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城区装饰装修垃圾</w:t>
      </w:r>
      <w:r>
        <w:rPr>
          <w:rFonts w:hint="default" w:ascii="Times New Roman" w:hAnsi="Times New Roman" w:eastAsia="方正小标宋_GBK" w:cs="Times New Roman"/>
          <w:sz w:val="44"/>
          <w:szCs w:val="44"/>
          <w:lang w:eastAsia="zh-CN"/>
        </w:rPr>
        <w:t>临时暂存点管理制度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及工作流程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第一条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目的</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eastAsia="zh-CN"/>
        </w:rPr>
        <w:t>为规范建筑垃圾临时暂存点的管理，确保垃圾暂存、运输过程安全环保，减少环境污染，提高资源利用率，根据《中华人民共和国固体废物污染环境防治法》《建筑垃圾处理技术标准》等法规，结合实际情况制定本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第二条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适用范围</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eastAsia="zh-CN"/>
        </w:rPr>
        <w:t>本制度适用于本区域内建筑垃圾临时暂存点的规划、设置、运营及监督管理。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第三条</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管理原则</w:t>
      </w:r>
      <w:r>
        <w:rPr>
          <w:rFonts w:hint="eastAsia"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1.分类管理：按</w:t>
      </w:r>
      <w:r>
        <w:rPr>
          <w:rFonts w:hint="eastAsia" w:ascii="Times New Roman" w:hAnsi="Times New Roman" w:eastAsia="仿宋_GB2312" w:cs="Times New Roman"/>
          <w:sz w:val="32"/>
          <w:szCs w:val="32"/>
          <w:lang w:eastAsia="zh-CN"/>
        </w:rPr>
        <w:t>生活垃圾、混凝土块、其他</w:t>
      </w:r>
      <w:r>
        <w:rPr>
          <w:rFonts w:hint="default" w:ascii="Times New Roman" w:hAnsi="Times New Roman" w:eastAsia="仿宋_GB2312" w:cs="Times New Roman"/>
          <w:sz w:val="32"/>
          <w:szCs w:val="32"/>
          <w:lang w:eastAsia="zh-CN"/>
        </w:rPr>
        <w:t>建筑垃圾种类分区存放，严禁混入危险废物</w:t>
      </w:r>
      <w:r>
        <w:rPr>
          <w:rFonts w:hint="eastAsia" w:ascii="Times New Roman" w:hAnsi="Times New Roman" w:eastAsia="仿宋_GB2312" w:cs="Times New Roman"/>
          <w:sz w:val="32"/>
          <w:szCs w:val="32"/>
          <w:lang w:eastAsia="zh-CN"/>
        </w:rPr>
        <w:t>、工程建筑垃圾</w:t>
      </w:r>
      <w:r>
        <w:rPr>
          <w:rFonts w:hint="default" w:ascii="Times New Roman" w:hAnsi="Times New Roman" w:eastAsia="仿宋_GB2312" w:cs="Times New Roman"/>
          <w:sz w:val="32"/>
          <w:szCs w:val="32"/>
          <w:lang w:eastAsia="zh-CN"/>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2.安全环保：落实防尘、防渗、防扩散措施，避免污染环境。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3.责任到人：明确管理职责，实行全过程监管。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第二章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管理职责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第四条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eastAsia="zh-CN"/>
        </w:rPr>
        <w:t>责任主体</w:t>
      </w:r>
      <w:r>
        <w:rPr>
          <w:rFonts w:hint="eastAsia"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1.暂存点建设单位负责暂存点的日常管理及垃圾合规清运。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2.综合执法局负责监督检查及执法。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第五条</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管理人员职责</w:t>
      </w:r>
      <w:r>
        <w:rPr>
          <w:rFonts w:hint="eastAsia"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1.现场负责人：统筹管理暂存点运行，组织安全检查及应急处理。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2.操作人员：落实垃圾分类、覆盖、记录等工作，定期巡查设备设施。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第三章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暂存点设置标准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第六条</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选址要求</w:t>
      </w:r>
      <w:r>
        <w:rPr>
          <w:rFonts w:hint="eastAsia"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1.远离水源保护区、居民区、交通主干道</w:t>
      </w:r>
      <w:r>
        <w:rPr>
          <w:rFonts w:hint="eastAsia" w:ascii="Times New Roman" w:hAnsi="Times New Roman" w:eastAsia="仿宋_GB2312" w:cs="Times New Roman"/>
          <w:sz w:val="32"/>
          <w:szCs w:val="32"/>
          <w:lang w:eastAsia="zh-CN"/>
        </w:rPr>
        <w:t>、河湖沟道</w:t>
      </w:r>
      <w:r>
        <w:rPr>
          <w:rFonts w:hint="default" w:ascii="Times New Roman" w:hAnsi="Times New Roman" w:eastAsia="仿宋_GB2312" w:cs="Times New Roman"/>
          <w:sz w:val="32"/>
          <w:szCs w:val="32"/>
          <w:lang w:eastAsia="zh-CN"/>
        </w:rPr>
        <w:t>等敏感区域。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2.地面硬化并设置围挡，配备消防设施及警示标识。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3.采取必要的防雨防渗措施。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第七条</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分区管理</w:t>
      </w:r>
      <w:r>
        <w:rPr>
          <w:rFonts w:hint="eastAsia"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eastAsia="zh-CN"/>
        </w:rPr>
        <w:t>生活</w:t>
      </w:r>
      <w:r>
        <w:rPr>
          <w:rFonts w:hint="default" w:ascii="Times New Roman" w:hAnsi="Times New Roman" w:eastAsia="仿宋_GB2312" w:cs="Times New Roman"/>
          <w:sz w:val="32"/>
          <w:szCs w:val="32"/>
          <w:lang w:eastAsia="zh-CN"/>
        </w:rPr>
        <w:t>垃圾区：</w:t>
      </w:r>
      <w:r>
        <w:rPr>
          <w:rFonts w:hint="eastAsia" w:ascii="Times New Roman" w:hAnsi="Times New Roman" w:eastAsia="仿宋_GB2312" w:cs="Times New Roman"/>
          <w:sz w:val="32"/>
          <w:szCs w:val="32"/>
          <w:lang w:eastAsia="zh-CN"/>
        </w:rPr>
        <w:t>木板、废旧沙发等可焚烧处理的废弃物</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lang w:eastAsia="zh-CN"/>
        </w:rPr>
        <w:t>装修垃圾区：石膏板、涂料桶等需特殊处理的废弃物。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eastAsia="zh-CN"/>
        </w:rPr>
        <w:t>混凝土块</w:t>
      </w:r>
      <w:r>
        <w:rPr>
          <w:rFonts w:hint="default" w:ascii="Times New Roman" w:hAnsi="Times New Roman" w:eastAsia="仿宋_GB2312" w:cs="Times New Roman"/>
          <w:sz w:val="32"/>
          <w:szCs w:val="32"/>
          <w:lang w:eastAsia="zh-CN"/>
        </w:rPr>
        <w:t>暂存区：</w:t>
      </w:r>
      <w:r>
        <w:rPr>
          <w:rFonts w:hint="eastAsia" w:ascii="Times New Roman" w:hAnsi="Times New Roman" w:eastAsia="仿宋_GB2312" w:cs="Times New Roman"/>
          <w:sz w:val="32"/>
          <w:szCs w:val="32"/>
          <w:lang w:eastAsia="zh-CN"/>
        </w:rPr>
        <w:t>可回收利用的混凝土块、砖块</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第四章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日常管理规范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第八条</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入场管理</w:t>
      </w:r>
      <w:r>
        <w:rPr>
          <w:rFonts w:hint="eastAsia"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1.登记制度：进场垃圾需记录倾倒车辆车牌号、驾驶人员姓名、联系方式、垃圾种类、数量、来源、接收时间等信息。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2.检查要求：严禁混入</w:t>
      </w:r>
      <w:r>
        <w:rPr>
          <w:rFonts w:hint="eastAsia" w:ascii="Times New Roman" w:hAnsi="Times New Roman" w:eastAsia="仿宋_GB2312" w:cs="Times New Roman"/>
          <w:sz w:val="32"/>
          <w:szCs w:val="32"/>
          <w:lang w:eastAsia="zh-CN"/>
        </w:rPr>
        <w:t>工程</w:t>
      </w:r>
      <w:r>
        <w:rPr>
          <w:rFonts w:hint="default" w:ascii="Times New Roman" w:hAnsi="Times New Roman" w:eastAsia="仿宋_GB2312" w:cs="Times New Roman"/>
          <w:sz w:val="32"/>
          <w:szCs w:val="32"/>
          <w:lang w:eastAsia="zh-CN"/>
        </w:rPr>
        <w:t>垃圾、危险废物，发现违规立即拒收。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第九条</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存放要求</w:t>
      </w:r>
      <w:r>
        <w:rPr>
          <w:rFonts w:hint="eastAsia"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1.垃圾堆放高度不超过围挡，定期喷洒抑尘剂或覆盖防尘网。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eastAsia="zh-CN"/>
        </w:rPr>
        <w:t>垃圾分类、分区域存放，不得混放</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第十条</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清运管理</w:t>
      </w:r>
      <w:r>
        <w:rPr>
          <w:rFonts w:hint="eastAsia"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1.定期将堆存建筑垃圾清运至</w:t>
      </w:r>
      <w:r>
        <w:rPr>
          <w:rFonts w:hint="eastAsia" w:ascii="Times New Roman" w:hAnsi="Times New Roman" w:eastAsia="仿宋_GB2312" w:cs="Times New Roman"/>
          <w:sz w:val="32"/>
          <w:szCs w:val="32"/>
          <w:lang w:eastAsia="zh-CN"/>
        </w:rPr>
        <w:t>指定</w:t>
      </w:r>
      <w:r>
        <w:rPr>
          <w:rFonts w:hint="default" w:ascii="Times New Roman" w:hAnsi="Times New Roman" w:eastAsia="仿宋_GB2312" w:cs="Times New Roman"/>
          <w:sz w:val="32"/>
          <w:szCs w:val="32"/>
          <w:lang w:eastAsia="zh-CN"/>
        </w:rPr>
        <w:t>消纳场所，</w:t>
      </w:r>
      <w:r>
        <w:rPr>
          <w:rFonts w:hint="eastAsia" w:ascii="Times New Roman" w:hAnsi="Times New Roman" w:eastAsia="仿宋_GB2312" w:cs="Times New Roman"/>
          <w:sz w:val="32"/>
          <w:szCs w:val="32"/>
          <w:lang w:eastAsia="zh-CN"/>
        </w:rPr>
        <w:t>堆存满</w:t>
      </w:r>
      <w:r>
        <w:rPr>
          <w:rFonts w:hint="eastAsia" w:ascii="Times New Roman" w:hAnsi="Times New Roman" w:eastAsia="仿宋_GB2312" w:cs="Times New Roman"/>
          <w:sz w:val="32"/>
          <w:szCs w:val="32"/>
          <w:lang w:val="en-US" w:eastAsia="zh-CN"/>
        </w:rPr>
        <w:t>1车存量须及时清运</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2.运输车辆需密闭，出站前冲洗轮胎，严禁遗撒。</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FangSong_GB2312" w:cs="Times New Roman"/>
          <w:color w:val="auto"/>
          <w:spacing w:val="13"/>
          <w:sz w:val="31"/>
          <w:szCs w:val="31"/>
        </w:rPr>
      </w:pPr>
      <w:r>
        <w:rPr>
          <w:rFonts w:hint="default" w:ascii="Times New Roman" w:hAnsi="Times New Roman" w:eastAsia="仿宋_GB2312" w:cs="Times New Roman"/>
          <w:sz w:val="32"/>
          <w:szCs w:val="32"/>
          <w:lang w:val="en-US" w:eastAsia="zh-CN"/>
        </w:rPr>
        <w:t>3.</w:t>
      </w:r>
      <w:r>
        <w:rPr>
          <w:rFonts w:hint="default" w:ascii="Times New Roman" w:hAnsi="Times New Roman" w:eastAsia="FangSong_GB2312" w:cs="Times New Roman"/>
          <w:color w:val="auto"/>
          <w:spacing w:val="13"/>
          <w:sz w:val="31"/>
          <w:szCs w:val="31"/>
        </w:rPr>
        <w:t>在</w:t>
      </w:r>
      <w:r>
        <w:rPr>
          <w:rFonts w:hint="default" w:ascii="Times New Roman" w:hAnsi="Times New Roman" w:eastAsia="FangSong_GB2312" w:cs="Times New Roman"/>
          <w:color w:val="auto"/>
          <w:spacing w:val="13"/>
          <w:sz w:val="31"/>
          <w:szCs w:val="31"/>
          <w:lang w:eastAsia="zh-CN"/>
        </w:rPr>
        <w:t>暂存点</w:t>
      </w:r>
      <w:r>
        <w:rPr>
          <w:rFonts w:hint="default" w:ascii="Times New Roman" w:hAnsi="Times New Roman" w:eastAsia="FangSong_GB2312" w:cs="Times New Roman"/>
          <w:color w:val="auto"/>
          <w:spacing w:val="13"/>
          <w:sz w:val="31"/>
          <w:szCs w:val="31"/>
        </w:rPr>
        <w:t>内从事建筑垃圾处置的车辆，必须是取得《建筑垃圾处置（运输）许可证》的</w:t>
      </w:r>
      <w:r>
        <w:rPr>
          <w:rFonts w:hint="default" w:ascii="Times New Roman" w:hAnsi="Times New Roman" w:eastAsia="FangSong_GB2312" w:cs="Times New Roman"/>
          <w:color w:val="auto"/>
          <w:spacing w:val="12"/>
          <w:sz w:val="31"/>
          <w:szCs w:val="31"/>
        </w:rPr>
        <w:t>运输车</w:t>
      </w:r>
      <w:r>
        <w:rPr>
          <w:rFonts w:hint="default" w:ascii="Times New Roman" w:hAnsi="Times New Roman" w:eastAsia="FangSong_GB2312" w:cs="Times New Roman"/>
          <w:color w:val="auto"/>
          <w:spacing w:val="13"/>
          <w:sz w:val="31"/>
          <w:szCs w:val="31"/>
        </w:rPr>
        <w:t>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FangSong_GB2312" w:cs="Times New Roman"/>
          <w:color w:val="auto"/>
          <w:spacing w:val="13"/>
          <w:sz w:val="31"/>
          <w:szCs w:val="31"/>
          <w:lang w:val="en-US" w:eastAsia="zh-CN"/>
        </w:rPr>
      </w:pPr>
      <w:r>
        <w:rPr>
          <w:rFonts w:hint="eastAsia" w:ascii="Times New Roman" w:hAnsi="Times New Roman" w:eastAsia="FangSong_GB2312" w:cs="Times New Roman"/>
          <w:color w:val="auto"/>
          <w:spacing w:val="13"/>
          <w:sz w:val="31"/>
          <w:szCs w:val="31"/>
          <w:lang w:val="en-US" w:eastAsia="zh-CN"/>
        </w:rPr>
        <w:t>4.实行“建筑垃圾清运三联单”制度，产生装修垃圾的商铺负责人或无物业的小区向所在地社区申报垃圾信息（有物业的小区向物业申报），分类存放并联系合规运输单位，填写用户联；运输单位核对信息后密闭运输，记录轨迹并提交运输联，运至指定暂存点；暂存点核查联单信息后方可接收垃圾，登记入库并签署处置联；主管部门通过收集用户联与处置联进行信息核对，对运输全过程进行监管，查处违规行为并优化管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sz w:val="32"/>
          <w:szCs w:val="32"/>
          <w:lang w:eastAsia="zh-CN"/>
        </w:rPr>
        <w:t>第</w:t>
      </w:r>
      <w:r>
        <w:rPr>
          <w:rFonts w:hint="eastAsia" w:ascii="Times New Roman" w:hAnsi="Times New Roman" w:eastAsia="黑体" w:cs="Times New Roman"/>
          <w:b w:val="0"/>
          <w:bCs w:val="0"/>
          <w:sz w:val="32"/>
          <w:szCs w:val="32"/>
          <w:lang w:eastAsia="zh-CN"/>
        </w:rPr>
        <w:t>五</w:t>
      </w:r>
      <w:r>
        <w:rPr>
          <w:rFonts w:hint="default" w:ascii="Times New Roman" w:hAnsi="Times New Roman" w:eastAsia="黑体" w:cs="Times New Roman"/>
          <w:b w:val="0"/>
          <w:bCs w:val="0"/>
          <w:sz w:val="32"/>
          <w:szCs w:val="32"/>
          <w:lang w:eastAsia="zh-CN"/>
        </w:rPr>
        <w:t>章</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lang w:eastAsia="zh-CN"/>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第十四条</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内部检查</w:t>
      </w:r>
      <w:r>
        <w:rPr>
          <w:rFonts w:hint="eastAsia"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1.每日巡查记录垃圾堆放、设施运行情况。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2.每月汇总台账，分析问题并整改。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第十五条</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外部监督</w:t>
      </w:r>
      <w:r>
        <w:rPr>
          <w:rFonts w:hint="eastAsia"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1.接受综合执法部门、环保部门抽查，配合提供台账及监控记录。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2.对整改通知须在3日内反馈处理结果。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w:t>
      </w: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lang w:eastAsia="zh-CN"/>
        </w:rPr>
        <w:t>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工作流程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1.入场登记。运输车辆进场→检查垃圾种类及合规性→登记信息（来源、重量、类型、车辆信息）→分类引导至指定区域。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2.分类存放。操作人员按分区要求堆放垃圾→覆盖防尘网/洒水抑尘→设置区域标识。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3.定期清运。现场负责人联系运输单位→清运前检查车辆密闭性→装载后冲洗车辆→登记出站信息。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4.环境维护。每日清扫散落垃圾→检查排水系统→记录扬尘监测数据。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5.安全检查。每周排查安全隐患→整改并记录→上报管理部门备案。</w:t>
      </w:r>
    </w:p>
    <w:sectPr>
      <w:footerReference r:id="rId3" w:type="default"/>
      <w:pgSz w:w="11906" w:h="16838"/>
      <w:pgMar w:top="2098" w:right="1474" w:bottom="1984" w:left="1587" w:header="851" w:footer="992" w:gutter="0"/>
      <w:pgNumType w:fmt="numberInDash" w:start="1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1721E"/>
    <w:rsid w:val="07FD2EB5"/>
    <w:rsid w:val="0F8D1AC3"/>
    <w:rsid w:val="13E15082"/>
    <w:rsid w:val="1AD048BA"/>
    <w:rsid w:val="2519165D"/>
    <w:rsid w:val="33AA360F"/>
    <w:rsid w:val="3CA264DD"/>
    <w:rsid w:val="3EDC47A0"/>
    <w:rsid w:val="51E00603"/>
    <w:rsid w:val="58352EF2"/>
    <w:rsid w:val="613E1C4B"/>
    <w:rsid w:val="6B6720B1"/>
    <w:rsid w:val="6F587C15"/>
    <w:rsid w:val="7302448B"/>
    <w:rsid w:val="73FF200D"/>
    <w:rsid w:val="74D17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1339</Words>
  <Characters>1369</Characters>
  <Lines>0</Lines>
  <Paragraphs>0</Paragraphs>
  <TotalTime>1</TotalTime>
  <ScaleCrop>false</ScaleCrop>
  <LinksUpToDate>false</LinksUpToDate>
  <CharactersWithSpaces>1381</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2025-03-06T13:59:00Z</dcterms:created>
  <dc:creator>羽落心尖</dc:creator>
  <cp:lastModifiedBy>Administrator</cp:lastModifiedBy>
  <cp:lastPrinted>2025-04-16T15:21:00Z</cp:lastPrinted>
  <dcterms:modified xsi:type="dcterms:W3CDTF">2025-05-23T01:57:16Z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D0DFACDDEA7A44A0AD3157055C0D6D57_11</vt:lpwstr>
  </property>
  <property fmtid="{D5CDD505-2E9C-101B-9397-08002B2CF9AE}" pid="4" name="KSOTemplateDocerSaveRecord">
    <vt:lpwstr>eyJoZGlkIjoiZTM3YmE1N2U3ZTIwMzc3YWI4OWJlN2E1ZDBjYWU3YTQiLCJ1c2VySWQiOiIyMjAyNTcwMTEifQ==</vt:lpwstr>
  </property>
</Properties>
</file>