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 Regular" w:hAnsi="Times New Roman Regular" w:eastAsia="方正小标宋_GBK" w:cs="Times New Roman Regular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b w:val="0"/>
          <w:bCs w:val="0"/>
          <w:sz w:val="44"/>
          <w:szCs w:val="44"/>
          <w:lang w:eastAsia="zh-Hans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沙坡头·沙漠传奇后世代音乐节暨沙舟回响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宋体" w:cs="Times New Roman Regular"/>
          <w:b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音乐旅行嘉年华</w:t>
      </w:r>
      <w:r>
        <w:rPr>
          <w:rFonts w:hint="eastAsia" w:ascii="Times New Roman Regular" w:hAnsi="Times New Roman Regular" w:eastAsia="方正小标宋_GBK" w:cs="Times New Roman Regular"/>
          <w:b w:val="0"/>
          <w:bCs w:val="0"/>
          <w:sz w:val="44"/>
          <w:szCs w:val="44"/>
          <w:lang w:eastAsia="zh-Hans"/>
        </w:rPr>
        <w:t>”</w:t>
      </w:r>
      <w:r>
        <w:rPr>
          <w:rFonts w:hint="default" w:ascii="Times New Roman Regular" w:hAnsi="Times New Roman Regular" w:eastAsia="方正小标宋_GBK" w:cs="Times New Roman Regular"/>
          <w:b w:val="0"/>
          <w:bCs w:val="0"/>
          <w:sz w:val="44"/>
          <w:szCs w:val="44"/>
        </w:rPr>
        <w:t>活动场地规划</w:t>
      </w:r>
    </w:p>
    <w:bookmarkEnd w:id="0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仿宋" w:cs="Times New Roman Regular"/>
          <w:b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仿宋" w:cs="Times New Roman Regular"/>
          <w:b/>
          <w:sz w:val="32"/>
          <w:szCs w:val="32"/>
        </w:rPr>
      </w:pPr>
      <w:r>
        <w:rPr>
          <w:rFonts w:hint="default" w:ascii="Times New Roman Regular" w:hAnsi="Times New Roman Regular" w:cs="Times New Roman Regul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-10795</wp:posOffset>
            </wp:positionH>
            <wp:positionV relativeFrom="margin">
              <wp:posOffset>2170430</wp:posOffset>
            </wp:positionV>
            <wp:extent cx="5585460" cy="5784215"/>
            <wp:effectExtent l="0" t="0" r="7620" b="698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57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/>
          <w:sz w:val="32"/>
          <w:szCs w:val="32"/>
        </w:rPr>
        <w:t xml:space="preserve">  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val="en-US" w:eastAsia="zh-CN"/>
        </w:rPr>
        <w:t>一、场地规划图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val="en-US" w:eastAsia="zh-CN"/>
        </w:rPr>
        <w:t>二、舞台效果图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532765</wp:posOffset>
            </wp:positionV>
            <wp:extent cx="5487670" cy="3174365"/>
            <wp:effectExtent l="0" t="0" r="13970" b="10795"/>
            <wp:wrapTopAndBottom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" b="4588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3174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 Regular" w:hAnsi="Times New Roman Regular" w:eastAsia="仿宋" w:cs="Times New Roman Regular"/>
          <w:b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3664585</wp:posOffset>
            </wp:positionV>
            <wp:extent cx="5611495" cy="3229610"/>
            <wp:effectExtent l="0" t="0" r="12065" b="1270"/>
            <wp:wrapTopAndBottom/>
            <wp:docPr id="46428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8780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  <w:lang w:eastAsia="zh-CN"/>
        </w:rPr>
        <w:t>舞台效果示例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cs="Times New Roman Regular"/>
          <w:b/>
          <w:color w:val="auto"/>
          <w:szCs w:val="32"/>
        </w:rPr>
      </w:pPr>
      <w:r>
        <w:rPr>
          <w:rFonts w:hint="default" w:ascii="Times New Roman Regular" w:hAnsi="Times New Roman Regular" w:eastAsia="黑体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三、门头及氛围装置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204470</wp:posOffset>
            </wp:positionV>
            <wp:extent cx="5440045" cy="3213100"/>
            <wp:effectExtent l="0" t="0" r="635" b="254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7769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3213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门头效果示例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color w:val="auto"/>
          <w:sz w:val="32"/>
          <w:szCs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168910</wp:posOffset>
            </wp:positionV>
            <wp:extent cx="2616200" cy="3061335"/>
            <wp:effectExtent l="0" t="0" r="5080" b="1905"/>
            <wp:wrapTopAndBottom/>
            <wp:docPr id="20678679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67932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cs="Times New Roman Regular"/>
          <w:b/>
          <w:color w:val="auto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203200</wp:posOffset>
            </wp:positionV>
            <wp:extent cx="2614295" cy="3032760"/>
            <wp:effectExtent l="0" t="0" r="6985" b="0"/>
            <wp:wrapTopAndBottom/>
            <wp:docPr id="15169842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84256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</w:rPr>
        <w:t>镜面球及镭射球艺术装置示例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167F6144"/>
    <w:rsid w:val="01025932"/>
    <w:rsid w:val="01455B46"/>
    <w:rsid w:val="050E11B5"/>
    <w:rsid w:val="32B2656C"/>
    <w:rsid w:val="638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楷体" w:cs="黑体"/>
      <w:b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 A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Arial Unicode MS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82</Characters>
  <Lines>0</Lines>
  <Paragraphs>0</Paragraphs>
  <TotalTime>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2023-08-11T01:17:00Z</dcterms:created>
  <dc:creator>刘辉</dc:creator>
  <cp:lastModifiedBy>刘辉</cp:lastModifiedBy>
  <dcterms:modified xsi:type="dcterms:W3CDTF">2023-08-15T03:11:28Z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6227B0AEED1E4C7E9602A7D2E6F9F5AF_13</vt:lpwstr>
  </property>
</Properties>
</file>