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_GBK" w:cs="Times New Roman"/>
          <w:w w:val="100"/>
          <w:sz w:val="44"/>
          <w:szCs w:val="44"/>
          <w:lang w:val="en-US" w:eastAsia="zh-CN" w:bidi="ar-SA"/>
        </w:rPr>
      </w:pPr>
      <w:bookmarkStart w:id="0" w:name="_GoBack"/>
      <w:r>
        <w:rPr>
          <w:rFonts w:hint="default" w:ascii="Times New Roman" w:hAnsi="Times New Roman" w:eastAsia="方正小标宋_GBK" w:cs="Times New Roman"/>
          <w:w w:val="100"/>
          <w:sz w:val="44"/>
          <w:szCs w:val="44"/>
          <w:lang w:val="en-US" w:eastAsia="zh-CN" w:bidi="ar-SA"/>
        </w:rPr>
        <w:t>沙坡头区关于落实《中卫市推动高质量发展标准体系建设方案（2021年—2025年）任务清单》的分工</w:t>
      </w:r>
      <w:bookmarkEnd w:id="0"/>
    </w:p>
    <w:p>
      <w:pPr>
        <w:pStyle w:val="2"/>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lang w:val="en-US" w:eastAsia="zh-CN"/>
        </w:rPr>
      </w:pPr>
    </w:p>
    <w:tbl>
      <w:tblPr>
        <w:tblStyle w:val="4"/>
        <w:tblW w:w="8866" w:type="dxa"/>
        <w:jc w:val="center"/>
        <w:tblInd w:w="209"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31"/>
        <w:gridCol w:w="525"/>
        <w:gridCol w:w="4785"/>
        <w:gridCol w:w="262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931"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1"/>
                <w:szCs w:val="21"/>
              </w:rPr>
            </w:pPr>
            <w:r>
              <w:rPr>
                <w:rFonts w:hint="default" w:ascii="Times New Roman" w:hAnsi="Times New Roman" w:eastAsia="黑体" w:cs="Times New Roman"/>
                <w:spacing w:val="2"/>
                <w:w w:val="105"/>
                <w:sz w:val="21"/>
                <w:szCs w:val="21"/>
              </w:rPr>
              <w:t>重点任务</w:t>
            </w:r>
          </w:p>
        </w:tc>
        <w:tc>
          <w:tcPr>
            <w:tcW w:w="52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1"/>
                <w:szCs w:val="21"/>
              </w:rPr>
            </w:pPr>
            <w:r>
              <w:rPr>
                <w:rFonts w:hint="default" w:ascii="Times New Roman" w:hAnsi="Times New Roman" w:eastAsia="黑体" w:cs="Times New Roman"/>
                <w:spacing w:val="2"/>
                <w:w w:val="105"/>
                <w:sz w:val="21"/>
                <w:szCs w:val="21"/>
              </w:rPr>
              <w:t>序号</w:t>
            </w:r>
          </w:p>
        </w:tc>
        <w:tc>
          <w:tcPr>
            <w:tcW w:w="478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1"/>
                <w:szCs w:val="21"/>
              </w:rPr>
            </w:pPr>
            <w:r>
              <w:rPr>
                <w:rFonts w:hint="default" w:ascii="Times New Roman" w:hAnsi="Times New Roman" w:eastAsia="黑体" w:cs="Times New Roman"/>
                <w:spacing w:val="2"/>
                <w:w w:val="105"/>
                <w:sz w:val="21"/>
                <w:szCs w:val="21"/>
              </w:rPr>
              <w:t>工作内容</w:t>
            </w:r>
          </w:p>
        </w:tc>
        <w:tc>
          <w:tcPr>
            <w:tcW w:w="262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1"/>
                <w:szCs w:val="21"/>
              </w:rPr>
            </w:pPr>
            <w:r>
              <w:rPr>
                <w:rFonts w:hint="default" w:ascii="Times New Roman" w:hAnsi="Times New Roman" w:eastAsia="黑体" w:cs="Times New Roman"/>
                <w:spacing w:val="2"/>
                <w:w w:val="105"/>
                <w:sz w:val="21"/>
                <w:szCs w:val="21"/>
              </w:rPr>
              <w:t>责任部门</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29" w:hRule="exact"/>
          <w:jc w:val="center"/>
        </w:trPr>
        <w:tc>
          <w:tcPr>
            <w:tcW w:w="931"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一、生态环境保护及水治理标准体系构建</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1</w:t>
            </w:r>
          </w:p>
        </w:tc>
        <w:tc>
          <w:tcPr>
            <w:tcW w:w="478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color w:val="000000"/>
                <w:spacing w:val="5"/>
                <w:sz w:val="20"/>
                <w:szCs w:val="20"/>
              </w:rPr>
            </w:pPr>
            <w:r>
              <w:rPr>
                <w:rFonts w:hint="default" w:ascii="Times New Roman" w:hAnsi="Times New Roman" w:eastAsia="仿宋_GB2312" w:cs="Times New Roman"/>
                <w:color w:val="000000"/>
                <w:spacing w:val="5"/>
                <w:sz w:val="20"/>
                <w:szCs w:val="20"/>
              </w:rPr>
              <w:t>加强森林经营、盐碱地改良、绿色矿山、平原绿化、防沙治沙标准化技术应用。</w:t>
            </w:r>
          </w:p>
        </w:tc>
        <w:tc>
          <w:tcPr>
            <w:tcW w:w="262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160" w:rightChars="50"/>
              <w:jc w:val="left"/>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区自然资源局</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909" w:hRule="exact"/>
          <w:jc w:val="center"/>
        </w:trPr>
        <w:tc>
          <w:tcPr>
            <w:tcW w:w="931"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p>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2</w:t>
            </w:r>
          </w:p>
        </w:tc>
        <w:tc>
          <w:tcPr>
            <w:tcW w:w="478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color w:val="000000"/>
                <w:spacing w:val="5"/>
                <w:sz w:val="20"/>
                <w:szCs w:val="20"/>
              </w:rPr>
            </w:pPr>
            <w:r>
              <w:rPr>
                <w:rFonts w:hint="default" w:ascii="Times New Roman" w:hAnsi="Times New Roman" w:eastAsia="仿宋_GB2312" w:cs="Times New Roman"/>
                <w:color w:val="000000"/>
                <w:spacing w:val="5"/>
                <w:sz w:val="20"/>
                <w:szCs w:val="20"/>
              </w:rPr>
              <w:t>围绕生态人居、生态基础设施开展标准实施工作。</w:t>
            </w:r>
          </w:p>
        </w:tc>
        <w:tc>
          <w:tcPr>
            <w:tcW w:w="262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160" w:rightChars="50"/>
              <w:jc w:val="left"/>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区住建和交通局</w:t>
            </w:r>
            <w:r>
              <w:rPr>
                <w:rFonts w:hint="default" w:ascii="Times New Roman" w:hAnsi="Times New Roman" w:eastAsia="仿宋_GB2312" w:cs="Times New Roman"/>
                <w:spacing w:val="5"/>
                <w:sz w:val="20"/>
                <w:szCs w:val="20"/>
                <w:lang w:eastAsia="zh-CN"/>
              </w:rPr>
              <w:t>，</w:t>
            </w:r>
            <w:r>
              <w:rPr>
                <w:rFonts w:hint="default" w:ascii="Times New Roman" w:hAnsi="Times New Roman" w:eastAsia="仿宋_GB2312" w:cs="Times New Roman"/>
                <w:spacing w:val="5"/>
                <w:sz w:val="20"/>
                <w:szCs w:val="20"/>
                <w:lang w:val="en-US" w:eastAsia="zh-CN"/>
              </w:rPr>
              <w:t>区</w:t>
            </w:r>
            <w:r>
              <w:rPr>
                <w:rFonts w:hint="default" w:ascii="Times New Roman" w:hAnsi="Times New Roman" w:eastAsia="仿宋_GB2312" w:cs="Times New Roman"/>
                <w:spacing w:val="5"/>
                <w:sz w:val="20"/>
                <w:szCs w:val="20"/>
              </w:rPr>
              <w:t>生态环境分局</w:t>
            </w:r>
          </w:p>
          <w:p>
            <w:pPr>
              <w:keepNext w:val="0"/>
              <w:keepLines w:val="0"/>
              <w:pageBreakBefore w:val="0"/>
              <w:widowControl w:val="0"/>
              <w:kinsoku/>
              <w:wordWrap/>
              <w:overflowPunct/>
              <w:topLinePunct w:val="0"/>
              <w:autoSpaceDE/>
              <w:autoSpaceDN/>
              <w:bidi w:val="0"/>
              <w:adjustRightInd/>
              <w:snapToGrid/>
              <w:spacing w:line="260" w:lineRule="exact"/>
              <w:ind w:left="64" w:leftChars="20" w:right="160" w:rightChars="50"/>
              <w:jc w:val="left"/>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区农业农村局</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790" w:hRule="exact"/>
          <w:jc w:val="center"/>
        </w:trPr>
        <w:tc>
          <w:tcPr>
            <w:tcW w:w="931"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3</w:t>
            </w:r>
          </w:p>
        </w:tc>
        <w:tc>
          <w:tcPr>
            <w:tcW w:w="478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color w:val="000000"/>
                <w:spacing w:val="5"/>
                <w:sz w:val="20"/>
                <w:szCs w:val="20"/>
              </w:rPr>
            </w:pPr>
            <w:r>
              <w:rPr>
                <w:rFonts w:hint="default" w:ascii="Times New Roman" w:hAnsi="Times New Roman" w:eastAsia="仿宋_GB2312" w:cs="Times New Roman"/>
                <w:color w:val="000000"/>
                <w:spacing w:val="5"/>
                <w:sz w:val="20"/>
                <w:szCs w:val="20"/>
              </w:rPr>
              <w:t>重点围绕自然资源节约集约利用、传统能源清洁高效利用、新能源与可再生能源使用等开展标准体系建设。</w:t>
            </w:r>
          </w:p>
        </w:tc>
        <w:tc>
          <w:tcPr>
            <w:tcW w:w="262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160" w:rightChars="50"/>
              <w:jc w:val="left"/>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区自然资源局、发改局、工信和商务局</w:t>
            </w:r>
            <w:r>
              <w:rPr>
                <w:rFonts w:hint="default" w:ascii="Times New Roman" w:hAnsi="Times New Roman" w:eastAsia="仿宋_GB2312" w:cs="Times New Roman"/>
                <w:spacing w:val="5"/>
                <w:sz w:val="20"/>
                <w:szCs w:val="20"/>
                <w:lang w:eastAsia="zh-CN"/>
              </w:rPr>
              <w:t>，</w:t>
            </w:r>
            <w:r>
              <w:rPr>
                <w:rFonts w:hint="default" w:ascii="Times New Roman" w:hAnsi="Times New Roman" w:eastAsia="仿宋_GB2312" w:cs="Times New Roman"/>
                <w:spacing w:val="5"/>
                <w:sz w:val="20"/>
                <w:szCs w:val="20"/>
                <w:lang w:val="en-US" w:eastAsia="zh-CN"/>
              </w:rPr>
              <w:t>区</w:t>
            </w:r>
            <w:r>
              <w:rPr>
                <w:rFonts w:hint="default" w:ascii="Times New Roman" w:hAnsi="Times New Roman" w:eastAsia="仿宋_GB2312" w:cs="Times New Roman"/>
                <w:spacing w:val="5"/>
                <w:sz w:val="20"/>
                <w:szCs w:val="20"/>
              </w:rPr>
              <w:t>生态环境分局按职责分工负责</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153" w:hRule="exact"/>
          <w:jc w:val="center"/>
        </w:trPr>
        <w:tc>
          <w:tcPr>
            <w:tcW w:w="931"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p>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p>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4</w:t>
            </w:r>
          </w:p>
        </w:tc>
        <w:tc>
          <w:tcPr>
            <w:tcW w:w="478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color w:val="000000"/>
                <w:w w:val="102"/>
                <w:sz w:val="20"/>
                <w:szCs w:val="20"/>
              </w:rPr>
            </w:pPr>
            <w:r>
              <w:rPr>
                <w:rFonts w:hint="default" w:ascii="Times New Roman" w:hAnsi="Times New Roman" w:eastAsia="仿宋_GB2312" w:cs="Times New Roman"/>
                <w:color w:val="000000"/>
                <w:w w:val="102"/>
                <w:sz w:val="20"/>
                <w:szCs w:val="20"/>
              </w:rPr>
              <w:t>促进绿色发展理念在各行各业标准中的体现，落实节能环保评价标准。</w:t>
            </w:r>
          </w:p>
        </w:tc>
        <w:tc>
          <w:tcPr>
            <w:tcW w:w="262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160" w:rightChars="50"/>
              <w:jc w:val="left"/>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lang w:eastAsia="zh-CN"/>
              </w:rPr>
              <w:t>区</w:t>
            </w:r>
            <w:r>
              <w:rPr>
                <w:rFonts w:hint="default" w:ascii="Times New Roman" w:hAnsi="Times New Roman" w:eastAsia="仿宋_GB2312" w:cs="Times New Roman"/>
                <w:spacing w:val="5"/>
                <w:sz w:val="20"/>
                <w:szCs w:val="20"/>
              </w:rPr>
              <w:t>生态环境分局</w:t>
            </w:r>
            <w:r>
              <w:rPr>
                <w:rFonts w:hint="default" w:ascii="Times New Roman" w:hAnsi="Times New Roman" w:eastAsia="仿宋_GB2312" w:cs="Times New Roman"/>
                <w:spacing w:val="5"/>
                <w:sz w:val="20"/>
                <w:szCs w:val="20"/>
                <w:lang w:eastAsia="zh-CN"/>
              </w:rPr>
              <w:t>，</w:t>
            </w:r>
            <w:r>
              <w:rPr>
                <w:rFonts w:hint="default" w:ascii="Times New Roman" w:hAnsi="Times New Roman" w:eastAsia="仿宋_GB2312" w:cs="Times New Roman"/>
                <w:spacing w:val="5"/>
                <w:sz w:val="20"/>
                <w:szCs w:val="20"/>
                <w:lang w:val="en-US" w:eastAsia="zh-CN"/>
              </w:rPr>
              <w:t>区</w:t>
            </w:r>
            <w:r>
              <w:rPr>
                <w:rFonts w:hint="default" w:ascii="Times New Roman" w:hAnsi="Times New Roman" w:eastAsia="仿宋_GB2312" w:cs="Times New Roman"/>
                <w:spacing w:val="5"/>
                <w:sz w:val="20"/>
                <w:szCs w:val="20"/>
              </w:rPr>
              <w:t>发改局</w:t>
            </w:r>
          </w:p>
          <w:p>
            <w:pPr>
              <w:keepNext w:val="0"/>
              <w:keepLines w:val="0"/>
              <w:pageBreakBefore w:val="0"/>
              <w:widowControl w:val="0"/>
              <w:kinsoku/>
              <w:wordWrap/>
              <w:overflowPunct/>
              <w:topLinePunct w:val="0"/>
              <w:autoSpaceDE/>
              <w:autoSpaceDN/>
              <w:bidi w:val="0"/>
              <w:adjustRightInd/>
              <w:snapToGrid/>
              <w:spacing w:line="260" w:lineRule="exact"/>
              <w:ind w:left="64" w:leftChars="20" w:right="160" w:rightChars="50"/>
              <w:jc w:val="left"/>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区工信和商务局、机关事务服务中心</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429" w:hRule="exact"/>
          <w:jc w:val="center"/>
        </w:trPr>
        <w:tc>
          <w:tcPr>
            <w:tcW w:w="931"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5</w:t>
            </w:r>
          </w:p>
        </w:tc>
        <w:tc>
          <w:tcPr>
            <w:tcW w:w="478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color w:val="000000"/>
                <w:w w:val="102"/>
                <w:sz w:val="20"/>
                <w:szCs w:val="20"/>
              </w:rPr>
            </w:pPr>
            <w:r>
              <w:rPr>
                <w:rFonts w:hint="default" w:ascii="Times New Roman" w:hAnsi="Times New Roman" w:eastAsia="仿宋_GB2312" w:cs="Times New Roman"/>
                <w:color w:val="000000"/>
                <w:w w:val="102"/>
                <w:sz w:val="20"/>
                <w:szCs w:val="20"/>
              </w:rPr>
              <w:t>确保完成国家生态环境质量考核的基础上，逐步提高污染防治、生态修复水平。结合我区实际，落实环境监测技术方法、环境健康与安全评价、污染物排放、环境管理技术、环境质量评价与分级、生态保护和修复效果监测评估等技术标准。</w:t>
            </w:r>
          </w:p>
        </w:tc>
        <w:tc>
          <w:tcPr>
            <w:tcW w:w="262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160" w:rightChars="50"/>
              <w:jc w:val="left"/>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b/>
                <w:bCs/>
                <w:spacing w:val="5"/>
                <w:sz w:val="20"/>
                <w:szCs w:val="20"/>
                <w:lang w:eastAsia="zh-CN"/>
              </w:rPr>
              <w:t>：</w:t>
            </w:r>
            <w:r>
              <w:rPr>
                <w:rFonts w:hint="default" w:ascii="Times New Roman" w:hAnsi="Times New Roman" w:eastAsia="仿宋_GB2312" w:cs="Times New Roman"/>
                <w:spacing w:val="5"/>
                <w:sz w:val="20"/>
                <w:szCs w:val="20"/>
              </w:rPr>
              <w:t>区生态环境分局</w:t>
            </w:r>
          </w:p>
          <w:p>
            <w:pPr>
              <w:keepNext w:val="0"/>
              <w:keepLines w:val="0"/>
              <w:pageBreakBefore w:val="0"/>
              <w:widowControl w:val="0"/>
              <w:kinsoku/>
              <w:wordWrap/>
              <w:overflowPunct/>
              <w:topLinePunct w:val="0"/>
              <w:autoSpaceDE/>
              <w:autoSpaceDN/>
              <w:bidi w:val="0"/>
              <w:adjustRightInd/>
              <w:snapToGrid/>
              <w:spacing w:line="260" w:lineRule="exact"/>
              <w:ind w:left="64" w:leftChars="20" w:right="160" w:rightChars="50"/>
              <w:jc w:val="left"/>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b/>
                <w:bCs/>
                <w:spacing w:val="5"/>
                <w:sz w:val="20"/>
                <w:szCs w:val="20"/>
                <w:lang w:eastAsia="zh-CN"/>
              </w:rPr>
              <w:t>：</w:t>
            </w:r>
            <w:r>
              <w:rPr>
                <w:rFonts w:hint="default" w:ascii="Times New Roman" w:hAnsi="Times New Roman" w:eastAsia="仿宋_GB2312" w:cs="Times New Roman"/>
                <w:spacing w:val="5"/>
                <w:sz w:val="20"/>
                <w:szCs w:val="20"/>
              </w:rPr>
              <w:t>区自然资源局、水务局、气象局</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156" w:hRule="exact"/>
          <w:jc w:val="center"/>
        </w:trPr>
        <w:tc>
          <w:tcPr>
            <w:tcW w:w="931"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6</w:t>
            </w:r>
          </w:p>
        </w:tc>
        <w:tc>
          <w:tcPr>
            <w:tcW w:w="478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color w:val="000000"/>
                <w:w w:val="102"/>
                <w:sz w:val="20"/>
                <w:szCs w:val="20"/>
              </w:rPr>
            </w:pPr>
            <w:r>
              <w:rPr>
                <w:rFonts w:hint="default" w:ascii="Times New Roman" w:hAnsi="Times New Roman" w:eastAsia="仿宋_GB2312" w:cs="Times New Roman"/>
                <w:color w:val="000000"/>
                <w:w w:val="102"/>
                <w:sz w:val="20"/>
                <w:szCs w:val="20"/>
              </w:rPr>
              <w:t>推进环境风险防控、大气污染防治、土壤污染防治、固体废物与化学品污染防治、农业面源污染防治、生态保护修复管理与技术、生态系统服务功能评价、生态安全等标准的实施。</w:t>
            </w:r>
          </w:p>
        </w:tc>
        <w:tc>
          <w:tcPr>
            <w:tcW w:w="262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160" w:rightChars="50"/>
              <w:jc w:val="left"/>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区生态环境分局</w:t>
            </w:r>
          </w:p>
          <w:p>
            <w:pPr>
              <w:keepNext w:val="0"/>
              <w:keepLines w:val="0"/>
              <w:pageBreakBefore w:val="0"/>
              <w:widowControl w:val="0"/>
              <w:kinsoku/>
              <w:wordWrap/>
              <w:overflowPunct/>
              <w:topLinePunct w:val="0"/>
              <w:autoSpaceDE/>
              <w:autoSpaceDN/>
              <w:bidi w:val="0"/>
              <w:adjustRightInd/>
              <w:snapToGrid/>
              <w:spacing w:line="260" w:lineRule="exact"/>
              <w:ind w:left="64" w:leftChars="20" w:right="160" w:rightChars="50"/>
              <w:jc w:val="left"/>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区自然资源局、农业农村局</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832" w:hRule="exact"/>
          <w:jc w:val="center"/>
        </w:trPr>
        <w:tc>
          <w:tcPr>
            <w:tcW w:w="931"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7</w:t>
            </w:r>
          </w:p>
        </w:tc>
        <w:tc>
          <w:tcPr>
            <w:tcW w:w="478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color w:val="000000"/>
                <w:w w:val="102"/>
                <w:sz w:val="20"/>
                <w:szCs w:val="20"/>
              </w:rPr>
            </w:pPr>
            <w:r>
              <w:rPr>
                <w:rFonts w:hint="default" w:ascii="Times New Roman" w:hAnsi="Times New Roman" w:eastAsia="仿宋_GB2312" w:cs="Times New Roman"/>
                <w:color w:val="000000"/>
                <w:w w:val="102"/>
                <w:sz w:val="20"/>
                <w:szCs w:val="20"/>
              </w:rPr>
              <w:t>引导企业开展风电发电机组零部件、电器系统和控制系统标准研制，提升风电制造配套能力。完善光伏制造标准体系，围绕光伏制造设备、光伏材料、光伏电池及组件等制定和实施标准，努力推进风能、太阳能详查评估技术，风力发电和大阳能发电设备智能化设计、制造、运输、安装、维护等一系列标准的制定与完善。</w:t>
            </w:r>
          </w:p>
        </w:tc>
        <w:tc>
          <w:tcPr>
            <w:tcW w:w="262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160" w:rightChars="50"/>
              <w:jc w:val="left"/>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区发改局</w:t>
            </w:r>
          </w:p>
          <w:p>
            <w:pPr>
              <w:keepNext w:val="0"/>
              <w:keepLines w:val="0"/>
              <w:pageBreakBefore w:val="0"/>
              <w:widowControl w:val="0"/>
              <w:kinsoku/>
              <w:wordWrap/>
              <w:overflowPunct/>
              <w:topLinePunct w:val="0"/>
              <w:autoSpaceDE/>
              <w:autoSpaceDN/>
              <w:bidi w:val="0"/>
              <w:adjustRightInd/>
              <w:snapToGrid/>
              <w:spacing w:line="260" w:lineRule="exact"/>
              <w:ind w:left="64" w:leftChars="20" w:right="160" w:rightChars="50"/>
              <w:jc w:val="left"/>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区工信和商务局</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582" w:hRule="exact"/>
          <w:jc w:val="center"/>
        </w:trPr>
        <w:tc>
          <w:tcPr>
            <w:tcW w:w="931" w:type="dxa"/>
            <w:vMerge w:val="continue"/>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52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8</w:t>
            </w:r>
          </w:p>
        </w:tc>
        <w:tc>
          <w:tcPr>
            <w:tcW w:w="478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color w:val="000000"/>
                <w:w w:val="102"/>
                <w:sz w:val="20"/>
                <w:szCs w:val="20"/>
              </w:rPr>
            </w:pPr>
            <w:r>
              <w:rPr>
                <w:rFonts w:hint="default" w:ascii="Times New Roman" w:hAnsi="Times New Roman" w:eastAsia="仿宋_GB2312" w:cs="Times New Roman"/>
                <w:color w:val="000000"/>
                <w:w w:val="102"/>
                <w:sz w:val="20"/>
                <w:szCs w:val="20"/>
              </w:rPr>
              <w:t>强化水资源刚性约束，严格执行国家及行业水文水资源监测、节水、用水标准，加强全过程节水管理标准建设，建立起覆盖主要农作物、工业产品、城乡生活及各行业用水定额体系和节水评价体系，强化标准实施，开展重点领域节水达标建设。</w:t>
            </w:r>
          </w:p>
        </w:tc>
        <w:tc>
          <w:tcPr>
            <w:tcW w:w="2625"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160" w:rightChars="50"/>
              <w:jc w:val="left"/>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区水务局</w:t>
            </w:r>
          </w:p>
          <w:p>
            <w:pPr>
              <w:keepNext w:val="0"/>
              <w:keepLines w:val="0"/>
              <w:pageBreakBefore w:val="0"/>
              <w:widowControl w:val="0"/>
              <w:kinsoku/>
              <w:wordWrap/>
              <w:overflowPunct/>
              <w:topLinePunct w:val="0"/>
              <w:autoSpaceDE/>
              <w:autoSpaceDN/>
              <w:bidi w:val="0"/>
              <w:adjustRightInd/>
              <w:snapToGrid/>
              <w:spacing w:line="260" w:lineRule="exact"/>
              <w:ind w:left="64" w:leftChars="20" w:right="160" w:rightChars="50"/>
              <w:jc w:val="left"/>
              <w:textAlignment w:val="center"/>
              <w:rPr>
                <w:rFonts w:hint="default" w:ascii="Times New Roman" w:hAnsi="Times New Roman" w:eastAsia="仿宋_GB2312" w:cs="Times New Roman"/>
                <w:spacing w:val="5"/>
                <w:sz w:val="20"/>
                <w:szCs w:val="20"/>
                <w:lang w:val="en-US" w:eastAsia="zh-CN"/>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区发改局、工信和商务局、农业农村局、住建和交通局、机关事务服务中心</w:t>
            </w:r>
            <w:r>
              <w:rPr>
                <w:rFonts w:hint="default" w:ascii="Times New Roman" w:hAnsi="Times New Roman" w:eastAsia="仿宋_GB2312" w:cs="Times New Roman"/>
                <w:spacing w:val="5"/>
                <w:sz w:val="20"/>
                <w:szCs w:val="20"/>
                <w:lang w:eastAsia="zh-CN"/>
              </w:rPr>
              <w:t>，</w:t>
            </w:r>
            <w:r>
              <w:rPr>
                <w:rFonts w:hint="default" w:ascii="Times New Roman" w:hAnsi="Times New Roman" w:eastAsia="仿宋_GB2312" w:cs="Times New Roman"/>
                <w:spacing w:val="5"/>
                <w:sz w:val="20"/>
                <w:szCs w:val="20"/>
                <w:lang w:val="en-US" w:eastAsia="zh-CN"/>
              </w:rPr>
              <w:t>区</w:t>
            </w:r>
            <w:r>
              <w:rPr>
                <w:rFonts w:hint="default" w:ascii="Times New Roman" w:hAnsi="Times New Roman" w:eastAsia="仿宋_GB2312" w:cs="Times New Roman"/>
                <w:spacing w:val="5"/>
                <w:sz w:val="20"/>
                <w:szCs w:val="20"/>
              </w:rPr>
              <w:t>生态环境分局</w:t>
            </w:r>
          </w:p>
        </w:tc>
      </w:tr>
    </w:tbl>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宋体" w:cs="Times New Roman"/>
          <w:vanish/>
          <w:sz w:val="21"/>
        </w:rPr>
      </w:pPr>
    </w:p>
    <w:tbl>
      <w:tblPr>
        <w:tblStyle w:val="4"/>
        <w:tblpPr w:leftFromText="180" w:rightFromText="180" w:vertAnchor="text" w:horzAnchor="margin" w:tblpXSpec="center" w:tblpY="55"/>
        <w:tblW w:w="8818" w:type="dxa"/>
        <w:jc w:val="center"/>
        <w:tblInd w:w="0" w:type="dxa"/>
        <w:tblLayout w:type="fixed"/>
        <w:tblCellMar>
          <w:top w:w="0" w:type="dxa"/>
          <w:left w:w="0" w:type="dxa"/>
          <w:bottom w:w="0" w:type="dxa"/>
          <w:right w:w="0" w:type="dxa"/>
        </w:tblCellMar>
      </w:tblPr>
      <w:tblGrid>
        <w:gridCol w:w="985"/>
        <w:gridCol w:w="615"/>
        <w:gridCol w:w="4607"/>
        <w:gridCol w:w="2611"/>
      </w:tblGrid>
      <w:tr>
        <w:tblPrEx>
          <w:tblLayout w:type="fixed"/>
          <w:tblCellMar>
            <w:top w:w="0" w:type="dxa"/>
            <w:left w:w="0" w:type="dxa"/>
            <w:bottom w:w="0" w:type="dxa"/>
            <w:right w:w="0" w:type="dxa"/>
          </w:tblCellMar>
        </w:tblPrEx>
        <w:trPr>
          <w:trHeight w:val="384" w:hRule="exact"/>
          <w:jc w:val="center"/>
        </w:trPr>
        <w:tc>
          <w:tcPr>
            <w:tcW w:w="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重点任务</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序号</w:t>
            </w:r>
          </w:p>
        </w:tc>
        <w:tc>
          <w:tcPr>
            <w:tcW w:w="4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工作内容</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责任部门</w:t>
            </w:r>
          </w:p>
        </w:tc>
      </w:tr>
      <w:tr>
        <w:tblPrEx>
          <w:tblLayout w:type="fixed"/>
          <w:tblCellMar>
            <w:top w:w="0" w:type="dxa"/>
            <w:left w:w="0" w:type="dxa"/>
            <w:bottom w:w="0" w:type="dxa"/>
            <w:right w:w="0" w:type="dxa"/>
          </w:tblCellMar>
        </w:tblPrEx>
        <w:trPr>
          <w:trHeight w:val="890" w:hRule="exact"/>
          <w:jc w:val="center"/>
        </w:trPr>
        <w:tc>
          <w:tcPr>
            <w:tcW w:w="98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一、生态环境保护及水治理标准体系构建</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9</w:t>
            </w:r>
          </w:p>
        </w:tc>
        <w:tc>
          <w:tcPr>
            <w:tcW w:w="4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贯彻落实灌区节水与计量管理、大中型灌区泵站标准化规范化管理、高效智能精准灌溉等提升农业用水效率的标准体系建设。</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w w:val="102"/>
                <w:sz w:val="20"/>
                <w:szCs w:val="20"/>
              </w:rPr>
              <w:t>区水务局</w:t>
            </w:r>
          </w:p>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w w:val="102"/>
                <w:sz w:val="20"/>
                <w:szCs w:val="20"/>
              </w:rPr>
              <w:t>区发改局、农业农村局</w:t>
            </w:r>
          </w:p>
        </w:tc>
      </w:tr>
      <w:tr>
        <w:tblPrEx>
          <w:tblLayout w:type="fixed"/>
          <w:tblCellMar>
            <w:top w:w="0" w:type="dxa"/>
            <w:left w:w="0" w:type="dxa"/>
            <w:bottom w:w="0" w:type="dxa"/>
            <w:right w:w="0" w:type="dxa"/>
          </w:tblCellMar>
        </w:tblPrEx>
        <w:trPr>
          <w:trHeight w:val="866" w:hRule="exact"/>
          <w:jc w:val="center"/>
        </w:trPr>
        <w:tc>
          <w:tcPr>
            <w:tcW w:w="9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p>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10</w:t>
            </w:r>
          </w:p>
        </w:tc>
        <w:tc>
          <w:tcPr>
            <w:tcW w:w="4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建立节水装备及产品的质量评级，逐步淘汰低水效等级产品。</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区水务局、发改局</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lang w:val="en-US" w:eastAsia="zh-CN"/>
              </w:rPr>
              <w:t>区</w:t>
            </w:r>
            <w:r>
              <w:rPr>
                <w:rFonts w:hint="default" w:ascii="Times New Roman" w:hAnsi="Times New Roman" w:eastAsia="仿宋_GB2312" w:cs="Times New Roman"/>
                <w:w w:val="102"/>
                <w:sz w:val="20"/>
                <w:szCs w:val="20"/>
              </w:rPr>
              <w:t>市场监督管理分局依职责分工落实</w:t>
            </w:r>
          </w:p>
        </w:tc>
      </w:tr>
      <w:tr>
        <w:tblPrEx>
          <w:tblLayout w:type="fixed"/>
          <w:tblCellMar>
            <w:top w:w="0" w:type="dxa"/>
            <w:left w:w="0" w:type="dxa"/>
            <w:bottom w:w="0" w:type="dxa"/>
            <w:right w:w="0" w:type="dxa"/>
          </w:tblCellMar>
        </w:tblPrEx>
        <w:trPr>
          <w:trHeight w:val="764" w:hRule="exact"/>
          <w:jc w:val="center"/>
        </w:trPr>
        <w:tc>
          <w:tcPr>
            <w:tcW w:w="9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11</w:t>
            </w:r>
          </w:p>
        </w:tc>
        <w:tc>
          <w:tcPr>
            <w:tcW w:w="4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推进</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rPr>
              <w:t>互联网＋城乡供水</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rPr>
              <w:t>工程等重大水利工程和末端配水工程建管与运维的标准应用。</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w w:val="102"/>
                <w:sz w:val="20"/>
                <w:szCs w:val="20"/>
              </w:rPr>
              <w:t>区水务局</w:t>
            </w:r>
          </w:p>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w w:val="102"/>
                <w:sz w:val="20"/>
                <w:szCs w:val="20"/>
              </w:rPr>
              <w:t>区住建和交通局</w:t>
            </w:r>
          </w:p>
        </w:tc>
      </w:tr>
      <w:tr>
        <w:tblPrEx>
          <w:tblLayout w:type="fixed"/>
          <w:tblCellMar>
            <w:top w:w="0" w:type="dxa"/>
            <w:left w:w="0" w:type="dxa"/>
            <w:bottom w:w="0" w:type="dxa"/>
            <w:right w:w="0" w:type="dxa"/>
          </w:tblCellMar>
        </w:tblPrEx>
        <w:trPr>
          <w:trHeight w:val="1426" w:hRule="exact"/>
          <w:jc w:val="center"/>
        </w:trPr>
        <w:tc>
          <w:tcPr>
            <w:tcW w:w="9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12</w:t>
            </w:r>
          </w:p>
        </w:tc>
        <w:tc>
          <w:tcPr>
            <w:tcW w:w="4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加强河湖生态保护，贯彻落实水土保持、水源涵养的标准体系。重点开展黄河流域生态保护与治理、河湖水生态治理、水土流失防治、水源涵养、现代化生态灌区建设、入黄主要排水沟生态治理等标准实施。</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w w:val="102"/>
                <w:sz w:val="20"/>
                <w:szCs w:val="20"/>
              </w:rPr>
              <w:t>区水务局</w:t>
            </w:r>
          </w:p>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生态环境分局</w:t>
            </w:r>
          </w:p>
        </w:tc>
      </w:tr>
      <w:tr>
        <w:tblPrEx>
          <w:tblLayout w:type="fixed"/>
          <w:tblCellMar>
            <w:top w:w="0" w:type="dxa"/>
            <w:left w:w="0" w:type="dxa"/>
            <w:bottom w:w="0" w:type="dxa"/>
            <w:right w:w="0" w:type="dxa"/>
          </w:tblCellMar>
        </w:tblPrEx>
        <w:trPr>
          <w:trHeight w:val="1117" w:hRule="exact"/>
          <w:jc w:val="center"/>
        </w:trPr>
        <w:tc>
          <w:tcPr>
            <w:tcW w:w="9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p>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13</w:t>
            </w:r>
          </w:p>
        </w:tc>
        <w:tc>
          <w:tcPr>
            <w:tcW w:w="4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进一步强化入河排污口监管，认真落实《关于加强入河（湖、沟）排污口监督管理工作的指导意见》相关要求；严格执行水质监测方法标准、水污染物排放等相关标准。</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生态环境分局</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lang w:val="en-US" w:eastAsia="zh-CN"/>
              </w:rPr>
              <w:t>区</w:t>
            </w:r>
            <w:r>
              <w:rPr>
                <w:rFonts w:hint="default" w:ascii="Times New Roman" w:hAnsi="Times New Roman" w:eastAsia="仿宋_GB2312" w:cs="Times New Roman"/>
                <w:w w:val="102"/>
                <w:sz w:val="20"/>
                <w:szCs w:val="20"/>
              </w:rPr>
              <w:t>水务局、农业农村局按职责分工负责</w:t>
            </w:r>
          </w:p>
        </w:tc>
      </w:tr>
      <w:tr>
        <w:tblPrEx>
          <w:tblLayout w:type="fixed"/>
          <w:tblCellMar>
            <w:top w:w="0" w:type="dxa"/>
            <w:left w:w="0" w:type="dxa"/>
            <w:bottom w:w="0" w:type="dxa"/>
            <w:right w:w="0" w:type="dxa"/>
          </w:tblCellMar>
        </w:tblPrEx>
        <w:trPr>
          <w:trHeight w:val="610" w:hRule="exact"/>
          <w:jc w:val="center"/>
        </w:trPr>
        <w:tc>
          <w:tcPr>
            <w:tcW w:w="9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14</w:t>
            </w:r>
          </w:p>
        </w:tc>
        <w:tc>
          <w:tcPr>
            <w:tcW w:w="4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加快推进全</w:t>
            </w:r>
            <w:r>
              <w:rPr>
                <w:rFonts w:hint="default" w:ascii="Times New Roman" w:hAnsi="Times New Roman" w:eastAsia="仿宋_GB2312" w:cs="Times New Roman"/>
                <w:w w:val="102"/>
                <w:sz w:val="20"/>
                <w:szCs w:val="20"/>
                <w:lang w:eastAsia="zh-CN"/>
              </w:rPr>
              <w:t>区“</w:t>
            </w:r>
            <w:r>
              <w:rPr>
                <w:rFonts w:hint="default" w:ascii="Times New Roman" w:hAnsi="Times New Roman" w:eastAsia="仿宋_GB2312" w:cs="Times New Roman"/>
                <w:w w:val="102"/>
                <w:sz w:val="20"/>
                <w:szCs w:val="20"/>
              </w:rPr>
              <w:t>千吨万人</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rPr>
              <w:t>集中式饮用水水源地规范化建设。</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生态环境分局</w:t>
            </w:r>
          </w:p>
        </w:tc>
      </w:tr>
      <w:tr>
        <w:tblPrEx>
          <w:tblLayout w:type="fixed"/>
          <w:tblCellMar>
            <w:top w:w="0" w:type="dxa"/>
            <w:left w:w="0" w:type="dxa"/>
            <w:bottom w:w="0" w:type="dxa"/>
            <w:right w:w="0" w:type="dxa"/>
          </w:tblCellMar>
        </w:tblPrEx>
        <w:trPr>
          <w:trHeight w:val="1878" w:hRule="exact"/>
          <w:jc w:val="center"/>
        </w:trPr>
        <w:tc>
          <w:tcPr>
            <w:tcW w:w="9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15</w:t>
            </w:r>
          </w:p>
        </w:tc>
        <w:tc>
          <w:tcPr>
            <w:tcW w:w="4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以河流水系为单元，以城镇和工业园区为重要节点，按照生态化系统治理的思路，加强河湖库防洪治理标准体系建设。构建以堤防护岸为主、防洪水库为辅的防洪减灾标准，着力提升防洪能力，加强山洪灾害气象风险预警标准及城市内涝监测、预警技术标准研究和制定，提高洪涝灾害防御能力。</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w w:val="102"/>
                <w:sz w:val="20"/>
                <w:szCs w:val="20"/>
              </w:rPr>
              <w:t>区水务局</w:t>
            </w:r>
          </w:p>
          <w:p>
            <w:pPr>
              <w:keepNext w:val="0"/>
              <w:keepLines w:val="0"/>
              <w:pageBreakBefore w:val="0"/>
              <w:widowControl w:val="0"/>
              <w:shd w:val="clear" w:color="auto" w:fill="auto"/>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w w:val="102"/>
                <w:sz w:val="20"/>
                <w:szCs w:val="20"/>
              </w:rPr>
              <w:t>区应急管理局、气象局</w:t>
            </w:r>
          </w:p>
        </w:tc>
      </w:tr>
      <w:tr>
        <w:tblPrEx>
          <w:tblLayout w:type="fixed"/>
          <w:tblCellMar>
            <w:top w:w="0" w:type="dxa"/>
            <w:left w:w="0" w:type="dxa"/>
            <w:bottom w:w="0" w:type="dxa"/>
            <w:right w:w="0" w:type="dxa"/>
          </w:tblCellMar>
        </w:tblPrEx>
        <w:trPr>
          <w:trHeight w:val="1054" w:hRule="exact"/>
          <w:jc w:val="center"/>
        </w:trPr>
        <w:tc>
          <w:tcPr>
            <w:tcW w:w="9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16</w:t>
            </w:r>
          </w:p>
        </w:tc>
        <w:tc>
          <w:tcPr>
            <w:tcW w:w="4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开展区域抗旱水源联调联配，积极推进落实《宁夏农业保险保费补贴管理办法》（宁财规发〔2020〕5号），有效提高抗旱保障能力。</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水务局、农业农村局</w:t>
            </w:r>
          </w:p>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w w:val="102"/>
                <w:sz w:val="20"/>
                <w:szCs w:val="20"/>
              </w:rPr>
              <w:t>各乡镇</w:t>
            </w:r>
          </w:p>
        </w:tc>
      </w:tr>
      <w:tr>
        <w:tblPrEx>
          <w:tblLayout w:type="fixed"/>
          <w:tblCellMar>
            <w:top w:w="0" w:type="dxa"/>
            <w:left w:w="0" w:type="dxa"/>
            <w:bottom w:w="0" w:type="dxa"/>
            <w:right w:w="0" w:type="dxa"/>
          </w:tblCellMar>
        </w:tblPrEx>
        <w:trPr>
          <w:trHeight w:val="1143" w:hRule="exact"/>
          <w:jc w:val="center"/>
        </w:trPr>
        <w:tc>
          <w:tcPr>
            <w:tcW w:w="9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17</w:t>
            </w:r>
          </w:p>
        </w:tc>
        <w:tc>
          <w:tcPr>
            <w:tcW w:w="4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保护传承沙坡头区特色水文化、弘扬新时代水利精神，参与制定水文化地方标准，提升沙坡头区引黄古灌区文化遗产保护能力、展示水平和传承活力，促进沙坡头区水文化与相关产业融合发展。</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水务局</w:t>
            </w:r>
          </w:p>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旅游和文体广电局</w:t>
            </w:r>
          </w:p>
        </w:tc>
      </w:tr>
      <w:tr>
        <w:tblPrEx>
          <w:tblLayout w:type="fixed"/>
          <w:tblCellMar>
            <w:top w:w="0" w:type="dxa"/>
            <w:left w:w="0" w:type="dxa"/>
            <w:bottom w:w="0" w:type="dxa"/>
            <w:right w:w="0" w:type="dxa"/>
          </w:tblCellMar>
        </w:tblPrEx>
        <w:trPr>
          <w:trHeight w:val="993" w:hRule="exact"/>
          <w:jc w:val="center"/>
        </w:trPr>
        <w:tc>
          <w:tcPr>
            <w:tcW w:w="9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18</w:t>
            </w:r>
          </w:p>
        </w:tc>
        <w:tc>
          <w:tcPr>
            <w:tcW w:w="4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加快高标准农田、土壤修复改良、农业气象、农田水利建设、耕地土壤环境质量类别划分等农业基础设施标准化建设。</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农业农村局</w:t>
            </w:r>
          </w:p>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粮食和物资储备局、气象局</w:t>
            </w:r>
          </w:p>
        </w:tc>
      </w:tr>
      <w:tr>
        <w:tblPrEx>
          <w:tblLayout w:type="fixed"/>
          <w:tblCellMar>
            <w:top w:w="0" w:type="dxa"/>
            <w:left w:w="0" w:type="dxa"/>
            <w:bottom w:w="0" w:type="dxa"/>
            <w:right w:w="0" w:type="dxa"/>
          </w:tblCellMar>
        </w:tblPrEx>
        <w:trPr>
          <w:trHeight w:val="1266" w:hRule="exact"/>
          <w:jc w:val="center"/>
        </w:trPr>
        <w:tc>
          <w:tcPr>
            <w:tcW w:w="98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19</w:t>
            </w:r>
          </w:p>
        </w:tc>
        <w:tc>
          <w:tcPr>
            <w:tcW w:w="4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围绕优势特色农产品以及特色小版块农业，按照“一地一类”“一县一品”，建立全产业链标准体系及其技术操作规程，推动农业对标达标、提质增效，打造高质量发展农业标准化试点示范。</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农业农村局</w:t>
            </w:r>
          </w:p>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区工信和商务局</w:t>
            </w:r>
            <w:r>
              <w:rPr>
                <w:rFonts w:hint="default" w:ascii="Times New Roman" w:hAnsi="Times New Roman" w:eastAsia="仿宋_GB2312" w:cs="Times New Roman"/>
                <w:w w:val="102"/>
                <w:sz w:val="20"/>
                <w:szCs w:val="20"/>
              </w:rPr>
              <w:t>、粮食和物资储备局</w:t>
            </w:r>
          </w:p>
        </w:tc>
      </w:tr>
    </w:tbl>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宋体" w:cs="Times New Roman"/>
          <w:vanish/>
          <w:sz w:val="21"/>
        </w:rPr>
      </w:pPr>
    </w:p>
    <w:tbl>
      <w:tblPr>
        <w:tblStyle w:val="4"/>
        <w:tblpPr w:leftFromText="180" w:rightFromText="180" w:vertAnchor="text" w:horzAnchor="page" w:tblpXSpec="center" w:tblpY="240"/>
        <w:tblOverlap w:val="never"/>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660"/>
        <w:gridCol w:w="4594"/>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重点任务</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0"/>
                <w:szCs w:val="20"/>
                <w:lang w:eastAsia="zh-CN"/>
              </w:rPr>
              <w:t>序</w:t>
            </w:r>
            <w:r>
              <w:rPr>
                <w:rFonts w:hint="default" w:ascii="Times New Roman" w:hAnsi="Times New Roman" w:eastAsia="黑体" w:cs="Times New Roman"/>
                <w:spacing w:val="2"/>
                <w:w w:val="105"/>
                <w:sz w:val="20"/>
                <w:szCs w:val="20"/>
              </w:rPr>
              <w:t>号</w:t>
            </w:r>
          </w:p>
        </w:tc>
        <w:tc>
          <w:tcPr>
            <w:tcW w:w="459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工作内容</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5" w:hRule="atLeast"/>
          <w:jc w:val="center"/>
        </w:trPr>
        <w:tc>
          <w:tcPr>
            <w:tcW w:w="1170"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一、生态环境保护及水治理标准体系构建</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20</w:t>
            </w:r>
          </w:p>
        </w:tc>
        <w:tc>
          <w:tcPr>
            <w:tcW w:w="459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28" w:leftChars="40" w:right="128" w:rightChars="4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建立完善全产业链农产品质量安全保障标准体系，围绕优势特色产业，建立健全覆盖产地环境、生产过程控制、包装分级、贮藏运输、品牌培育、评价与保护等全产业链农业标准体系。严格执行强制性标准，大力推进农产品标准化生产，以“两品一标”“良好农业规范（GAP）”认证企业以及国家级、自治区级、市级龙头企业、合作社为重点，开展对标达标行动，推动农产品生产全过程标准化管理。</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农业农村局</w:t>
            </w:r>
          </w:p>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区工信和商务局</w:t>
            </w:r>
            <w:r>
              <w:rPr>
                <w:rFonts w:hint="default" w:ascii="Times New Roman" w:hAnsi="Times New Roman" w:eastAsia="仿宋_GB2312" w:cs="Times New Roman"/>
                <w:w w:val="102"/>
                <w:sz w:val="20"/>
                <w:szCs w:val="20"/>
              </w:rPr>
              <w:t>、发改局</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rPr>
              <w:t>区市场监督管理分局</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jc w:val="center"/>
        </w:trPr>
        <w:tc>
          <w:tcPr>
            <w:tcW w:w="117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21</w:t>
            </w:r>
          </w:p>
        </w:tc>
        <w:tc>
          <w:tcPr>
            <w:tcW w:w="459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28" w:leftChars="40" w:right="128" w:rightChars="4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加快推进现代生态农业经营体系建设，健全农业社会化服务体系。引导农民合作社、家庭农场、专业大户、农业企业等新型农业经营主体采用相关的团体标准，指导规模生产经营主体按标生产。推进农业产业化经营，推广“标准+企业+农户”模式，延伸农业产业链条。</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区农业农村局</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rPr>
              <w:t>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jc w:val="center"/>
        </w:trPr>
        <w:tc>
          <w:tcPr>
            <w:tcW w:w="117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22</w:t>
            </w:r>
          </w:p>
        </w:tc>
        <w:tc>
          <w:tcPr>
            <w:tcW w:w="459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28" w:leftChars="40" w:right="128" w:rightChars="4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制定农民职业培训和农民职业能力提升的培训标准。健全农业社会化服务标准体系，完善农村电商、统防统治、农机作业、仓储物流、代耕代种等农业服务标准。完善公益性、社会化农业服务培训标准，开展基层农业标准进村入户服务行动，提升农业标准化应用水平。</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农业农村局</w:t>
            </w:r>
          </w:p>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区工信和商务局</w:t>
            </w:r>
            <w:r>
              <w:rPr>
                <w:rFonts w:hint="default" w:ascii="Times New Roman" w:hAnsi="Times New Roman" w:eastAsia="仿宋_GB2312" w:cs="Times New Roman"/>
                <w:w w:val="102"/>
                <w:sz w:val="20"/>
                <w:szCs w:val="20"/>
              </w:rPr>
              <w:t>、住建和交通局、民社局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7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23</w:t>
            </w:r>
          </w:p>
        </w:tc>
        <w:tc>
          <w:tcPr>
            <w:tcW w:w="459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28" w:leftChars="40" w:right="128" w:rightChars="4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实施化肥、农药使用量零增长行动，加快高效缓释肥料、水溶肥料、低毒低残留农药推广运用。</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17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24</w:t>
            </w:r>
          </w:p>
        </w:tc>
        <w:tc>
          <w:tcPr>
            <w:tcW w:w="459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28" w:leftChars="40" w:right="128" w:rightChars="4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积极实施标准化规模种植、作物病虫害绿色防控、低毒低残留农药国家标准。</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农业农村局</w:t>
            </w:r>
          </w:p>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w w:val="102"/>
                <w:sz w:val="20"/>
                <w:szCs w:val="20"/>
              </w:rPr>
              <w:t>区市场监督管理分局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117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25</w:t>
            </w:r>
          </w:p>
        </w:tc>
        <w:tc>
          <w:tcPr>
            <w:tcW w:w="459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28" w:leftChars="40" w:right="128" w:rightChars="4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围绕食品全程质量控制、植物疫病绿色防控、产品加工、仓储保鲜、冷链物流等关键环节及其技术操作规程建立标准体系，打造绿色食品农业标准化试点示范。</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区农业农村局、</w:t>
            </w:r>
            <w:r>
              <w:rPr>
                <w:rFonts w:hint="default" w:ascii="Times New Roman" w:hAnsi="Times New Roman" w:eastAsia="仿宋_GB2312" w:cs="Times New Roman"/>
                <w:spacing w:val="5"/>
                <w:sz w:val="20"/>
                <w:szCs w:val="20"/>
              </w:rPr>
              <w:t>工信和商务局</w:t>
            </w:r>
            <w:r>
              <w:rPr>
                <w:rFonts w:hint="default" w:ascii="Times New Roman" w:hAnsi="Times New Roman" w:eastAsia="仿宋_GB2312" w:cs="Times New Roman"/>
                <w:w w:val="102"/>
                <w:sz w:val="20"/>
                <w:szCs w:val="20"/>
              </w:rPr>
              <w:t>、卫健局</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lang w:val="en-US" w:eastAsia="zh-CN"/>
              </w:rPr>
              <w:t>区</w:t>
            </w:r>
            <w:r>
              <w:rPr>
                <w:rFonts w:hint="default" w:ascii="Times New Roman" w:hAnsi="Times New Roman" w:eastAsia="仿宋_GB2312" w:cs="Times New Roman"/>
                <w:w w:val="102"/>
                <w:sz w:val="20"/>
                <w:szCs w:val="20"/>
              </w:rPr>
              <w:t>市场监督管理分局等按职责分工负责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70" w:type="dxa"/>
            <w:vMerge w:val="continue"/>
            <w:vAlign w:val="top"/>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p>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26</w:t>
            </w:r>
          </w:p>
        </w:tc>
        <w:tc>
          <w:tcPr>
            <w:tcW w:w="459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28" w:leftChars="40" w:right="128" w:rightChars="4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完善林业基础设施建设，打造科学绿化试点示范，提高科学绿化水平。</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自然资源局</w:t>
            </w:r>
          </w:p>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水务局、发改局、农业农村局、乡村振兴局</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170" w:type="dxa"/>
            <w:vMerge w:val="continue"/>
            <w:vAlign w:val="top"/>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p>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27</w:t>
            </w:r>
          </w:p>
        </w:tc>
        <w:tc>
          <w:tcPr>
            <w:tcW w:w="459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28" w:leftChars="40" w:right="128" w:rightChars="4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重点围绕枸杞、苹果等特色产品，构建涵盖育苗、品种培育、基地建设、水肥管理等各环节的标准体系。</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自然资源局</w:t>
            </w:r>
          </w:p>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jc w:val="center"/>
        </w:trPr>
        <w:tc>
          <w:tcPr>
            <w:tcW w:w="1170" w:type="dxa"/>
            <w:vMerge w:val="continue"/>
            <w:vAlign w:val="top"/>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pacing w:val="5"/>
                <w:sz w:val="20"/>
                <w:szCs w:val="20"/>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28</w:t>
            </w:r>
          </w:p>
        </w:tc>
        <w:tc>
          <w:tcPr>
            <w:tcW w:w="459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128" w:leftChars="40" w:right="128" w:rightChars="4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建立和完善制度建设、基地管理、储藏运输、全程追溯、营销与品牌建设等各环节的管理标准体系。</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自然资源局</w:t>
            </w:r>
          </w:p>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区市场监督管理分局</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lang w:val="en-US" w:eastAsia="zh-CN"/>
              </w:rPr>
              <w:t>区</w:t>
            </w:r>
            <w:r>
              <w:rPr>
                <w:rFonts w:hint="default" w:ascii="Times New Roman" w:hAnsi="Times New Roman" w:eastAsia="仿宋_GB2312" w:cs="Times New Roman"/>
                <w:spacing w:val="5"/>
                <w:sz w:val="20"/>
                <w:szCs w:val="20"/>
              </w:rPr>
              <w:t>工信和商务局</w:t>
            </w:r>
            <w:r>
              <w:rPr>
                <w:rFonts w:hint="default" w:ascii="Times New Roman" w:hAnsi="Times New Roman" w:eastAsia="仿宋_GB2312" w:cs="Times New Roman"/>
                <w:w w:val="102"/>
                <w:sz w:val="20"/>
                <w:szCs w:val="20"/>
              </w:rPr>
              <w:t>、农业农村局</w:t>
            </w:r>
          </w:p>
        </w:tc>
      </w:tr>
    </w:tbl>
    <w:tbl>
      <w:tblPr>
        <w:tblStyle w:val="4"/>
        <w:tblpPr w:leftFromText="180" w:rightFromText="180" w:vertAnchor="text" w:horzAnchor="page" w:tblpXSpec="center" w:tblpY="76"/>
        <w:tblOverlap w:val="never"/>
        <w:tblW w:w="8790" w:type="dxa"/>
        <w:jc w:val="center"/>
        <w:tblInd w:w="0" w:type="dxa"/>
        <w:tblLayout w:type="fixed"/>
        <w:tblCellMar>
          <w:top w:w="0" w:type="dxa"/>
          <w:left w:w="0" w:type="dxa"/>
          <w:bottom w:w="0" w:type="dxa"/>
          <w:right w:w="0" w:type="dxa"/>
        </w:tblCellMar>
      </w:tblPr>
      <w:tblGrid>
        <w:gridCol w:w="1125"/>
        <w:gridCol w:w="675"/>
        <w:gridCol w:w="4681"/>
        <w:gridCol w:w="2309"/>
      </w:tblGrid>
      <w:tr>
        <w:tblPrEx>
          <w:tblLayout w:type="fixed"/>
          <w:tblCellMar>
            <w:top w:w="0" w:type="dxa"/>
            <w:left w:w="0" w:type="dxa"/>
            <w:bottom w:w="0" w:type="dxa"/>
            <w:right w:w="0" w:type="dxa"/>
          </w:tblCellMar>
        </w:tblPrEx>
        <w:trPr>
          <w:trHeight w:val="425" w:hRule="exact"/>
          <w:jc w:val="center"/>
        </w:trPr>
        <w:tc>
          <w:tcPr>
            <w:tcW w:w="1125" w:type="dxa"/>
            <w:tcBorders>
              <w:top w:val="single" w:color="0C0C0C" w:sz="4" w:space="0"/>
              <w:left w:val="single" w:color="0C0C0C" w:sz="4" w:space="0"/>
              <w:bottom w:val="single" w:color="auto" w:sz="4" w:space="0"/>
              <w:right w:val="single" w:color="2B2B2B"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重点任务</w:t>
            </w:r>
          </w:p>
        </w:tc>
        <w:tc>
          <w:tcPr>
            <w:tcW w:w="675" w:type="dxa"/>
            <w:tcBorders>
              <w:top w:val="single" w:color="0C0C0C" w:sz="4" w:space="0"/>
              <w:left w:val="single" w:color="2B2B2B" w:sz="4" w:space="0"/>
              <w:bottom w:val="single" w:color="auto" w:sz="4" w:space="0"/>
              <w:right w:val="single" w:color="0C0C0C"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序号</w:t>
            </w:r>
          </w:p>
        </w:tc>
        <w:tc>
          <w:tcPr>
            <w:tcW w:w="4681" w:type="dxa"/>
            <w:tcBorders>
              <w:top w:val="single" w:color="0C0C0C" w:sz="4" w:space="0"/>
              <w:left w:val="single" w:color="0C0C0C" w:sz="4" w:space="0"/>
              <w:bottom w:val="single" w:color="auto" w:sz="4" w:space="0"/>
              <w:right w:val="single" w:color="2B2B2B"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工作内容</w:t>
            </w:r>
          </w:p>
        </w:tc>
        <w:tc>
          <w:tcPr>
            <w:tcW w:w="2309" w:type="dxa"/>
            <w:tcBorders>
              <w:top w:val="single" w:color="0C0C0C" w:sz="4" w:space="0"/>
              <w:left w:val="single" w:color="2B2B2B" w:sz="4" w:space="0"/>
              <w:bottom w:val="single" w:color="auto" w:sz="4" w:space="0"/>
              <w:right w:val="single" w:color="545454"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责任部门</w:t>
            </w:r>
          </w:p>
        </w:tc>
      </w:tr>
      <w:tr>
        <w:tblPrEx>
          <w:tblLayout w:type="fixed"/>
          <w:tblCellMar>
            <w:top w:w="0" w:type="dxa"/>
            <w:left w:w="0" w:type="dxa"/>
            <w:bottom w:w="0" w:type="dxa"/>
            <w:right w:w="0" w:type="dxa"/>
          </w:tblCellMar>
        </w:tblPrEx>
        <w:trPr>
          <w:trHeight w:val="1373" w:hRule="exact"/>
          <w:jc w:val="center"/>
        </w:trPr>
        <w:tc>
          <w:tcPr>
            <w:tcW w:w="112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二、优势农业标准体系构建</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29</w:t>
            </w:r>
          </w:p>
        </w:tc>
        <w:tc>
          <w:tcPr>
            <w:tcW w:w="4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完善由产地环境、良种繁育、标准化建园、标准化栽培、水肥管理、病虫害防治、气象监测预报、采摘制干、生产加工、产品分等分级、标志标识、包装贮运、市场流通、产品产地追溯等构成的枸杞产业标准体系。</w:t>
            </w: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区自然资源局、农业农村局、</w:t>
            </w:r>
            <w:r>
              <w:rPr>
                <w:rFonts w:hint="default" w:ascii="Times New Roman" w:hAnsi="Times New Roman" w:eastAsia="仿宋_GB2312" w:cs="Times New Roman"/>
                <w:spacing w:val="5"/>
                <w:sz w:val="20"/>
                <w:szCs w:val="20"/>
              </w:rPr>
              <w:t>工信和商务局</w:t>
            </w:r>
            <w:r>
              <w:rPr>
                <w:rFonts w:hint="default" w:ascii="Times New Roman" w:hAnsi="Times New Roman" w:eastAsia="仿宋_GB2312" w:cs="Times New Roman"/>
                <w:spacing w:val="5"/>
                <w:sz w:val="20"/>
                <w:szCs w:val="20"/>
                <w:lang w:eastAsia="zh-CN"/>
              </w:rPr>
              <w:t>，</w:t>
            </w:r>
            <w:r>
              <w:rPr>
                <w:rFonts w:hint="default" w:ascii="Times New Roman" w:hAnsi="Times New Roman" w:eastAsia="仿宋_GB2312" w:cs="Times New Roman"/>
                <w:spacing w:val="5"/>
                <w:sz w:val="20"/>
                <w:szCs w:val="20"/>
                <w:lang w:val="en-US" w:eastAsia="zh-CN"/>
              </w:rPr>
              <w:t>区</w:t>
            </w:r>
            <w:r>
              <w:rPr>
                <w:rFonts w:hint="default" w:ascii="Times New Roman" w:hAnsi="Times New Roman" w:eastAsia="仿宋_GB2312" w:cs="Times New Roman"/>
                <w:w w:val="102"/>
                <w:sz w:val="20"/>
                <w:szCs w:val="20"/>
              </w:rPr>
              <w:t>市场监督管理分局等按职责分工负责</w:t>
            </w:r>
          </w:p>
        </w:tc>
      </w:tr>
      <w:tr>
        <w:tblPrEx>
          <w:tblLayout w:type="fixed"/>
          <w:tblCellMar>
            <w:top w:w="0" w:type="dxa"/>
            <w:left w:w="0" w:type="dxa"/>
            <w:bottom w:w="0" w:type="dxa"/>
            <w:right w:w="0" w:type="dxa"/>
          </w:tblCellMar>
        </w:tblPrEx>
        <w:trPr>
          <w:trHeight w:val="1171" w:hRule="exact"/>
          <w:jc w:val="center"/>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default" w:ascii="Times New Roman" w:hAnsi="Times New Roman" w:eastAsia="仿宋_GB2312" w:cs="Times New Roman"/>
                <w:sz w:val="20"/>
                <w:szCs w:val="20"/>
              </w:rPr>
            </w:pP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p>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w:t>
            </w:r>
          </w:p>
        </w:tc>
        <w:tc>
          <w:tcPr>
            <w:tcW w:w="4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建立健全覆盖综合基础、产地环境、基地建设、酒庄管理、品种规范、苗木繁育、栽培管理、气象灾害防御、病虫害防治、葡萄质量与采收、酿造、品牌建设等各环节的葡萄酒产业标准体系。</w:t>
            </w: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区农业农村局</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lang w:val="en-US" w:eastAsia="zh-CN"/>
              </w:rPr>
              <w:t>区</w:t>
            </w:r>
            <w:r>
              <w:rPr>
                <w:rFonts w:hint="default" w:ascii="Times New Roman" w:hAnsi="Times New Roman" w:eastAsia="仿宋_GB2312" w:cs="Times New Roman"/>
                <w:w w:val="102"/>
                <w:sz w:val="20"/>
                <w:szCs w:val="20"/>
              </w:rPr>
              <w:t>市场监督管理分局按职责分工负责</w:t>
            </w:r>
          </w:p>
        </w:tc>
      </w:tr>
      <w:tr>
        <w:tblPrEx>
          <w:tblLayout w:type="fixed"/>
          <w:tblCellMar>
            <w:top w:w="0" w:type="dxa"/>
            <w:left w:w="0" w:type="dxa"/>
            <w:bottom w:w="0" w:type="dxa"/>
            <w:right w:w="0" w:type="dxa"/>
          </w:tblCellMar>
        </w:tblPrEx>
        <w:trPr>
          <w:trHeight w:val="2464" w:hRule="exact"/>
          <w:jc w:val="center"/>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default" w:ascii="Times New Roman" w:hAnsi="Times New Roman" w:eastAsia="仿宋_GB2312" w:cs="Times New Roman"/>
                <w:sz w:val="20"/>
                <w:szCs w:val="20"/>
              </w:rPr>
            </w:pP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w w:val="105"/>
                <w:sz w:val="20"/>
                <w:szCs w:val="20"/>
              </w:rPr>
              <w:t>31</w:t>
            </w:r>
          </w:p>
        </w:tc>
        <w:tc>
          <w:tcPr>
            <w:tcW w:w="4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围绕特色畜牧产业，构建良种繁育、饲养、疫病防治、畜产品加工等为重点的畜牧业标准体系，创建高效养殖标准化试点示范。围绕肉牛产业，构建养殖场建设、良种繁育、饲养、疫病防治、畜产品加工、包装分级、贮藏运输、品牌培育、评价与保护等关键环节为重点的标准体系。构建以奶源基地、奶牛良种繁育、饲草种植、奶牛饲养、养殖场建设、疫病防治、乳品加工、奶牛场粪污资源化利用等为重点的奶产业标准体系。</w:t>
            </w: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区农业农村局</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rPr>
              <w:t>各乡镇按职责分工负责</w:t>
            </w:r>
          </w:p>
        </w:tc>
      </w:tr>
      <w:tr>
        <w:tblPrEx>
          <w:tblLayout w:type="fixed"/>
          <w:tblCellMar>
            <w:top w:w="0" w:type="dxa"/>
            <w:left w:w="0" w:type="dxa"/>
            <w:bottom w:w="0" w:type="dxa"/>
            <w:right w:w="0" w:type="dxa"/>
          </w:tblCellMar>
        </w:tblPrEx>
        <w:trPr>
          <w:trHeight w:val="897" w:hRule="exact"/>
          <w:jc w:val="center"/>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default" w:ascii="Times New Roman" w:hAnsi="Times New Roman" w:eastAsia="仿宋_GB2312" w:cs="Times New Roman"/>
                <w:sz w:val="20"/>
                <w:szCs w:val="20"/>
              </w:rPr>
            </w:pP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w w:val="105"/>
                <w:sz w:val="20"/>
                <w:szCs w:val="20"/>
              </w:rPr>
              <w:t>32</w:t>
            </w:r>
          </w:p>
        </w:tc>
        <w:tc>
          <w:tcPr>
            <w:tcW w:w="4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开展水产健康养殖示范创建，构建水域环境、池塘建设、种苗繁育、高效养殖等为重点的特色渔业标准体系，发展立体综合养殖模式。</w:t>
            </w: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区农业农村局</w:t>
            </w:r>
            <w:r>
              <w:rPr>
                <w:rFonts w:hint="default" w:ascii="Times New Roman" w:hAnsi="Times New Roman" w:eastAsia="仿宋_GB2312" w:cs="Times New Roman"/>
                <w:spacing w:val="5"/>
                <w:sz w:val="20"/>
                <w:szCs w:val="20"/>
                <w:lang w:eastAsia="zh-CN"/>
              </w:rPr>
              <w:t>，</w:t>
            </w:r>
            <w:r>
              <w:rPr>
                <w:rFonts w:hint="default" w:ascii="Times New Roman" w:hAnsi="Times New Roman" w:eastAsia="仿宋_GB2312" w:cs="Times New Roman"/>
                <w:spacing w:val="5"/>
                <w:sz w:val="20"/>
                <w:szCs w:val="20"/>
              </w:rPr>
              <w:t>各乡镇按职责分工负责</w:t>
            </w:r>
          </w:p>
        </w:tc>
      </w:tr>
      <w:tr>
        <w:tblPrEx>
          <w:tblLayout w:type="fixed"/>
          <w:tblCellMar>
            <w:top w:w="0" w:type="dxa"/>
            <w:left w:w="0" w:type="dxa"/>
            <w:bottom w:w="0" w:type="dxa"/>
            <w:right w:w="0" w:type="dxa"/>
          </w:tblCellMar>
        </w:tblPrEx>
        <w:trPr>
          <w:trHeight w:val="1380" w:hRule="exact"/>
          <w:jc w:val="center"/>
        </w:trPr>
        <w:tc>
          <w:tcPr>
            <w:tcW w:w="112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三、先进制造业标准体系构建</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w w:val="105"/>
                <w:sz w:val="20"/>
                <w:szCs w:val="20"/>
              </w:rPr>
            </w:pPr>
            <w:r>
              <w:rPr>
                <w:rFonts w:hint="default" w:ascii="Times New Roman" w:hAnsi="Times New Roman" w:eastAsia="仿宋_GB2312" w:cs="Times New Roman"/>
                <w:w w:val="105"/>
                <w:sz w:val="20"/>
                <w:szCs w:val="20"/>
              </w:rPr>
              <w:t>33</w:t>
            </w:r>
          </w:p>
        </w:tc>
        <w:tc>
          <w:tcPr>
            <w:tcW w:w="4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进一步加强制造安全强制性标准实施，开展非煤矿山、危险化学品、金属冶炼管理、化学品安全生产与储运、建筑施工、检测检验方法、安全生产中介服务、风险控制和隐患治理、应急管理等标准的监督。</w:t>
            </w: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区应急管理局</w:t>
            </w:r>
          </w:p>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区工信和商务局、住建和交通局、自然资源局</w:t>
            </w:r>
            <w:r>
              <w:rPr>
                <w:rFonts w:hint="default" w:ascii="Times New Roman" w:hAnsi="Times New Roman" w:eastAsia="仿宋_GB2312" w:cs="Times New Roman"/>
                <w:spacing w:val="5"/>
                <w:sz w:val="20"/>
                <w:szCs w:val="20"/>
                <w:lang w:eastAsia="zh-CN"/>
              </w:rPr>
              <w:t>，</w:t>
            </w:r>
            <w:r>
              <w:rPr>
                <w:rFonts w:hint="default" w:ascii="Times New Roman" w:hAnsi="Times New Roman" w:eastAsia="仿宋_GB2312" w:cs="Times New Roman"/>
                <w:spacing w:val="5"/>
                <w:sz w:val="20"/>
                <w:szCs w:val="20"/>
                <w:lang w:val="en-US" w:eastAsia="zh-CN"/>
              </w:rPr>
              <w:t>区</w:t>
            </w:r>
            <w:r>
              <w:rPr>
                <w:rFonts w:hint="default" w:ascii="Times New Roman" w:hAnsi="Times New Roman" w:eastAsia="仿宋_GB2312" w:cs="Times New Roman"/>
                <w:spacing w:val="5"/>
                <w:sz w:val="20"/>
                <w:szCs w:val="20"/>
              </w:rPr>
              <w:t>生态环境分局</w:t>
            </w:r>
            <w:r>
              <w:rPr>
                <w:rFonts w:hint="default" w:ascii="Times New Roman" w:hAnsi="Times New Roman" w:eastAsia="仿宋_GB2312" w:cs="Times New Roman"/>
                <w:spacing w:val="5"/>
                <w:sz w:val="20"/>
                <w:szCs w:val="20"/>
                <w:lang w:eastAsia="zh-CN"/>
              </w:rPr>
              <w:t>、</w:t>
            </w:r>
            <w:r>
              <w:rPr>
                <w:rFonts w:hint="default" w:ascii="Times New Roman" w:hAnsi="Times New Roman" w:eastAsia="仿宋_GB2312" w:cs="Times New Roman"/>
                <w:spacing w:val="5"/>
                <w:sz w:val="20"/>
                <w:szCs w:val="20"/>
              </w:rPr>
              <w:t>市场监督管理分局</w:t>
            </w:r>
          </w:p>
        </w:tc>
      </w:tr>
      <w:tr>
        <w:tblPrEx>
          <w:tblLayout w:type="fixed"/>
          <w:tblCellMar>
            <w:top w:w="0" w:type="dxa"/>
            <w:left w:w="0" w:type="dxa"/>
            <w:bottom w:w="0" w:type="dxa"/>
            <w:right w:w="0" w:type="dxa"/>
          </w:tblCellMar>
        </w:tblPrEx>
        <w:trPr>
          <w:trHeight w:val="861" w:hRule="exact"/>
          <w:jc w:val="center"/>
        </w:trPr>
        <w:tc>
          <w:tcPr>
            <w:tcW w:w="11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w w:val="105"/>
                <w:sz w:val="20"/>
                <w:szCs w:val="20"/>
              </w:rPr>
            </w:pPr>
            <w:r>
              <w:rPr>
                <w:rFonts w:hint="default" w:ascii="Times New Roman" w:hAnsi="Times New Roman" w:eastAsia="仿宋_GB2312" w:cs="Times New Roman"/>
                <w:w w:val="105"/>
                <w:sz w:val="20"/>
                <w:szCs w:val="20"/>
              </w:rPr>
              <w:t>34</w:t>
            </w:r>
          </w:p>
        </w:tc>
        <w:tc>
          <w:tcPr>
            <w:tcW w:w="4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积极参与国家“智能制造”系列标准制定，形成智能装备标准体系和智能制造工厂标准体系。</w:t>
            </w: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区工信和商务局</w:t>
            </w:r>
          </w:p>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区科技局</w:t>
            </w:r>
          </w:p>
        </w:tc>
      </w:tr>
      <w:tr>
        <w:tblPrEx>
          <w:tblLayout w:type="fixed"/>
          <w:tblCellMar>
            <w:top w:w="0" w:type="dxa"/>
            <w:left w:w="0" w:type="dxa"/>
            <w:bottom w:w="0" w:type="dxa"/>
            <w:right w:w="0" w:type="dxa"/>
          </w:tblCellMar>
        </w:tblPrEx>
        <w:trPr>
          <w:trHeight w:val="1407" w:hRule="exact"/>
          <w:jc w:val="center"/>
        </w:trPr>
        <w:tc>
          <w:tcPr>
            <w:tcW w:w="11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w w:val="105"/>
                <w:sz w:val="20"/>
                <w:szCs w:val="20"/>
              </w:rPr>
            </w:pPr>
            <w:r>
              <w:rPr>
                <w:rFonts w:hint="default" w:ascii="Times New Roman" w:hAnsi="Times New Roman" w:eastAsia="仿宋_GB2312" w:cs="Times New Roman"/>
                <w:w w:val="105"/>
                <w:sz w:val="20"/>
                <w:szCs w:val="20"/>
              </w:rPr>
              <w:t>35</w:t>
            </w:r>
          </w:p>
        </w:tc>
        <w:tc>
          <w:tcPr>
            <w:tcW w:w="4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引导行业企业依据国家标准积极推广绿色产品和绿色认证，推进绿色工厂和绿色园区建设。加强对绿色制造标准、节能环保产业标准等绿色标准实施情况的监督检查。</w:t>
            </w: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工信和商务局</w:t>
            </w:r>
          </w:p>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w w:val="102"/>
                <w:sz w:val="20"/>
                <w:szCs w:val="20"/>
              </w:rPr>
              <w:t>区科技局</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lang w:val="en-US" w:eastAsia="zh-CN"/>
              </w:rPr>
              <w:t>区</w:t>
            </w:r>
            <w:r>
              <w:rPr>
                <w:rFonts w:hint="default" w:ascii="Times New Roman" w:hAnsi="Times New Roman" w:eastAsia="仿宋_GB2312" w:cs="Times New Roman"/>
                <w:w w:val="102"/>
                <w:sz w:val="20"/>
                <w:szCs w:val="20"/>
              </w:rPr>
              <w:t>生态环境分局、市场监督管理分局</w:t>
            </w:r>
          </w:p>
        </w:tc>
      </w:tr>
      <w:tr>
        <w:tblPrEx>
          <w:tblLayout w:type="fixed"/>
          <w:tblCellMar>
            <w:top w:w="0" w:type="dxa"/>
            <w:left w:w="0" w:type="dxa"/>
            <w:bottom w:w="0" w:type="dxa"/>
            <w:right w:w="0" w:type="dxa"/>
          </w:tblCellMar>
        </w:tblPrEx>
        <w:trPr>
          <w:trHeight w:val="1353" w:hRule="exact"/>
          <w:jc w:val="center"/>
        </w:trPr>
        <w:tc>
          <w:tcPr>
            <w:tcW w:w="11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w w:val="105"/>
                <w:sz w:val="20"/>
                <w:szCs w:val="20"/>
              </w:rPr>
            </w:pPr>
            <w:r>
              <w:rPr>
                <w:rFonts w:hint="default" w:ascii="Times New Roman" w:hAnsi="Times New Roman" w:eastAsia="仿宋_GB2312" w:cs="Times New Roman"/>
                <w:w w:val="105"/>
                <w:sz w:val="20"/>
                <w:szCs w:val="20"/>
              </w:rPr>
              <w:t>36</w:t>
            </w:r>
          </w:p>
        </w:tc>
        <w:tc>
          <w:tcPr>
            <w:tcW w:w="4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推广符合我区绿色发展需要的绿色制造标准，完善绿色制造标准体系。研制园区生态环境及空间布局、基础设施共享、产业共生耦合、近零排放等绿色园区标准。</w:t>
            </w: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工信和商务局</w:t>
            </w:r>
          </w:p>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发改局、科技局</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lang w:val="en-US" w:eastAsia="zh-CN"/>
              </w:rPr>
              <w:t>区</w:t>
            </w:r>
            <w:r>
              <w:rPr>
                <w:rFonts w:hint="default" w:ascii="Times New Roman" w:hAnsi="Times New Roman" w:eastAsia="仿宋_GB2312" w:cs="Times New Roman"/>
                <w:w w:val="102"/>
                <w:sz w:val="20"/>
                <w:szCs w:val="20"/>
              </w:rPr>
              <w:t>生态环境分局</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rPr>
              <w:t>各乡镇</w:t>
            </w:r>
          </w:p>
        </w:tc>
      </w:tr>
      <w:tr>
        <w:tblPrEx>
          <w:tblLayout w:type="fixed"/>
          <w:tblCellMar>
            <w:top w:w="0" w:type="dxa"/>
            <w:left w:w="0" w:type="dxa"/>
            <w:bottom w:w="0" w:type="dxa"/>
            <w:right w:w="0" w:type="dxa"/>
          </w:tblCellMar>
        </w:tblPrEx>
        <w:trPr>
          <w:trHeight w:val="1325" w:hRule="exact"/>
          <w:jc w:val="center"/>
        </w:trPr>
        <w:tc>
          <w:tcPr>
            <w:tcW w:w="112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w w:val="105"/>
                <w:sz w:val="20"/>
                <w:szCs w:val="20"/>
              </w:rPr>
            </w:pPr>
            <w:r>
              <w:rPr>
                <w:rFonts w:hint="default" w:ascii="Times New Roman" w:hAnsi="Times New Roman" w:eastAsia="仿宋_GB2312" w:cs="Times New Roman"/>
                <w:w w:val="105"/>
                <w:sz w:val="20"/>
                <w:szCs w:val="20"/>
              </w:rPr>
              <w:t>37</w:t>
            </w:r>
          </w:p>
        </w:tc>
        <w:tc>
          <w:tcPr>
            <w:tcW w:w="46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进一步推广数据管理能力成熟度评估模型相关国家标准，在云资源监控服务计费、数据迁移、设备研制等方面研制国内先进标准，引领服务型制造标准体系建设。</w:t>
            </w:r>
          </w:p>
        </w:tc>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w w:val="102"/>
                <w:sz w:val="20"/>
                <w:szCs w:val="20"/>
              </w:rPr>
              <w:t>区工信和商务局</w:t>
            </w:r>
          </w:p>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区科技局</w:t>
            </w:r>
            <w:r>
              <w:rPr>
                <w:rFonts w:hint="default" w:ascii="Times New Roman" w:hAnsi="Times New Roman" w:eastAsia="仿宋_GB2312" w:cs="Times New Roman"/>
                <w:w w:val="102"/>
                <w:sz w:val="20"/>
                <w:szCs w:val="20"/>
              </w:rPr>
              <w:t>、发改局、财政局</w:t>
            </w:r>
          </w:p>
        </w:tc>
      </w:tr>
    </w:tbl>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宋体" w:cs="Times New Roman"/>
          <w:vanish/>
          <w:sz w:val="21"/>
        </w:rPr>
      </w:pPr>
    </w:p>
    <w:tbl>
      <w:tblPr>
        <w:tblStyle w:val="4"/>
        <w:tblpPr w:leftFromText="181" w:rightFromText="181" w:vertAnchor="text" w:horzAnchor="page" w:tblpXSpec="center" w:tblpY="171"/>
        <w:tblOverlap w:val="never"/>
        <w:tblW w:w="8851" w:type="dxa"/>
        <w:jc w:val="center"/>
        <w:tblInd w:w="108" w:type="dxa"/>
        <w:tblLayout w:type="fixed"/>
        <w:tblCellMar>
          <w:top w:w="0" w:type="dxa"/>
          <w:left w:w="0" w:type="dxa"/>
          <w:bottom w:w="0" w:type="dxa"/>
          <w:right w:w="0" w:type="dxa"/>
        </w:tblCellMar>
      </w:tblPr>
      <w:tblGrid>
        <w:gridCol w:w="987"/>
        <w:gridCol w:w="555"/>
        <w:gridCol w:w="4621"/>
        <w:gridCol w:w="2688"/>
      </w:tblGrid>
      <w:tr>
        <w:tblPrEx>
          <w:tblLayout w:type="fixed"/>
          <w:tblCellMar>
            <w:top w:w="0" w:type="dxa"/>
            <w:left w:w="0" w:type="dxa"/>
            <w:bottom w:w="0" w:type="dxa"/>
            <w:right w:w="0" w:type="dxa"/>
          </w:tblCellMar>
        </w:tblPrEx>
        <w:trPr>
          <w:trHeight w:val="381" w:hRule="exact"/>
          <w:jc w:val="center"/>
        </w:trPr>
        <w:tc>
          <w:tcPr>
            <w:tcW w:w="987" w:type="dxa"/>
            <w:tcBorders>
              <w:top w:val="single" w:color="0C0C0C" w:sz="4" w:space="0"/>
              <w:left w:val="single" w:color="0C0C0C" w:sz="4" w:space="0"/>
              <w:bottom w:val="single" w:color="auto" w:sz="4" w:space="0"/>
              <w:right w:val="single" w:color="2B2B2B"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重点任务</w:t>
            </w:r>
          </w:p>
        </w:tc>
        <w:tc>
          <w:tcPr>
            <w:tcW w:w="555" w:type="dxa"/>
            <w:tcBorders>
              <w:top w:val="single" w:color="0C0C0C" w:sz="4" w:space="0"/>
              <w:left w:val="single" w:color="2B2B2B" w:sz="4" w:space="0"/>
              <w:bottom w:val="single" w:color="auto" w:sz="4" w:space="0"/>
              <w:right w:val="single" w:color="0C0C0C"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序号</w:t>
            </w:r>
          </w:p>
        </w:tc>
        <w:tc>
          <w:tcPr>
            <w:tcW w:w="4621" w:type="dxa"/>
            <w:tcBorders>
              <w:top w:val="single" w:color="0C0C0C" w:sz="4" w:space="0"/>
              <w:left w:val="single" w:color="0C0C0C" w:sz="4" w:space="0"/>
              <w:bottom w:val="single" w:color="auto" w:sz="4" w:space="0"/>
              <w:right w:val="single" w:color="2B2B2B"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工作内容</w:t>
            </w:r>
          </w:p>
        </w:tc>
        <w:tc>
          <w:tcPr>
            <w:tcW w:w="2688" w:type="dxa"/>
            <w:tcBorders>
              <w:top w:val="single" w:color="0C0C0C" w:sz="4" w:space="0"/>
              <w:left w:val="single" w:color="2B2B2B" w:sz="4" w:space="0"/>
              <w:bottom w:val="single" w:color="auto" w:sz="4" w:space="0"/>
              <w:right w:val="single" w:color="545454"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责任部门</w:t>
            </w:r>
          </w:p>
        </w:tc>
      </w:tr>
      <w:tr>
        <w:tblPrEx>
          <w:tblLayout w:type="fixed"/>
          <w:tblCellMar>
            <w:top w:w="0" w:type="dxa"/>
            <w:left w:w="0" w:type="dxa"/>
            <w:bottom w:w="0" w:type="dxa"/>
            <w:right w:w="0" w:type="dxa"/>
          </w:tblCellMar>
        </w:tblPrEx>
        <w:trPr>
          <w:trHeight w:val="1920" w:hRule="exact"/>
          <w:jc w:val="center"/>
        </w:trPr>
        <w:tc>
          <w:tcPr>
            <w:tcW w:w="98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三、先进制造业标准体系构建</w:t>
            </w: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38</w:t>
            </w:r>
          </w:p>
        </w:tc>
        <w:tc>
          <w:tcPr>
            <w:tcW w:w="4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参与研制新型高分子材料、高性能金属功能材料、高端金属结构材料、先进无机非金属材料、增材制造专用材料和新型功能材料领域的行业标准，形成以高纯硅—多晶硅（单晶硅棒）—晶体加工—多晶硅电池（单晶硅电池）—电池组件—光伏发电系列产品、产业链标准为代表的系列标准。</w:t>
            </w:r>
          </w:p>
        </w:tc>
        <w:tc>
          <w:tcPr>
            <w:tcW w:w="2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工信和商务局</w:t>
            </w:r>
          </w:p>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发改局、科技局</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lang w:val="en-US" w:eastAsia="zh-CN"/>
              </w:rPr>
              <w:t>区</w:t>
            </w:r>
            <w:r>
              <w:rPr>
                <w:rFonts w:hint="default" w:ascii="Times New Roman" w:hAnsi="Times New Roman" w:eastAsia="仿宋_GB2312" w:cs="Times New Roman"/>
                <w:w w:val="102"/>
                <w:sz w:val="20"/>
                <w:szCs w:val="20"/>
              </w:rPr>
              <w:t>生态环境分局</w:t>
            </w:r>
          </w:p>
        </w:tc>
      </w:tr>
      <w:tr>
        <w:tblPrEx>
          <w:tblLayout w:type="fixed"/>
          <w:tblCellMar>
            <w:top w:w="0" w:type="dxa"/>
            <w:left w:w="0" w:type="dxa"/>
            <w:bottom w:w="0" w:type="dxa"/>
            <w:right w:w="0" w:type="dxa"/>
          </w:tblCellMar>
        </w:tblPrEx>
        <w:trPr>
          <w:trHeight w:val="1039" w:hRule="exact"/>
          <w:jc w:val="center"/>
        </w:trPr>
        <w:tc>
          <w:tcPr>
            <w:tcW w:w="98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default" w:ascii="Times New Roman" w:hAnsi="Times New Roman" w:eastAsia="仿宋_GB2312" w:cs="Times New Roman"/>
                <w:sz w:val="20"/>
                <w:szCs w:val="20"/>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39</w:t>
            </w:r>
          </w:p>
        </w:tc>
        <w:tc>
          <w:tcPr>
            <w:tcW w:w="4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依托现有产业基础和发展优势，借助标准促进和支撑产业布局，逐步形成完备的电子信息产业标准体系。</w:t>
            </w:r>
          </w:p>
        </w:tc>
        <w:tc>
          <w:tcPr>
            <w:tcW w:w="2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工信和商务局</w:t>
            </w:r>
          </w:p>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发改局、科技局、财政局</w:t>
            </w:r>
          </w:p>
        </w:tc>
      </w:tr>
      <w:tr>
        <w:tblPrEx>
          <w:tblLayout w:type="fixed"/>
          <w:tblCellMar>
            <w:top w:w="0" w:type="dxa"/>
            <w:left w:w="0" w:type="dxa"/>
            <w:bottom w:w="0" w:type="dxa"/>
            <w:right w:w="0" w:type="dxa"/>
          </w:tblCellMar>
        </w:tblPrEx>
        <w:trPr>
          <w:trHeight w:val="996" w:hRule="exact"/>
          <w:jc w:val="center"/>
        </w:trPr>
        <w:tc>
          <w:tcPr>
            <w:tcW w:w="98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default" w:ascii="Times New Roman" w:hAnsi="Times New Roman" w:eastAsia="仿宋_GB2312" w:cs="Times New Roman"/>
                <w:sz w:val="20"/>
                <w:szCs w:val="20"/>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40</w:t>
            </w:r>
          </w:p>
        </w:tc>
        <w:tc>
          <w:tcPr>
            <w:tcW w:w="4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依托沙坡头区电子信息产业集群，积极参与构建智能终端、工业互联网标准体系。</w:t>
            </w:r>
          </w:p>
        </w:tc>
        <w:tc>
          <w:tcPr>
            <w:tcW w:w="2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工信和商务局</w:t>
            </w:r>
          </w:p>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发改局、科技局、财政局</w:t>
            </w:r>
          </w:p>
        </w:tc>
      </w:tr>
      <w:tr>
        <w:tblPrEx>
          <w:tblLayout w:type="fixed"/>
          <w:tblCellMar>
            <w:top w:w="0" w:type="dxa"/>
            <w:left w:w="0" w:type="dxa"/>
            <w:bottom w:w="0" w:type="dxa"/>
            <w:right w:w="0" w:type="dxa"/>
          </w:tblCellMar>
        </w:tblPrEx>
        <w:trPr>
          <w:trHeight w:val="1483" w:hRule="exact"/>
          <w:jc w:val="center"/>
        </w:trPr>
        <w:tc>
          <w:tcPr>
            <w:tcW w:w="98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default" w:ascii="Times New Roman" w:hAnsi="Times New Roman" w:eastAsia="仿宋_GB2312" w:cs="Times New Roman"/>
                <w:sz w:val="20"/>
                <w:szCs w:val="20"/>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41</w:t>
            </w:r>
          </w:p>
        </w:tc>
        <w:tc>
          <w:tcPr>
            <w:tcW w:w="4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在“互联网+应用”、物联网、人工智能等领域加快标准布局，加强医疗、教育培训、交通物流等产业标准应用，培育发展自治区级以上标准化试点示范。</w:t>
            </w:r>
          </w:p>
        </w:tc>
        <w:tc>
          <w:tcPr>
            <w:tcW w:w="2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区工信和商务局、发改局、科技局、教育局、卫健局、民社局、住建和交通局</w:t>
            </w:r>
            <w:r>
              <w:rPr>
                <w:rFonts w:hint="default" w:ascii="Times New Roman" w:hAnsi="Times New Roman" w:eastAsia="仿宋_GB2312" w:cs="Times New Roman"/>
                <w:spacing w:val="5"/>
                <w:sz w:val="20"/>
                <w:szCs w:val="20"/>
                <w:lang w:eastAsia="zh-CN"/>
              </w:rPr>
              <w:t>，</w:t>
            </w:r>
            <w:r>
              <w:rPr>
                <w:rFonts w:hint="default" w:ascii="Times New Roman" w:hAnsi="Times New Roman" w:eastAsia="仿宋_GB2312" w:cs="Times New Roman"/>
                <w:spacing w:val="5"/>
                <w:sz w:val="20"/>
                <w:szCs w:val="20"/>
                <w:lang w:val="en-US" w:eastAsia="zh-CN"/>
              </w:rPr>
              <w:t>区</w:t>
            </w:r>
            <w:r>
              <w:rPr>
                <w:rFonts w:hint="default" w:ascii="Times New Roman" w:hAnsi="Times New Roman" w:eastAsia="仿宋_GB2312" w:cs="Times New Roman"/>
                <w:spacing w:val="5"/>
                <w:sz w:val="20"/>
                <w:szCs w:val="20"/>
              </w:rPr>
              <w:t>市场监督管理分局按职责分工负责</w:t>
            </w:r>
          </w:p>
        </w:tc>
      </w:tr>
      <w:tr>
        <w:tblPrEx>
          <w:tblLayout w:type="fixed"/>
          <w:tblCellMar>
            <w:top w:w="0" w:type="dxa"/>
            <w:left w:w="0" w:type="dxa"/>
            <w:bottom w:w="0" w:type="dxa"/>
            <w:right w:w="0" w:type="dxa"/>
          </w:tblCellMar>
        </w:tblPrEx>
        <w:trPr>
          <w:trHeight w:val="598" w:hRule="exact"/>
          <w:jc w:val="center"/>
        </w:trPr>
        <w:tc>
          <w:tcPr>
            <w:tcW w:w="98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四、现代服务业标准体系构建</w:t>
            </w: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42</w:t>
            </w:r>
          </w:p>
        </w:tc>
        <w:tc>
          <w:tcPr>
            <w:tcW w:w="4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对标创建全域旅游示范区、完善沙疗服务行业标准。</w:t>
            </w:r>
          </w:p>
        </w:tc>
        <w:tc>
          <w:tcPr>
            <w:tcW w:w="2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区旅游和文体广电局</w:t>
            </w:r>
          </w:p>
        </w:tc>
      </w:tr>
      <w:tr>
        <w:tblPrEx>
          <w:tblLayout w:type="fixed"/>
          <w:tblCellMar>
            <w:top w:w="0" w:type="dxa"/>
            <w:left w:w="0" w:type="dxa"/>
            <w:bottom w:w="0" w:type="dxa"/>
            <w:right w:w="0" w:type="dxa"/>
          </w:tblCellMar>
        </w:tblPrEx>
        <w:trPr>
          <w:trHeight w:val="943" w:hRule="exact"/>
          <w:jc w:val="center"/>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43</w:t>
            </w:r>
          </w:p>
        </w:tc>
        <w:tc>
          <w:tcPr>
            <w:tcW w:w="4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加快物流基础设施建设、加大物流信息技术应用、应用物流服务与管理、冷链物流等在内的物流标准体系，完善产品运输操作规范等标准。</w:t>
            </w:r>
          </w:p>
        </w:tc>
        <w:tc>
          <w:tcPr>
            <w:tcW w:w="2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rPr>
              <w:t>区工信和商务局、发改局、住建和交通局按职责分工负责</w:t>
            </w:r>
          </w:p>
        </w:tc>
      </w:tr>
      <w:tr>
        <w:tblPrEx>
          <w:tblLayout w:type="fixed"/>
          <w:tblCellMar>
            <w:top w:w="0" w:type="dxa"/>
            <w:left w:w="0" w:type="dxa"/>
            <w:bottom w:w="0" w:type="dxa"/>
            <w:right w:w="0" w:type="dxa"/>
          </w:tblCellMar>
        </w:tblPrEx>
        <w:trPr>
          <w:trHeight w:val="1510" w:hRule="exact"/>
          <w:jc w:val="center"/>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44</w:t>
            </w:r>
          </w:p>
        </w:tc>
        <w:tc>
          <w:tcPr>
            <w:tcW w:w="4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坚持创新驱动战略，依托“互联网＋”，在云计算服务、大数据应用服务等新兴产业领域推动形成国际、国家、行业、地方和团体标准相统一的高端信息服务标准体系，为非接触式服务等技术需求提供支撑。</w:t>
            </w:r>
          </w:p>
        </w:tc>
        <w:tc>
          <w:tcPr>
            <w:tcW w:w="2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spacing w:val="5"/>
                <w:sz w:val="20"/>
                <w:szCs w:val="20"/>
              </w:rPr>
            </w:pPr>
            <w:r>
              <w:rPr>
                <w:rFonts w:hint="default" w:ascii="Times New Roman" w:hAnsi="Times New Roman" w:eastAsia="仿宋_GB2312" w:cs="Times New Roman"/>
                <w:spacing w:val="5"/>
                <w:sz w:val="20"/>
                <w:szCs w:val="20"/>
                <w:lang w:val="en-US" w:eastAsia="zh-CN"/>
              </w:rPr>
              <w:t>区</w:t>
            </w:r>
            <w:r>
              <w:rPr>
                <w:rFonts w:hint="default" w:ascii="Times New Roman" w:hAnsi="Times New Roman" w:eastAsia="仿宋_GB2312" w:cs="Times New Roman"/>
                <w:spacing w:val="5"/>
                <w:sz w:val="20"/>
                <w:szCs w:val="20"/>
              </w:rPr>
              <w:t>委网信办</w:t>
            </w:r>
            <w:r>
              <w:rPr>
                <w:rFonts w:hint="default" w:ascii="Times New Roman" w:hAnsi="Times New Roman" w:eastAsia="仿宋_GB2312" w:cs="Times New Roman"/>
                <w:spacing w:val="5"/>
                <w:sz w:val="20"/>
                <w:szCs w:val="20"/>
                <w:lang w:eastAsia="zh-CN"/>
              </w:rPr>
              <w:t>，</w:t>
            </w:r>
            <w:r>
              <w:rPr>
                <w:rFonts w:hint="default" w:ascii="Times New Roman" w:hAnsi="Times New Roman" w:eastAsia="仿宋_GB2312" w:cs="Times New Roman"/>
                <w:spacing w:val="5"/>
                <w:sz w:val="20"/>
                <w:szCs w:val="20"/>
              </w:rPr>
              <w:t>区工信和商务局、发改局按职责分工负责</w:t>
            </w:r>
          </w:p>
        </w:tc>
      </w:tr>
      <w:tr>
        <w:tblPrEx>
          <w:tblLayout w:type="fixed"/>
          <w:tblCellMar>
            <w:top w:w="0" w:type="dxa"/>
            <w:left w:w="0" w:type="dxa"/>
            <w:bottom w:w="0" w:type="dxa"/>
            <w:right w:w="0" w:type="dxa"/>
          </w:tblCellMar>
        </w:tblPrEx>
        <w:trPr>
          <w:trHeight w:val="1267" w:hRule="exact"/>
          <w:jc w:val="center"/>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45</w:t>
            </w:r>
          </w:p>
        </w:tc>
        <w:tc>
          <w:tcPr>
            <w:tcW w:w="4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重点参与云服务、开源等标准研制，规范和引导云计算系统的关键软硬件产品标准，云服务设计、部署、交付、运营和采购以及云平台间的数据迁移等标准建设。</w:t>
            </w:r>
          </w:p>
        </w:tc>
        <w:tc>
          <w:tcPr>
            <w:tcW w:w="2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lang w:eastAsia="zh-CN"/>
              </w:rPr>
              <w:t>区</w:t>
            </w:r>
            <w:r>
              <w:rPr>
                <w:rFonts w:hint="default" w:ascii="Times New Roman" w:hAnsi="Times New Roman" w:eastAsia="仿宋_GB2312" w:cs="Times New Roman"/>
                <w:w w:val="102"/>
                <w:sz w:val="20"/>
                <w:szCs w:val="20"/>
              </w:rPr>
              <w:t>委网信办，</w:t>
            </w:r>
            <w:r>
              <w:rPr>
                <w:rFonts w:hint="default" w:ascii="Times New Roman" w:hAnsi="Times New Roman" w:eastAsia="仿宋_GB2312" w:cs="Times New Roman"/>
                <w:w w:val="102"/>
                <w:sz w:val="20"/>
                <w:szCs w:val="20"/>
                <w:lang w:eastAsia="zh-CN"/>
              </w:rPr>
              <w:t>区</w:t>
            </w:r>
            <w:r>
              <w:rPr>
                <w:rFonts w:hint="default" w:ascii="Times New Roman" w:hAnsi="Times New Roman" w:eastAsia="仿宋_GB2312" w:cs="Times New Roman"/>
                <w:w w:val="102"/>
                <w:sz w:val="20"/>
                <w:szCs w:val="20"/>
              </w:rPr>
              <w:t>工信和商务局、发改局按职责分工负责</w:t>
            </w:r>
          </w:p>
        </w:tc>
      </w:tr>
      <w:tr>
        <w:tblPrEx>
          <w:tblLayout w:type="fixed"/>
          <w:tblCellMar>
            <w:top w:w="0" w:type="dxa"/>
            <w:left w:w="0" w:type="dxa"/>
            <w:bottom w:w="0" w:type="dxa"/>
            <w:right w:w="0" w:type="dxa"/>
          </w:tblCellMar>
        </w:tblPrEx>
        <w:trPr>
          <w:trHeight w:val="1035" w:hRule="exact"/>
          <w:jc w:val="center"/>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46</w:t>
            </w:r>
          </w:p>
        </w:tc>
        <w:tc>
          <w:tcPr>
            <w:tcW w:w="4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推动大数据中心、大数据治理、数据资源规划、数据服务能力、图数据库等标准实施，研制数据管理及其能力评估相关标准、具体行业应用标准。</w:t>
            </w:r>
          </w:p>
        </w:tc>
        <w:tc>
          <w:tcPr>
            <w:tcW w:w="2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区委网信办</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lang w:val="en-US" w:eastAsia="zh-CN"/>
              </w:rPr>
              <w:t>区</w:t>
            </w:r>
            <w:r>
              <w:rPr>
                <w:rFonts w:hint="default" w:ascii="Times New Roman" w:hAnsi="Times New Roman" w:eastAsia="仿宋_GB2312" w:cs="Times New Roman"/>
                <w:w w:val="102"/>
                <w:sz w:val="20"/>
                <w:szCs w:val="20"/>
              </w:rPr>
              <w:t>工信和商务局、发改局按职责分工负责</w:t>
            </w:r>
          </w:p>
        </w:tc>
      </w:tr>
      <w:tr>
        <w:tblPrEx>
          <w:tblLayout w:type="fixed"/>
          <w:tblCellMar>
            <w:top w:w="0" w:type="dxa"/>
            <w:left w:w="0" w:type="dxa"/>
            <w:bottom w:w="0" w:type="dxa"/>
            <w:right w:w="0" w:type="dxa"/>
          </w:tblCellMar>
        </w:tblPrEx>
        <w:trPr>
          <w:trHeight w:val="1069" w:hRule="exact"/>
          <w:jc w:val="center"/>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47</w:t>
            </w:r>
          </w:p>
        </w:tc>
        <w:tc>
          <w:tcPr>
            <w:tcW w:w="4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强化对研发设计、科技成果转化、创新创业孵化、知识产权、科技咨询等科技服务的管理与政策支持，推进科技服务向标准化方向发展。</w:t>
            </w:r>
          </w:p>
        </w:tc>
        <w:tc>
          <w:tcPr>
            <w:tcW w:w="2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科技局</w:t>
            </w:r>
          </w:p>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w w:val="102"/>
                <w:sz w:val="20"/>
                <w:szCs w:val="20"/>
              </w:rPr>
              <w:t>区市场监督管理分局</w:t>
            </w:r>
          </w:p>
        </w:tc>
      </w:tr>
    </w:tbl>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2"/>
          <w:szCs w:val="22"/>
        </w:rPr>
        <w:sectPr>
          <w:footerReference r:id="rId3" w:type="default"/>
          <w:pgSz w:w="11900" w:h="16840"/>
          <w:pgMar w:top="2098" w:right="1474" w:bottom="1984" w:left="1587" w:header="0" w:footer="1417" w:gutter="0"/>
          <w:pgNumType w:fmt="numberInDash"/>
          <w:cols w:space="720" w:num="1"/>
        </w:sectPr>
      </w:pPr>
    </w:p>
    <w:tbl>
      <w:tblPr>
        <w:tblStyle w:val="4"/>
        <w:tblpPr w:leftFromText="180" w:rightFromText="180" w:vertAnchor="text" w:horzAnchor="page" w:tblpXSpec="center" w:tblpY="78"/>
        <w:tblOverlap w:val="never"/>
        <w:tblW w:w="8954" w:type="dxa"/>
        <w:jc w:val="center"/>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705"/>
        <w:gridCol w:w="4722"/>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重点任务</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序号</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工作内容</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四、现代服务业标准体系构建</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48</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以金融服务实体经济为目标，以防范化解系统性金融风险为主线，完善实施金融产品与服务、金融安全风险防范等标准体系。</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jc w:val="center"/>
        </w:trPr>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default" w:ascii="Times New Roman" w:hAnsi="Times New Roman" w:eastAsia="仿宋_GB2312" w:cs="Times New Roman"/>
                <w:sz w:val="20"/>
                <w:szCs w:val="20"/>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49</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贯彻执行自治区和市级养老和家政服务业标准体系，促进养老和家政服务规范化标准化发展。落实基础标准、服务供给、服务机构与人员、服务信息化等养老服务标准。</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left"/>
              <w:rPr>
                <w:rFonts w:hint="default" w:ascii="Times New Roman" w:hAnsi="Times New Roman" w:eastAsia="仿宋_GB2312" w:cs="Times New Roman"/>
                <w:sz w:val="20"/>
                <w:szCs w:val="20"/>
              </w:rPr>
            </w:pPr>
            <w:r>
              <w:rPr>
                <w:rFonts w:hint="default" w:ascii="Times New Roman" w:hAnsi="Times New Roman" w:eastAsia="仿宋_GB2312" w:cs="Times New Roman"/>
                <w:b/>
                <w:bCs/>
                <w:sz w:val="20"/>
                <w:szCs w:val="20"/>
              </w:rPr>
              <w:t>牵头单位：</w:t>
            </w:r>
            <w:r>
              <w:rPr>
                <w:rFonts w:hint="default" w:ascii="Times New Roman" w:hAnsi="Times New Roman" w:eastAsia="仿宋_GB2312" w:cs="Times New Roman"/>
                <w:sz w:val="20"/>
                <w:szCs w:val="20"/>
              </w:rPr>
              <w:t>区民社局、工信和商务局</w:t>
            </w:r>
          </w:p>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left"/>
              <w:rPr>
                <w:rFonts w:hint="default" w:ascii="Times New Roman" w:hAnsi="Times New Roman" w:eastAsia="仿宋_GB2312" w:cs="Times New Roman"/>
                <w:sz w:val="20"/>
                <w:szCs w:val="20"/>
              </w:rPr>
            </w:pPr>
            <w:r>
              <w:rPr>
                <w:rFonts w:hint="default" w:ascii="Times New Roman" w:hAnsi="Times New Roman" w:eastAsia="仿宋_GB2312" w:cs="Times New Roman"/>
                <w:b/>
                <w:bCs/>
                <w:sz w:val="20"/>
                <w:szCs w:val="20"/>
              </w:rPr>
              <w:t>配合单位：</w:t>
            </w:r>
            <w:r>
              <w:rPr>
                <w:rFonts w:hint="default" w:ascii="Times New Roman" w:hAnsi="Times New Roman" w:eastAsia="仿宋_GB2312" w:cs="Times New Roman"/>
                <w:sz w:val="20"/>
                <w:szCs w:val="20"/>
              </w:rPr>
              <w:t>区卫健局、民社局</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lang w:val="en-US" w:eastAsia="zh-CN"/>
              </w:rPr>
              <w:t>区</w:t>
            </w:r>
            <w:r>
              <w:rPr>
                <w:rFonts w:hint="default" w:ascii="Times New Roman" w:hAnsi="Times New Roman" w:eastAsia="仿宋_GB2312" w:cs="Times New Roman"/>
                <w:sz w:val="20"/>
                <w:szCs w:val="20"/>
              </w:rPr>
              <w:t>市场监督管理分局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jc w:val="center"/>
        </w:trPr>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default" w:ascii="Times New Roman" w:hAnsi="Times New Roman" w:eastAsia="仿宋_GB2312" w:cs="Times New Roman"/>
                <w:sz w:val="20"/>
                <w:szCs w:val="20"/>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50</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贯彻执行自治区和市级居家、社区、机构、医养结合等养老标准体系，重点在普惠养老、智慧养老、康复护理、长期照护等方面研制机构建设、服务安全与质量、服务等级划分、服务评价、岗位人员要求等标准。</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both"/>
              <w:rPr>
                <w:rFonts w:hint="default" w:ascii="Times New Roman" w:hAnsi="Times New Roman" w:eastAsia="仿宋_GB2312" w:cs="Times New Roman"/>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sz w:val="20"/>
                <w:szCs w:val="20"/>
              </w:rPr>
              <w:t>民社局</w:t>
            </w:r>
          </w:p>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both"/>
              <w:rPr>
                <w:rFonts w:hint="default" w:ascii="Times New Roman" w:hAnsi="Times New Roman" w:eastAsia="仿宋_GB2312" w:cs="Times New Roman"/>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sz w:val="20"/>
                <w:szCs w:val="20"/>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五、城乡融合发展标准体系构建</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51</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立足“互联网+教育”示范区建设，参与制定教育信息化相关标准，提升城乡义务教育均等化水平。</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jc w:val="center"/>
        </w:trPr>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52</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以提升法定就业年龄段人员素质水平，切实增强地区发展能力为目标，开展农产品种养殖、农产品加工、地方特色优势产业培育、乡村旅游、电子商务等方面标准的宣传推广。</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both"/>
              <w:rPr>
                <w:rFonts w:hint="default" w:ascii="Times New Roman" w:hAnsi="Times New Roman" w:eastAsia="仿宋_GB2312" w:cs="Times New Roman"/>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sz w:val="20"/>
                <w:szCs w:val="20"/>
              </w:rPr>
              <w:t>农业农村局</w:t>
            </w:r>
          </w:p>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both"/>
              <w:rPr>
                <w:rFonts w:hint="default" w:ascii="Times New Roman" w:hAnsi="Times New Roman" w:eastAsia="仿宋_GB2312" w:cs="Times New Roman"/>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sz w:val="20"/>
                <w:szCs w:val="20"/>
              </w:rPr>
              <w:t>乡村振兴局、民社局、</w:t>
            </w:r>
            <w:r>
              <w:rPr>
                <w:rFonts w:hint="default" w:ascii="Times New Roman" w:hAnsi="Times New Roman" w:eastAsia="仿宋_GB2312" w:cs="Times New Roman"/>
                <w:w w:val="102"/>
                <w:sz w:val="20"/>
                <w:szCs w:val="20"/>
              </w:rPr>
              <w:t>工信和商务局</w:t>
            </w:r>
            <w:r>
              <w:rPr>
                <w:rFonts w:hint="default" w:ascii="Times New Roman" w:hAnsi="Times New Roman" w:eastAsia="仿宋_GB2312" w:cs="Times New Roman"/>
                <w:sz w:val="20"/>
                <w:szCs w:val="20"/>
              </w:rPr>
              <w:t>、旅游和文体广电局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53</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运用5G、云计算、物联网、大数据、人工智能等新技术推进“互联网+医疗健康”示范区建设，拓展惠民应用，促进基本医疗卫生服务均等化。</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区卫健局、工信和商务局、发改局按职责分工负责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jc w:val="center"/>
        </w:trPr>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54</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围绕应对突发公共卫生事件，严格实施公共场所、医院候诊场所、学校、公共交通工具、城市和农村厕所、粪便无害化处理等基本公共卫生标准，强化医院感染控制、学校和托幼机构等传染病预防控制等规范实施，因地制宜研究制定卫生工作细则。</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both"/>
              <w:rPr>
                <w:rFonts w:hint="default" w:ascii="Times New Roman" w:hAnsi="Times New Roman" w:eastAsia="仿宋_GB2312" w:cs="Times New Roman"/>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sz w:val="20"/>
                <w:szCs w:val="20"/>
              </w:rPr>
              <w:t>卫健局</w:t>
            </w:r>
          </w:p>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both"/>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sz w:val="20"/>
                <w:szCs w:val="20"/>
              </w:rPr>
              <w:t>农业农村局、住建和交通局、教育局</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lang w:val="en-US" w:eastAsia="zh-CN"/>
              </w:rPr>
              <w:t>区</w:t>
            </w:r>
            <w:r>
              <w:rPr>
                <w:rFonts w:hint="default" w:ascii="Times New Roman" w:hAnsi="Times New Roman" w:eastAsia="仿宋_GB2312" w:cs="Times New Roman"/>
                <w:sz w:val="20"/>
                <w:szCs w:val="20"/>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jc w:val="center"/>
        </w:trPr>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55</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持续推进公共文化服务标准体系建设，以城乡基层公共文化设施网络建设为依据，公共文化资源供给为内核，参与完善区、乡公共文化设施布局与建设、公共文化服务提供等相关标准。</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区旅游和文体广电局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56</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有效利用数字化技术保护和传承非物质文化遗产。</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区旅游和文体广电局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57</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按照“县县建有体育场馆、乡乡建有篮球场、村村建有公共健身场所”要求，贯彻落实以体育健身休闲、体育竞赛表演等为主要内容的体育服务标准体系。</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区旅游和文体广电局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0"/>
                <w:szCs w:val="20"/>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58</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260" w:lineRule="exact"/>
              <w:ind w:right="160" w:rightChars="50"/>
              <w:textAlignment w:val="center"/>
              <w:rPr>
                <w:rFonts w:hint="default" w:ascii="Times New Roman" w:hAnsi="Times New Roman" w:eastAsia="仿宋_GB2312" w:cs="Times New Roman"/>
                <w:w w:val="102"/>
                <w:sz w:val="20"/>
                <w:szCs w:val="20"/>
                <w:lang w:eastAsia="zh-CN"/>
              </w:rPr>
            </w:pPr>
            <w:r>
              <w:rPr>
                <w:rFonts w:hint="default" w:ascii="Times New Roman" w:hAnsi="Times New Roman" w:eastAsia="仿宋_GB2312" w:cs="Times New Roman"/>
                <w:w w:val="102"/>
                <w:sz w:val="20"/>
                <w:szCs w:val="20"/>
                <w:lang w:eastAsia="zh-CN"/>
              </w:rPr>
              <w:t>统筹推进残疾人服务标准化工作，参与制定残疾人精准康复、辅具适配与租赁、残疾人托养等标准。</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64" w:leftChars="-20" w:right="-64" w:rightChars="-20"/>
              <w:jc w:val="both"/>
              <w:textAlignment w:val="center"/>
              <w:rPr>
                <w:rFonts w:hint="default" w:ascii="Times New Roman" w:hAnsi="Times New Roman" w:eastAsia="仿宋_GB2312" w:cs="Times New Roman"/>
                <w:w w:val="102"/>
                <w:sz w:val="20"/>
                <w:szCs w:val="20"/>
                <w:lang w:eastAsia="zh-CN"/>
              </w:rPr>
            </w:pPr>
            <w:r>
              <w:rPr>
                <w:rFonts w:hint="default" w:ascii="Times New Roman" w:hAnsi="Times New Roman" w:eastAsia="仿宋_GB2312" w:cs="Times New Roman"/>
                <w:w w:val="102"/>
                <w:sz w:val="20"/>
                <w:szCs w:val="20"/>
                <w:lang w:eastAsia="zh-CN"/>
              </w:rPr>
              <w:t>区民社局</w:t>
            </w:r>
          </w:p>
        </w:tc>
      </w:tr>
    </w:tbl>
    <w:p>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w w:val="105"/>
          <w:sz w:val="22"/>
          <w:szCs w:val="22"/>
        </w:rPr>
      </w:pPr>
    </w:p>
    <w:tbl>
      <w:tblPr>
        <w:tblStyle w:val="4"/>
        <w:tblW w:w="8953" w:type="dxa"/>
        <w:jc w:val="center"/>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0"/>
        <w:gridCol w:w="584"/>
        <w:gridCol w:w="4977"/>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exact"/>
          <w:jc w:val="center"/>
        </w:trPr>
        <w:tc>
          <w:tcPr>
            <w:tcW w:w="100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重点任务</w:t>
            </w: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序号</w:t>
            </w:r>
          </w:p>
        </w:tc>
        <w:tc>
          <w:tcPr>
            <w:tcW w:w="49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工作内容</w:t>
            </w:r>
          </w:p>
        </w:tc>
        <w:tc>
          <w:tcPr>
            <w:tcW w:w="239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0" w:hRule="exact"/>
          <w:jc w:val="center"/>
        </w:trPr>
        <w:tc>
          <w:tcPr>
            <w:tcW w:w="10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pacing w:val="-11"/>
                <w:sz w:val="20"/>
                <w:szCs w:val="20"/>
              </w:rPr>
              <w:t>五、城乡融合发展标准体系构建</w:t>
            </w: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59</w:t>
            </w:r>
          </w:p>
        </w:tc>
        <w:tc>
          <w:tcPr>
            <w:tcW w:w="49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以国家机关事务管理标准化试点建设为契机，推动沙坡头机关事务标准化试点工作，不断建立和完善机关事务管理保障服务标准体系。</w:t>
            </w:r>
          </w:p>
        </w:tc>
        <w:tc>
          <w:tcPr>
            <w:tcW w:w="239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区机关事务服务中心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3" w:hRule="exact"/>
          <w:jc w:val="center"/>
        </w:trPr>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60</w:t>
            </w:r>
          </w:p>
        </w:tc>
        <w:tc>
          <w:tcPr>
            <w:tcW w:w="49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严格实施消费品安全强制性国家标准。加大对儿童用品、学生用品、老年人用品等消费品安全标准实施的监督检查，及时反馈实施监督信息。</w:t>
            </w:r>
          </w:p>
        </w:tc>
        <w:tc>
          <w:tcPr>
            <w:tcW w:w="239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w w:val="102"/>
                <w:sz w:val="20"/>
                <w:szCs w:val="20"/>
              </w:rPr>
              <w:t>区市场监督管理分局</w:t>
            </w:r>
          </w:p>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6"/>
                <w:sz w:val="20"/>
                <w:szCs w:val="20"/>
              </w:rPr>
              <w:t>区</w:t>
            </w:r>
            <w:r>
              <w:rPr>
                <w:rFonts w:hint="default" w:ascii="Times New Roman" w:hAnsi="Times New Roman" w:eastAsia="仿宋_GB2312" w:cs="Times New Roman"/>
                <w:spacing w:val="-6"/>
                <w:w w:val="102"/>
                <w:sz w:val="20"/>
                <w:szCs w:val="20"/>
              </w:rPr>
              <w:t>工信和商务局、教育局、民社局、卫健局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50" w:hRule="exact"/>
          <w:jc w:val="center"/>
        </w:trPr>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61</w:t>
            </w:r>
          </w:p>
        </w:tc>
        <w:tc>
          <w:tcPr>
            <w:tcW w:w="49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围绕突发事件应对和预防，严格实施城乡社区网格化、供应链安全、应急物资、应急物流、交通信息系统、出入境口岸等方面的应急管理与装备标准，加大对农产品市场、公共交通工具、民用机场、出入境口岸等场所实施公共安全与应急管理国家标准的监督检查力度。推进气象灾害防御重点单位气象安全管理标准化。制定并实施城市应急预案和标准，引导各类企事业单位和组织因地制宜编制本单位应急预案，组织开展公共安全与应急演练、应急管理能力评估，增强重大突发事件应急管理能力。</w:t>
            </w:r>
          </w:p>
        </w:tc>
        <w:tc>
          <w:tcPr>
            <w:tcW w:w="239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应急管理局、卫健局、公安局</w:t>
            </w:r>
          </w:p>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住建和交通局、民社局、农业农村局、粮食和物资储备局、气象局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2" w:hRule="exact"/>
          <w:jc w:val="center"/>
        </w:trPr>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62</w:t>
            </w:r>
          </w:p>
        </w:tc>
        <w:tc>
          <w:tcPr>
            <w:tcW w:w="49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按照国土空间规划体系建设要求和国家、自治区对城乡规划设计强制性标准调整情况，在沙坡头区各类城乡规划设计中进行落实。</w:t>
            </w:r>
          </w:p>
        </w:tc>
        <w:tc>
          <w:tcPr>
            <w:tcW w:w="239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55" w:hRule="exact"/>
          <w:jc w:val="center"/>
        </w:trPr>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63</w:t>
            </w:r>
          </w:p>
        </w:tc>
        <w:tc>
          <w:tcPr>
            <w:tcW w:w="49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着眼建设百年工程，积极参与制定工程建设标准。提升城乡基础设施建设水平，全程参与自治区主管部门供热供水、排水与污水处理、垃圾处理等城乡基础设施建设标准的制修订工作，并严格执行。</w:t>
            </w:r>
          </w:p>
        </w:tc>
        <w:tc>
          <w:tcPr>
            <w:tcW w:w="239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spacing w:val="-6"/>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6"/>
                <w:w w:val="102"/>
                <w:sz w:val="20"/>
                <w:szCs w:val="20"/>
              </w:rPr>
              <w:t>区住建和交通局</w:t>
            </w:r>
          </w:p>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生态环境分局</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lang w:val="en-US" w:eastAsia="zh-CN"/>
              </w:rPr>
              <w:t>区</w:t>
            </w:r>
            <w:r>
              <w:rPr>
                <w:rFonts w:hint="default" w:ascii="Times New Roman" w:hAnsi="Times New Roman" w:eastAsia="仿宋_GB2312" w:cs="Times New Roman"/>
                <w:w w:val="102"/>
                <w:sz w:val="20"/>
                <w:szCs w:val="20"/>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39" w:hRule="exact"/>
          <w:jc w:val="center"/>
        </w:trPr>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64</w:t>
            </w:r>
          </w:p>
        </w:tc>
        <w:tc>
          <w:tcPr>
            <w:tcW w:w="49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聚焦农村基础设施建设、公共服务设施建设和人居环境改善，重点围绕改善农民群众出行条件、农村水电绿色改造、农村文化设施、农村公共卫生和基本医疗服务设施、农村供水安全、农村垃圾处理、畜禽粪污资源化利用、农村厕所建设和改造等标准的实施，提高美丽乡村建设水平。</w:t>
            </w:r>
          </w:p>
        </w:tc>
        <w:tc>
          <w:tcPr>
            <w:tcW w:w="239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农业农村局</w:t>
            </w:r>
          </w:p>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lang w:val="en-US" w:eastAsia="zh-CN"/>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w w:val="102"/>
                <w:sz w:val="20"/>
                <w:szCs w:val="20"/>
              </w:rPr>
              <w:t>区住建和交通局、旅游和文体广电局、水务局、乡村振兴局</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lang w:val="en-US" w:eastAsia="zh-CN"/>
              </w:rPr>
              <w:t>区</w:t>
            </w:r>
            <w:r>
              <w:rPr>
                <w:rFonts w:hint="default" w:ascii="Times New Roman" w:hAnsi="Times New Roman" w:eastAsia="仿宋_GB2312" w:cs="Times New Roman"/>
                <w:w w:val="102"/>
                <w:sz w:val="20"/>
                <w:szCs w:val="20"/>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7" w:hRule="exact"/>
          <w:jc w:val="center"/>
        </w:trPr>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仿宋_GB2312" w:cs="Times New Roman"/>
                <w:sz w:val="20"/>
                <w:szCs w:val="20"/>
              </w:rPr>
            </w:pP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65</w:t>
            </w:r>
          </w:p>
        </w:tc>
        <w:tc>
          <w:tcPr>
            <w:tcW w:w="49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积极采用智慧城市及城市信息模型（CIM）技术现行适用的国家标准、行业标准，结合沙坡头区实际，推进智慧城市建设，适时开展智慧城市建设评价。</w:t>
            </w:r>
          </w:p>
        </w:tc>
        <w:tc>
          <w:tcPr>
            <w:tcW w:w="239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综合执法局</w:t>
            </w:r>
          </w:p>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w w:val="102"/>
                <w:sz w:val="20"/>
                <w:szCs w:val="20"/>
              </w:rPr>
              <w:t>区住建和交通局、发改局、工信和商务局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2" w:hRule="exact"/>
          <w:jc w:val="center"/>
        </w:trPr>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仿宋_GB2312" w:cs="Times New Roman"/>
                <w:sz w:val="20"/>
                <w:szCs w:val="20"/>
              </w:rPr>
            </w:pP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66</w:t>
            </w:r>
          </w:p>
        </w:tc>
        <w:tc>
          <w:tcPr>
            <w:tcW w:w="49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以改变城乡建设模式和建筑业发展方式为核心，积极参与完善建筑节能、绿色建筑和建筑产业化标准体系建设，开展绿色建材、建筑可再生能源利用、绿色居住建筑、绿色生态居住区等标准的推广。</w:t>
            </w:r>
          </w:p>
        </w:tc>
        <w:tc>
          <w:tcPr>
            <w:tcW w:w="239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7" w:hRule="exact"/>
          <w:jc w:val="center"/>
        </w:trPr>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仿宋_GB2312" w:cs="Times New Roman"/>
                <w:sz w:val="20"/>
                <w:szCs w:val="20"/>
              </w:rPr>
            </w:pP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67</w:t>
            </w:r>
          </w:p>
        </w:tc>
        <w:tc>
          <w:tcPr>
            <w:tcW w:w="49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160" w:leftChars="50" w:right="160" w:rightChars="50"/>
              <w:textAlignment w:val="center"/>
              <w:rPr>
                <w:rFonts w:hint="default" w:ascii="Times New Roman" w:hAnsi="Times New Roman" w:eastAsia="仿宋_GB2312" w:cs="Times New Roman"/>
                <w:w w:val="102"/>
                <w:kern w:val="2"/>
                <w:sz w:val="20"/>
                <w:szCs w:val="20"/>
                <w:lang w:val="en-US" w:eastAsia="zh-CN" w:bidi="ar-SA"/>
              </w:rPr>
            </w:pPr>
            <w:r>
              <w:rPr>
                <w:rFonts w:hint="default" w:ascii="Times New Roman" w:hAnsi="Times New Roman" w:eastAsia="仿宋_GB2312" w:cs="Times New Roman"/>
                <w:w w:val="102"/>
                <w:sz w:val="20"/>
                <w:szCs w:val="20"/>
              </w:rPr>
              <w:t>贯彻落实《交通强国建设纲要》要求，依职责职能加强标准在所辖农村公路建设与养护中新技术、新材料、新工艺的应用实施。</w:t>
            </w:r>
          </w:p>
        </w:tc>
        <w:tc>
          <w:tcPr>
            <w:tcW w:w="239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textAlignment w:val="center"/>
              <w:rPr>
                <w:rFonts w:hint="default" w:ascii="Times New Roman" w:hAnsi="Times New Roman" w:eastAsia="仿宋_GB2312" w:cs="Times New Roman"/>
                <w:w w:val="102"/>
                <w:kern w:val="2"/>
                <w:sz w:val="20"/>
                <w:szCs w:val="20"/>
                <w:lang w:val="en-US" w:eastAsia="zh-CN" w:bidi="ar-SA"/>
              </w:rPr>
            </w:pPr>
            <w:r>
              <w:rPr>
                <w:rFonts w:hint="default" w:ascii="Times New Roman" w:hAnsi="Times New Roman" w:eastAsia="仿宋_GB2312" w:cs="Times New Roman"/>
                <w:w w:val="102"/>
                <w:sz w:val="20"/>
                <w:szCs w:val="20"/>
              </w:rPr>
              <w:t>区住建和交通局</w:t>
            </w:r>
          </w:p>
        </w:tc>
      </w:tr>
    </w:tbl>
    <w:tbl>
      <w:tblPr>
        <w:tblStyle w:val="4"/>
        <w:tblpPr w:leftFromText="180" w:rightFromText="180" w:vertAnchor="text" w:horzAnchor="page" w:tblpXSpec="center" w:tblpY="-2"/>
        <w:tblOverlap w:val="never"/>
        <w:tblW w:w="8698" w:type="dxa"/>
        <w:jc w:val="center"/>
        <w:tblInd w:w="543" w:type="dxa"/>
        <w:tblLayout w:type="fixed"/>
        <w:tblCellMar>
          <w:top w:w="0" w:type="dxa"/>
          <w:left w:w="0" w:type="dxa"/>
          <w:bottom w:w="0" w:type="dxa"/>
          <w:right w:w="0" w:type="dxa"/>
        </w:tblCellMar>
      </w:tblPr>
      <w:tblGrid>
        <w:gridCol w:w="1027"/>
        <w:gridCol w:w="519"/>
        <w:gridCol w:w="5110"/>
        <w:gridCol w:w="2042"/>
      </w:tblGrid>
      <w:tr>
        <w:tblPrEx>
          <w:tblLayout w:type="fixed"/>
          <w:tblCellMar>
            <w:top w:w="0" w:type="dxa"/>
            <w:left w:w="0" w:type="dxa"/>
            <w:bottom w:w="0" w:type="dxa"/>
            <w:right w:w="0" w:type="dxa"/>
          </w:tblCellMar>
        </w:tblPrEx>
        <w:trPr>
          <w:trHeight w:val="527" w:hRule="exact"/>
          <w:jc w:val="center"/>
        </w:trPr>
        <w:tc>
          <w:tcPr>
            <w:tcW w:w="1027" w:type="dxa"/>
            <w:tcBorders>
              <w:top w:val="single" w:color="0C0C0C" w:sz="4" w:space="0"/>
              <w:left w:val="single" w:color="0C0C0C" w:sz="4" w:space="0"/>
              <w:bottom w:val="single" w:color="auto" w:sz="4" w:space="0"/>
              <w:right w:val="single" w:color="2B2B2B"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重点任务</w:t>
            </w:r>
          </w:p>
        </w:tc>
        <w:tc>
          <w:tcPr>
            <w:tcW w:w="519" w:type="dxa"/>
            <w:tcBorders>
              <w:top w:val="single" w:color="0C0C0C" w:sz="4" w:space="0"/>
              <w:left w:val="single" w:color="2B2B2B" w:sz="4" w:space="0"/>
              <w:bottom w:val="single" w:color="4F4F4F" w:sz="6" w:space="0"/>
              <w:right w:val="single" w:color="0C0C0C"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序号</w:t>
            </w:r>
          </w:p>
        </w:tc>
        <w:tc>
          <w:tcPr>
            <w:tcW w:w="5110" w:type="dxa"/>
            <w:tcBorders>
              <w:top w:val="single" w:color="0C0C0C" w:sz="4" w:space="0"/>
              <w:left w:val="single" w:color="0C0C0C" w:sz="4" w:space="0"/>
              <w:bottom w:val="single" w:color="4F4F4F" w:sz="6" w:space="0"/>
              <w:right w:val="single" w:color="2B2B2B"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工作内容</w:t>
            </w:r>
          </w:p>
        </w:tc>
        <w:tc>
          <w:tcPr>
            <w:tcW w:w="2042" w:type="dxa"/>
            <w:tcBorders>
              <w:top w:val="single" w:color="0C0C0C" w:sz="4" w:space="0"/>
              <w:left w:val="single" w:color="2B2B2B" w:sz="4" w:space="0"/>
              <w:bottom w:val="single" w:color="4F4F4F" w:sz="6" w:space="0"/>
              <w:right w:val="single" w:color="545454"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责任部门</w:t>
            </w:r>
          </w:p>
        </w:tc>
      </w:tr>
      <w:tr>
        <w:tblPrEx>
          <w:tblLayout w:type="fixed"/>
          <w:tblCellMar>
            <w:top w:w="0" w:type="dxa"/>
            <w:left w:w="0" w:type="dxa"/>
            <w:bottom w:w="0" w:type="dxa"/>
            <w:right w:w="0" w:type="dxa"/>
          </w:tblCellMar>
        </w:tblPrEx>
        <w:trPr>
          <w:trHeight w:val="1553" w:hRule="exact"/>
          <w:jc w:val="center"/>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六、黄河流域生态环境保护及水安全保障标准一体化推进工程</w:t>
            </w:r>
          </w:p>
        </w:tc>
        <w:tc>
          <w:tcPr>
            <w:tcW w:w="519" w:type="dxa"/>
            <w:tcBorders>
              <w:top w:val="single" w:color="4F4F4F" w:sz="6" w:space="0"/>
              <w:left w:val="single" w:color="auto" w:sz="4" w:space="0"/>
              <w:right w:val="single" w:color="0C0C0C"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68</w:t>
            </w:r>
          </w:p>
        </w:tc>
        <w:tc>
          <w:tcPr>
            <w:tcW w:w="5110" w:type="dxa"/>
            <w:tcBorders>
              <w:top w:val="single" w:color="4F4F4F" w:sz="6" w:space="0"/>
              <w:left w:val="single" w:color="0C0C0C" w:sz="4" w:space="0"/>
              <w:right w:val="single" w:color="2B2B2B"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贯彻落实水资源节约集约利用标准体系、水生态水环境保护标准体系、现代水网建设标准体系、水利信息化标准体系、大中型灌区和泵站标准化规范化管理标准体系建设。</w:t>
            </w:r>
          </w:p>
        </w:tc>
        <w:tc>
          <w:tcPr>
            <w:tcW w:w="2042" w:type="dxa"/>
            <w:tcBorders>
              <w:top w:val="single" w:color="4F4F4F" w:sz="6" w:space="0"/>
              <w:left w:val="single" w:color="2B2B2B" w:sz="4" w:space="0"/>
              <w:bottom w:val="single" w:color="1F1F1F" w:sz="4" w:space="0"/>
              <w:right w:val="single" w:color="545454"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color w:val="auto"/>
                <w:spacing w:val="-6"/>
                <w:w w:val="102"/>
                <w:sz w:val="20"/>
                <w:szCs w:val="20"/>
              </w:rPr>
              <w:t>区发改局、水务局、农业农村局</w:t>
            </w:r>
            <w:r>
              <w:rPr>
                <w:rFonts w:hint="default" w:ascii="Times New Roman" w:hAnsi="Times New Roman" w:eastAsia="仿宋_GB2312" w:cs="Times New Roman"/>
                <w:color w:val="auto"/>
                <w:spacing w:val="-6"/>
                <w:w w:val="102"/>
                <w:sz w:val="20"/>
                <w:szCs w:val="20"/>
                <w:lang w:eastAsia="zh-CN"/>
              </w:rPr>
              <w:t>，</w:t>
            </w:r>
            <w:r>
              <w:rPr>
                <w:rFonts w:hint="default" w:ascii="Times New Roman" w:hAnsi="Times New Roman" w:eastAsia="仿宋_GB2312" w:cs="Times New Roman"/>
                <w:color w:val="auto"/>
                <w:spacing w:val="-6"/>
                <w:w w:val="102"/>
                <w:sz w:val="20"/>
                <w:szCs w:val="20"/>
                <w:lang w:val="en-US" w:eastAsia="zh-CN"/>
              </w:rPr>
              <w:t>区</w:t>
            </w:r>
            <w:r>
              <w:rPr>
                <w:rFonts w:hint="default" w:ascii="Times New Roman" w:hAnsi="Times New Roman" w:eastAsia="仿宋_GB2312" w:cs="Times New Roman"/>
                <w:color w:val="auto"/>
                <w:spacing w:val="-6"/>
                <w:w w:val="102"/>
                <w:sz w:val="20"/>
                <w:szCs w:val="20"/>
              </w:rPr>
              <w:t>生态环境分局按职责分工负责</w:t>
            </w:r>
          </w:p>
        </w:tc>
      </w:tr>
      <w:tr>
        <w:tblPrEx>
          <w:tblLayout w:type="fixed"/>
          <w:tblCellMar>
            <w:top w:w="0" w:type="dxa"/>
            <w:left w:w="0" w:type="dxa"/>
            <w:bottom w:w="0" w:type="dxa"/>
            <w:right w:w="0" w:type="dxa"/>
          </w:tblCellMar>
        </w:tblPrEx>
        <w:trPr>
          <w:trHeight w:val="1826" w:hRule="exact"/>
          <w:jc w:val="center"/>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优势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农产品品牌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建设工程</w:t>
            </w:r>
          </w:p>
        </w:tc>
        <w:tc>
          <w:tcPr>
            <w:tcW w:w="519" w:type="dxa"/>
            <w:tcBorders>
              <w:top w:val="single" w:color="1F1F1F" w:sz="4" w:space="0"/>
              <w:left w:val="single" w:color="auto" w:sz="4" w:space="0"/>
              <w:bottom w:val="single" w:color="2F2F2F" w:sz="4" w:space="0"/>
              <w:right w:val="single" w:color="0C0C0C"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69</w:t>
            </w:r>
          </w:p>
        </w:tc>
        <w:tc>
          <w:tcPr>
            <w:tcW w:w="5110" w:type="dxa"/>
            <w:tcBorders>
              <w:top w:val="single" w:color="1F1F1F" w:sz="4" w:space="0"/>
              <w:left w:val="single" w:color="0C0C0C" w:sz="4" w:space="0"/>
              <w:right w:val="single" w:color="2B2B2B"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开展绿色食品、有机农产品、优质粮食、瓜菜等绿色有机农产品基地创建，加大肉牛、枸杞、富硒苹果等优势特色农产品对标达标、认证保护，提升酿酒葡萄、奶产业等特色优势产业标准化生产水平，持续深化良好农业规范（GAP）认证产品、地理标志保护农产品示范引领作用，着力打造一批质量好、品牌响、带动能力强的优势农产品品牌。</w:t>
            </w:r>
          </w:p>
        </w:tc>
        <w:tc>
          <w:tcPr>
            <w:tcW w:w="2042" w:type="dxa"/>
            <w:tcBorders>
              <w:top w:val="single" w:color="1F1F1F" w:sz="4" w:space="0"/>
              <w:left w:val="single" w:color="2B2B2B" w:sz="4" w:space="0"/>
              <w:right w:val="single" w:color="545454"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区农业农村局、自然资源局</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rPr>
              <w:t>各乡镇按职责分工负责</w:t>
            </w:r>
          </w:p>
        </w:tc>
      </w:tr>
      <w:tr>
        <w:tblPrEx>
          <w:tblLayout w:type="fixed"/>
          <w:tblCellMar>
            <w:top w:w="0" w:type="dxa"/>
            <w:left w:w="0" w:type="dxa"/>
            <w:bottom w:w="0" w:type="dxa"/>
            <w:right w:w="0" w:type="dxa"/>
          </w:tblCellMar>
        </w:tblPrEx>
        <w:trPr>
          <w:trHeight w:val="842" w:hRule="exact"/>
          <w:jc w:val="center"/>
        </w:trPr>
        <w:tc>
          <w:tcPr>
            <w:tcW w:w="10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八、食品安全保障工程</w:t>
            </w:r>
          </w:p>
        </w:tc>
        <w:tc>
          <w:tcPr>
            <w:tcW w:w="519" w:type="dxa"/>
            <w:tcBorders>
              <w:top w:val="single" w:color="232323" w:sz="4" w:space="0"/>
              <w:left w:val="single" w:color="auto" w:sz="4" w:space="0"/>
              <w:right w:val="single" w:color="0C0C0C"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70</w:t>
            </w:r>
          </w:p>
        </w:tc>
        <w:tc>
          <w:tcPr>
            <w:tcW w:w="5110" w:type="dxa"/>
            <w:tcBorders>
              <w:top w:val="single" w:color="232323" w:sz="4" w:space="0"/>
              <w:left w:val="single" w:color="0C0C0C" w:sz="4" w:space="0"/>
              <w:bottom w:val="single" w:color="545454" w:sz="6" w:space="0"/>
              <w:right w:val="single" w:color="2B2B2B"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进一步完善食品安全标准体系，严格执行食品安全强制性国家标准，鼓励企业制定严于国家标准的食品安全企业标准。</w:t>
            </w:r>
          </w:p>
        </w:tc>
        <w:tc>
          <w:tcPr>
            <w:tcW w:w="2042" w:type="dxa"/>
            <w:tcBorders>
              <w:top w:val="single" w:color="232323" w:sz="4" w:space="0"/>
              <w:left w:val="single" w:color="2B2B2B" w:sz="4" w:space="0"/>
              <w:right w:val="single" w:color="545454"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区卫健局</w:t>
            </w:r>
          </w:p>
        </w:tc>
      </w:tr>
      <w:tr>
        <w:tblPrEx>
          <w:tblLayout w:type="fixed"/>
          <w:tblCellMar>
            <w:top w:w="0" w:type="dxa"/>
            <w:left w:w="0" w:type="dxa"/>
            <w:bottom w:w="0" w:type="dxa"/>
            <w:right w:w="0" w:type="dxa"/>
          </w:tblCellMar>
        </w:tblPrEx>
        <w:trPr>
          <w:trHeight w:val="649" w:hRule="exac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sz w:val="20"/>
                <w:szCs w:val="20"/>
              </w:rPr>
            </w:pPr>
          </w:p>
        </w:tc>
        <w:tc>
          <w:tcPr>
            <w:tcW w:w="519" w:type="dxa"/>
            <w:tcBorders>
              <w:top w:val="single" w:color="545454" w:sz="6" w:space="0"/>
              <w:left w:val="single" w:color="auto" w:sz="4" w:space="0"/>
              <w:bottom w:val="single" w:color="auto" w:sz="4" w:space="0"/>
              <w:right w:val="single" w:color="0C0C0C"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71</w:t>
            </w:r>
          </w:p>
        </w:tc>
        <w:tc>
          <w:tcPr>
            <w:tcW w:w="5110" w:type="dxa"/>
            <w:tcBorders>
              <w:top w:val="single" w:color="545454" w:sz="6" w:space="0"/>
              <w:left w:val="single" w:color="0C0C0C" w:sz="4" w:space="0"/>
              <w:bottom w:val="single" w:color="auto" w:sz="4" w:space="0"/>
              <w:right w:val="single" w:color="2B2B2B"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lang w:eastAsia="zh-CN"/>
              </w:rPr>
              <w:t>积极参与食品添加剂使用限量、特殊人群膳食食品营养等标准制定。</w:t>
            </w:r>
          </w:p>
        </w:tc>
        <w:tc>
          <w:tcPr>
            <w:tcW w:w="2042" w:type="dxa"/>
            <w:tcBorders>
              <w:top w:val="single" w:color="545454" w:sz="6" w:space="0"/>
              <w:left w:val="single" w:color="2B2B2B" w:sz="4" w:space="0"/>
              <w:bottom w:val="single" w:color="auto" w:sz="4" w:space="0"/>
              <w:right w:val="single" w:color="545454"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区卫健局</w:t>
            </w:r>
          </w:p>
        </w:tc>
      </w:tr>
      <w:tr>
        <w:tblPrEx>
          <w:tblLayout w:type="fixed"/>
          <w:tblCellMar>
            <w:top w:w="0" w:type="dxa"/>
            <w:left w:w="0" w:type="dxa"/>
            <w:bottom w:w="0" w:type="dxa"/>
            <w:right w:w="0" w:type="dxa"/>
          </w:tblCellMar>
        </w:tblPrEx>
        <w:trPr>
          <w:trHeight w:val="872" w:hRule="exac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sz w:val="20"/>
                <w:szCs w:val="20"/>
              </w:rPr>
            </w:pPr>
          </w:p>
        </w:tc>
        <w:tc>
          <w:tcPr>
            <w:tcW w:w="519" w:type="dxa"/>
            <w:tcBorders>
              <w:top w:val="single" w:color="auto" w:sz="4" w:space="0"/>
              <w:left w:val="single" w:color="auto" w:sz="4" w:space="0"/>
              <w:right w:val="single" w:color="0C0C0C"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72</w:t>
            </w:r>
          </w:p>
        </w:tc>
        <w:tc>
          <w:tcPr>
            <w:tcW w:w="5110" w:type="dxa"/>
            <w:tcBorders>
              <w:top w:val="single" w:color="auto" w:sz="4" w:space="0"/>
              <w:left w:val="single" w:color="0C0C0C" w:sz="4" w:space="0"/>
              <w:right w:val="single" w:color="2B2B2B"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开展食品可追溯信息系统建设，建立食品“农田到餐桌”全过程可追溯机制，加强食品安全风险预警机制建设，积极引导动员社会力量参与食品安全监督。</w:t>
            </w:r>
          </w:p>
        </w:tc>
        <w:tc>
          <w:tcPr>
            <w:tcW w:w="2042" w:type="dxa"/>
            <w:tcBorders>
              <w:top w:val="single" w:color="auto" w:sz="4" w:space="0"/>
              <w:left w:val="single" w:color="2B2B2B" w:sz="4" w:space="0"/>
              <w:bottom w:val="single" w:color="131313"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区工信和商务局、卫健局</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lang w:val="en-US" w:eastAsia="zh-CN"/>
              </w:rPr>
              <w:t>区</w:t>
            </w:r>
            <w:r>
              <w:rPr>
                <w:rFonts w:hint="default" w:ascii="Times New Roman" w:hAnsi="Times New Roman" w:eastAsia="仿宋_GB2312" w:cs="Times New Roman"/>
                <w:w w:val="102"/>
                <w:sz w:val="20"/>
                <w:szCs w:val="20"/>
              </w:rPr>
              <w:t>市场监督管理分局按职责分工负责</w:t>
            </w:r>
          </w:p>
        </w:tc>
      </w:tr>
      <w:tr>
        <w:tblPrEx>
          <w:tblLayout w:type="fixed"/>
          <w:tblCellMar>
            <w:top w:w="0" w:type="dxa"/>
            <w:left w:w="0" w:type="dxa"/>
            <w:bottom w:w="0" w:type="dxa"/>
            <w:right w:w="0" w:type="dxa"/>
          </w:tblCellMar>
        </w:tblPrEx>
        <w:trPr>
          <w:trHeight w:val="1561" w:hRule="exact"/>
          <w:jc w:val="center"/>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九、全域旅游对标创标工程</w:t>
            </w:r>
          </w:p>
        </w:tc>
        <w:tc>
          <w:tcPr>
            <w:tcW w:w="519" w:type="dxa"/>
            <w:tcBorders>
              <w:top w:val="single" w:color="131313" w:sz="4" w:space="0"/>
              <w:left w:val="single" w:color="auto" w:sz="4" w:space="0"/>
              <w:bottom w:val="single" w:color="131313" w:sz="4" w:space="0"/>
              <w:right w:val="single" w:color="0C0C0C"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73</w:t>
            </w:r>
          </w:p>
        </w:tc>
        <w:tc>
          <w:tcPr>
            <w:tcW w:w="5110" w:type="dxa"/>
            <w:tcBorders>
              <w:top w:val="single" w:color="131313" w:sz="4" w:space="0"/>
              <w:left w:val="single" w:color="0C0C0C" w:sz="4" w:space="0"/>
              <w:bottom w:val="single" w:color="131313" w:sz="4" w:space="0"/>
              <w:right w:val="single" w:color="2B2B2B"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围绕全域旅游示范</w:t>
            </w:r>
            <w:r>
              <w:rPr>
                <w:rFonts w:hint="default" w:ascii="Times New Roman" w:hAnsi="Times New Roman" w:eastAsia="仿宋_GB2312" w:cs="Times New Roman"/>
                <w:w w:val="102"/>
                <w:sz w:val="20"/>
                <w:szCs w:val="20"/>
                <w:lang w:eastAsia="zh-CN"/>
              </w:rPr>
              <w:t>区</w:t>
            </w:r>
            <w:r>
              <w:rPr>
                <w:rFonts w:hint="default" w:ascii="Times New Roman" w:hAnsi="Times New Roman" w:eastAsia="仿宋_GB2312" w:cs="Times New Roman"/>
                <w:w w:val="102"/>
                <w:sz w:val="20"/>
                <w:szCs w:val="20"/>
              </w:rPr>
              <w:t>建设，推进旅游与文化、工业、农业、生态、信息技术融合发展，开展旅游公共服务、旅游供给体系、旅游秩序与安全、旅游资源与环境、旅游业态融合创新等领域标准的对标创建行动，引领全域旅游规范化、标准化发展，提升全</w:t>
            </w:r>
            <w:r>
              <w:rPr>
                <w:rFonts w:hint="default" w:ascii="Times New Roman" w:hAnsi="Times New Roman" w:eastAsia="仿宋_GB2312" w:cs="Times New Roman"/>
                <w:w w:val="102"/>
                <w:sz w:val="20"/>
                <w:szCs w:val="20"/>
                <w:lang w:eastAsia="zh-CN"/>
              </w:rPr>
              <w:t>区</w:t>
            </w:r>
            <w:r>
              <w:rPr>
                <w:rFonts w:hint="default" w:ascii="Times New Roman" w:hAnsi="Times New Roman" w:eastAsia="仿宋_GB2312" w:cs="Times New Roman"/>
                <w:w w:val="102"/>
                <w:sz w:val="20"/>
                <w:szCs w:val="20"/>
              </w:rPr>
              <w:t>旅游业品质化、国际化水平。</w:t>
            </w:r>
          </w:p>
        </w:tc>
        <w:tc>
          <w:tcPr>
            <w:tcW w:w="2042" w:type="dxa"/>
            <w:tcBorders>
              <w:top w:val="single" w:color="131313" w:sz="4" w:space="0"/>
              <w:left w:val="single" w:color="2B2B2B" w:sz="4" w:space="0"/>
              <w:bottom w:val="single" w:color="131313"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旅游和文体广电局</w:t>
            </w:r>
          </w:p>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农业农村局、工信和商务局</w:t>
            </w:r>
          </w:p>
        </w:tc>
      </w:tr>
      <w:tr>
        <w:tblPrEx>
          <w:tblLayout w:type="fixed"/>
          <w:tblCellMar>
            <w:top w:w="0" w:type="dxa"/>
            <w:left w:w="0" w:type="dxa"/>
            <w:bottom w:w="0" w:type="dxa"/>
            <w:right w:w="0" w:type="dxa"/>
          </w:tblCellMar>
        </w:tblPrEx>
        <w:trPr>
          <w:trHeight w:val="1033" w:hRule="exact"/>
          <w:jc w:val="center"/>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十、“互联网＋”便民服务标准联通工程</w:t>
            </w:r>
          </w:p>
        </w:tc>
        <w:tc>
          <w:tcPr>
            <w:tcW w:w="519" w:type="dxa"/>
            <w:tcBorders>
              <w:top w:val="single" w:color="131313" w:sz="4" w:space="0"/>
              <w:left w:val="single" w:color="auto" w:sz="4" w:space="0"/>
              <w:bottom w:val="single" w:color="131313" w:sz="4" w:space="0"/>
              <w:right w:val="single" w:color="0C0C0C"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74</w:t>
            </w:r>
          </w:p>
        </w:tc>
        <w:tc>
          <w:tcPr>
            <w:tcW w:w="5110" w:type="dxa"/>
            <w:tcBorders>
              <w:top w:val="single" w:color="131313" w:sz="4" w:space="0"/>
              <w:left w:val="single" w:color="0C0C0C" w:sz="4" w:space="0"/>
              <w:bottom w:val="single" w:color="131313" w:sz="4" w:space="0"/>
              <w:right w:val="single" w:color="2B2B2B"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按照自治区加快“互联网＋医疗健康”“互联网＋教育”示范区建设要求，坚持以标准化促进医疗和教育服务均等化、普惠化、便捷化。</w:t>
            </w:r>
          </w:p>
        </w:tc>
        <w:tc>
          <w:tcPr>
            <w:tcW w:w="2042" w:type="dxa"/>
            <w:tcBorders>
              <w:top w:val="single" w:color="131313" w:sz="4" w:space="0"/>
              <w:left w:val="single" w:color="2B2B2B" w:sz="4" w:space="0"/>
              <w:bottom w:val="single" w:color="131313"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区卫健局、教育局按职责分工负责</w:t>
            </w:r>
          </w:p>
        </w:tc>
      </w:tr>
      <w:tr>
        <w:tblPrEx>
          <w:tblLayout w:type="fixed"/>
          <w:tblCellMar>
            <w:top w:w="0" w:type="dxa"/>
            <w:left w:w="0" w:type="dxa"/>
            <w:bottom w:w="0" w:type="dxa"/>
            <w:right w:w="0" w:type="dxa"/>
          </w:tblCellMar>
        </w:tblPrEx>
        <w:trPr>
          <w:trHeight w:val="1042" w:hRule="exact"/>
          <w:jc w:val="center"/>
        </w:trPr>
        <w:tc>
          <w:tcPr>
            <w:tcW w:w="102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十一、政务服务与营商环境优化提升工程</w:t>
            </w:r>
          </w:p>
        </w:tc>
        <w:tc>
          <w:tcPr>
            <w:tcW w:w="519" w:type="dxa"/>
            <w:tcBorders>
              <w:top w:val="single" w:color="131313" w:sz="4" w:space="0"/>
              <w:left w:val="single" w:color="auto" w:sz="4" w:space="0"/>
              <w:bottom w:val="single" w:color="131313" w:sz="4" w:space="0"/>
              <w:right w:val="single" w:color="0C0C0C"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75</w:t>
            </w:r>
          </w:p>
        </w:tc>
        <w:tc>
          <w:tcPr>
            <w:tcW w:w="5110" w:type="dxa"/>
            <w:tcBorders>
              <w:top w:val="single" w:color="131313" w:sz="4" w:space="0"/>
              <w:left w:val="single" w:color="0C0C0C" w:sz="4" w:space="0"/>
              <w:bottom w:val="single" w:color="131313" w:sz="4" w:space="0"/>
              <w:right w:val="single" w:color="2B2B2B"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贯彻落实自治区、中卫市建立的政务服务标准体系，推动沙坡头区政务服务事项管理、12345便民热线转办答复、服务评估评价等标准化落实，依托自治区一体化政务平台，规范网上办事服务。</w:t>
            </w:r>
          </w:p>
        </w:tc>
        <w:tc>
          <w:tcPr>
            <w:tcW w:w="2042" w:type="dxa"/>
            <w:tcBorders>
              <w:top w:val="single" w:color="131313" w:sz="4" w:space="0"/>
              <w:left w:val="single" w:color="2B2B2B" w:sz="4" w:space="0"/>
              <w:bottom w:val="single" w:color="131313"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p>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区政务服务中心</w:t>
            </w:r>
          </w:p>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p>
        </w:tc>
      </w:tr>
      <w:tr>
        <w:tblPrEx>
          <w:tblLayout w:type="fixed"/>
          <w:tblCellMar>
            <w:top w:w="0" w:type="dxa"/>
            <w:left w:w="0" w:type="dxa"/>
            <w:bottom w:w="0" w:type="dxa"/>
            <w:right w:w="0" w:type="dxa"/>
          </w:tblCellMar>
        </w:tblPrEx>
        <w:trPr>
          <w:trHeight w:val="1199" w:hRule="exact"/>
          <w:jc w:val="center"/>
        </w:trPr>
        <w:tc>
          <w:tcPr>
            <w:tcW w:w="102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sz w:val="20"/>
                <w:szCs w:val="20"/>
              </w:rPr>
            </w:pPr>
          </w:p>
        </w:tc>
        <w:tc>
          <w:tcPr>
            <w:tcW w:w="519" w:type="dxa"/>
            <w:tcBorders>
              <w:top w:val="single" w:color="131313" w:sz="4" w:space="0"/>
              <w:left w:val="single" w:color="auto" w:sz="4" w:space="0"/>
              <w:bottom w:val="single" w:color="131313" w:sz="4" w:space="0"/>
              <w:right w:val="single" w:color="0C0C0C"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76</w:t>
            </w:r>
          </w:p>
        </w:tc>
        <w:tc>
          <w:tcPr>
            <w:tcW w:w="5110" w:type="dxa"/>
            <w:tcBorders>
              <w:top w:val="single" w:color="131313" w:sz="4" w:space="0"/>
              <w:left w:val="single" w:color="0C0C0C" w:sz="4" w:space="0"/>
              <w:bottom w:val="single" w:color="131313" w:sz="4" w:space="0"/>
              <w:right w:val="single" w:color="2B2B2B"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推进执法监管标准化工作，严格实施社会信用领域已有的基础通用标准，为市场主体营造稳定、公平、透明、可预期的良好环境。</w:t>
            </w:r>
          </w:p>
        </w:tc>
        <w:tc>
          <w:tcPr>
            <w:tcW w:w="2042" w:type="dxa"/>
            <w:tcBorders>
              <w:top w:val="single" w:color="131313" w:sz="4" w:space="0"/>
              <w:left w:val="single" w:color="2B2B2B" w:sz="4" w:space="0"/>
              <w:bottom w:val="single" w:color="131313"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发改局</w:t>
            </w:r>
          </w:p>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w w:val="102"/>
                <w:sz w:val="20"/>
                <w:szCs w:val="20"/>
              </w:rPr>
              <w:t>区市场监督管理分局</w:t>
            </w:r>
            <w:r>
              <w:rPr>
                <w:rFonts w:hint="default" w:ascii="Times New Roman" w:hAnsi="Times New Roman" w:eastAsia="仿宋_GB2312" w:cs="Times New Roman"/>
                <w:w w:val="102"/>
                <w:sz w:val="20"/>
                <w:szCs w:val="20"/>
                <w:lang w:val="en-US" w:eastAsia="zh-CN"/>
              </w:rPr>
              <w:t>，区</w:t>
            </w:r>
            <w:r>
              <w:rPr>
                <w:rFonts w:hint="default" w:ascii="Times New Roman" w:hAnsi="Times New Roman" w:eastAsia="仿宋_GB2312" w:cs="Times New Roman"/>
                <w:w w:val="102"/>
                <w:sz w:val="20"/>
                <w:szCs w:val="20"/>
              </w:rPr>
              <w:t>工信和商务局、司法局</w:t>
            </w:r>
          </w:p>
        </w:tc>
      </w:tr>
      <w:tr>
        <w:tblPrEx>
          <w:tblLayout w:type="fixed"/>
          <w:tblCellMar>
            <w:top w:w="0" w:type="dxa"/>
            <w:left w:w="0" w:type="dxa"/>
            <w:bottom w:w="0" w:type="dxa"/>
            <w:right w:w="0" w:type="dxa"/>
          </w:tblCellMar>
        </w:tblPrEx>
        <w:trPr>
          <w:trHeight w:val="1142" w:hRule="exact"/>
          <w:jc w:val="center"/>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十二、优势产业国际标准</w:t>
            </w:r>
          </w:p>
          <w:p>
            <w:pPr>
              <w:keepNext w:val="0"/>
              <w:keepLines w:val="0"/>
              <w:pageBreakBefore w:val="0"/>
              <w:widowControl w:val="0"/>
              <w:kinsoku/>
              <w:wordWrap/>
              <w:overflowPunct/>
              <w:topLinePunct w:val="0"/>
              <w:autoSpaceDE/>
              <w:autoSpaceDN/>
              <w:bidi w:val="0"/>
              <w:adjustRightInd/>
              <w:snapToGrid/>
              <w:spacing w:line="240" w:lineRule="exact"/>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突破工程</w:t>
            </w:r>
          </w:p>
        </w:tc>
        <w:tc>
          <w:tcPr>
            <w:tcW w:w="519" w:type="dxa"/>
            <w:tcBorders>
              <w:top w:val="single" w:color="131313" w:sz="4" w:space="0"/>
              <w:left w:val="single" w:color="auto" w:sz="4" w:space="0"/>
              <w:bottom w:val="single" w:color="auto" w:sz="4" w:space="0"/>
              <w:right w:val="single" w:color="0C0C0C"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77</w:t>
            </w:r>
          </w:p>
        </w:tc>
        <w:tc>
          <w:tcPr>
            <w:tcW w:w="5110" w:type="dxa"/>
            <w:tcBorders>
              <w:top w:val="single" w:color="131313" w:sz="4" w:space="0"/>
              <w:left w:val="single" w:color="0C0C0C" w:sz="4" w:space="0"/>
              <w:bottom w:val="single" w:color="auto" w:sz="4" w:space="0"/>
              <w:right w:val="single" w:color="2B2B2B"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配合市云计算和大数据局在云计算与分布式平台方面提交国际标准提案。</w:t>
            </w:r>
          </w:p>
        </w:tc>
        <w:tc>
          <w:tcPr>
            <w:tcW w:w="2042" w:type="dxa"/>
            <w:tcBorders>
              <w:top w:val="single" w:color="131313" w:sz="4" w:space="0"/>
              <w:left w:val="single" w:color="2B2B2B"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spacing w:val="5"/>
                <w:sz w:val="20"/>
                <w:szCs w:val="20"/>
              </w:rPr>
              <w:t>区</w:t>
            </w:r>
            <w:r>
              <w:rPr>
                <w:rFonts w:hint="default" w:ascii="Times New Roman" w:hAnsi="Times New Roman" w:eastAsia="仿宋_GB2312" w:cs="Times New Roman"/>
                <w:w w:val="102"/>
                <w:sz w:val="20"/>
                <w:szCs w:val="20"/>
              </w:rPr>
              <w:t>工信和商务局</w:t>
            </w:r>
          </w:p>
          <w:p>
            <w:pPr>
              <w:keepNext w:val="0"/>
              <w:keepLines w:val="0"/>
              <w:pageBreakBefore w:val="0"/>
              <w:widowControl w:val="0"/>
              <w:kinsoku/>
              <w:wordWrap/>
              <w:overflowPunct/>
              <w:topLinePunct w:val="0"/>
              <w:autoSpaceDE/>
              <w:autoSpaceDN/>
              <w:bidi w:val="0"/>
              <w:adjustRightInd/>
              <w:snapToGrid/>
              <w:spacing w:line="240" w:lineRule="exact"/>
              <w:ind w:left="32" w:leftChars="10" w:right="32" w:rightChars="10"/>
              <w:jc w:val="both"/>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spacing w:val="5"/>
                <w:sz w:val="20"/>
                <w:szCs w:val="20"/>
              </w:rPr>
              <w:t>区市场监督管理分局</w:t>
            </w:r>
          </w:p>
        </w:tc>
      </w:tr>
    </w:tbl>
    <w:tbl>
      <w:tblPr>
        <w:tblStyle w:val="4"/>
        <w:tblpPr w:leftFromText="180" w:rightFromText="180" w:vertAnchor="text" w:horzAnchor="page" w:tblpXSpec="center" w:tblpY="294"/>
        <w:tblOverlap w:val="never"/>
        <w:tblW w:w="8886" w:type="dxa"/>
        <w:jc w:val="center"/>
        <w:tblInd w:w="0" w:type="dxa"/>
        <w:tblLayout w:type="fixed"/>
        <w:tblCellMar>
          <w:top w:w="0" w:type="dxa"/>
          <w:left w:w="0" w:type="dxa"/>
          <w:bottom w:w="0" w:type="dxa"/>
          <w:right w:w="0" w:type="dxa"/>
        </w:tblCellMar>
      </w:tblPr>
      <w:tblGrid>
        <w:gridCol w:w="975"/>
        <w:gridCol w:w="555"/>
        <w:gridCol w:w="5388"/>
        <w:gridCol w:w="1968"/>
      </w:tblGrid>
      <w:tr>
        <w:tblPrEx>
          <w:tblLayout w:type="fixed"/>
          <w:tblCellMar>
            <w:top w:w="0" w:type="dxa"/>
            <w:left w:w="0" w:type="dxa"/>
            <w:bottom w:w="0" w:type="dxa"/>
            <w:right w:w="0" w:type="dxa"/>
          </w:tblCellMar>
        </w:tblPrEx>
        <w:trPr>
          <w:trHeight w:val="586" w:hRule="exact"/>
          <w:jc w:val="center"/>
        </w:trPr>
        <w:tc>
          <w:tcPr>
            <w:tcW w:w="975" w:type="dxa"/>
            <w:tcBorders>
              <w:top w:val="single" w:color="0C0C0C" w:sz="4" w:space="0"/>
              <w:left w:val="single" w:color="0C0C0C" w:sz="4" w:space="0"/>
              <w:bottom w:val="single" w:color="4F4F4F" w:sz="6" w:space="0"/>
              <w:right w:val="single" w:color="2B2B2B"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重点任务</w:t>
            </w:r>
          </w:p>
        </w:tc>
        <w:tc>
          <w:tcPr>
            <w:tcW w:w="555" w:type="dxa"/>
            <w:tcBorders>
              <w:top w:val="single" w:color="0C0C0C" w:sz="4" w:space="0"/>
              <w:left w:val="single" w:color="2B2B2B" w:sz="4" w:space="0"/>
              <w:bottom w:val="single" w:color="4F4F4F" w:sz="6" w:space="0"/>
              <w:right w:val="single" w:color="0C0C0C"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序号</w:t>
            </w:r>
          </w:p>
        </w:tc>
        <w:tc>
          <w:tcPr>
            <w:tcW w:w="5388" w:type="dxa"/>
            <w:tcBorders>
              <w:top w:val="single" w:color="0C0C0C" w:sz="4" w:space="0"/>
              <w:left w:val="single" w:color="0C0C0C" w:sz="4" w:space="0"/>
              <w:bottom w:val="single" w:color="4F4F4F" w:sz="6" w:space="0"/>
              <w:right w:val="single" w:color="2B2B2B"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工作内容</w:t>
            </w:r>
          </w:p>
        </w:tc>
        <w:tc>
          <w:tcPr>
            <w:tcW w:w="1968" w:type="dxa"/>
            <w:tcBorders>
              <w:top w:val="single" w:color="0C0C0C" w:sz="4" w:space="0"/>
              <w:left w:val="single" w:color="2B2B2B" w:sz="4" w:space="0"/>
              <w:bottom w:val="single" w:color="4F4F4F" w:sz="6" w:space="0"/>
              <w:right w:val="single" w:color="545454"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责任部门</w:t>
            </w:r>
          </w:p>
        </w:tc>
      </w:tr>
      <w:tr>
        <w:tblPrEx>
          <w:tblLayout w:type="fixed"/>
          <w:tblCellMar>
            <w:top w:w="0" w:type="dxa"/>
            <w:left w:w="0" w:type="dxa"/>
            <w:bottom w:w="0" w:type="dxa"/>
            <w:right w:w="0" w:type="dxa"/>
          </w:tblCellMar>
        </w:tblPrEx>
        <w:trPr>
          <w:trHeight w:val="2108" w:hRule="exact"/>
          <w:jc w:val="center"/>
        </w:trPr>
        <w:tc>
          <w:tcPr>
            <w:tcW w:w="975" w:type="dxa"/>
            <w:tcBorders>
              <w:top w:val="single" w:color="4F4F4F" w:sz="6" w:space="0"/>
              <w:left w:val="single" w:color="0C0C0C" w:sz="4" w:space="0"/>
              <w:right w:val="single" w:color="2B2B2B"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十三、优化管理协调机制</w:t>
            </w:r>
          </w:p>
        </w:tc>
        <w:tc>
          <w:tcPr>
            <w:tcW w:w="555" w:type="dxa"/>
            <w:tcBorders>
              <w:top w:val="single" w:color="4F4F4F" w:sz="6" w:space="0"/>
              <w:left w:val="single" w:color="2B2B2B" w:sz="4" w:space="0"/>
              <w:bottom w:val="single" w:color="181818" w:sz="4" w:space="0"/>
              <w:right w:val="single" w:color="0C0C0C"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78</w:t>
            </w:r>
          </w:p>
        </w:tc>
        <w:tc>
          <w:tcPr>
            <w:tcW w:w="5388" w:type="dxa"/>
            <w:tcBorders>
              <w:top w:val="single" w:color="4F4F4F" w:sz="6" w:space="0"/>
              <w:left w:val="single" w:color="0C0C0C" w:sz="4" w:space="0"/>
              <w:bottom w:val="single" w:color="181818" w:sz="4" w:space="0"/>
              <w:right w:val="single" w:color="2B2B2B"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各乡镇、各部门分工负责、协作推进。各乡镇和有关部门负责本地区、本部门高质量发展标准体系建设和实施，加强标准化工作研究，推动标准化工作纳入本地区、本部门重点工作计划和经济社会发展规划。</w:t>
            </w:r>
          </w:p>
        </w:tc>
        <w:tc>
          <w:tcPr>
            <w:tcW w:w="1968" w:type="dxa"/>
            <w:tcBorders>
              <w:top w:val="single" w:color="4F4F4F" w:sz="6" w:space="0"/>
              <w:left w:val="single" w:color="2B2B2B" w:sz="4" w:space="0"/>
              <w:bottom w:val="single" w:color="181818" w:sz="4" w:space="0"/>
              <w:right w:val="single" w:color="545454"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区市场监督管理分局</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rPr>
              <w:t>各行业主管部门，各乡镇按职责分工负责</w:t>
            </w:r>
          </w:p>
        </w:tc>
      </w:tr>
      <w:tr>
        <w:tblPrEx>
          <w:tblLayout w:type="fixed"/>
          <w:tblCellMar>
            <w:top w:w="0" w:type="dxa"/>
            <w:left w:w="0" w:type="dxa"/>
            <w:bottom w:w="0" w:type="dxa"/>
            <w:right w:w="0" w:type="dxa"/>
          </w:tblCellMar>
        </w:tblPrEx>
        <w:trPr>
          <w:trHeight w:val="1720" w:hRule="exact"/>
          <w:jc w:val="center"/>
        </w:trPr>
        <w:tc>
          <w:tcPr>
            <w:tcW w:w="97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十四、推动标准科学制定</w:t>
            </w: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79</w:t>
            </w:r>
          </w:p>
        </w:tc>
        <w:tc>
          <w:tcPr>
            <w:tcW w:w="5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鼓励引导高水平团体标准制定。激发市场主体制定团体标准活力，实施团体标准培优计划，鼓励引导产业联盟、行业协会和中介服务机构等主体，制定高于国家、行业和地方标准相关技术要求的团体标准，推动建立“团体标准群”引领特色优势产业释放产业“集聚”效应。</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区市场监督管理分局</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rPr>
              <w:t>各行业主管部门、各乡镇按职责分工负责</w:t>
            </w:r>
          </w:p>
        </w:tc>
      </w:tr>
      <w:tr>
        <w:tblPrEx>
          <w:tblLayout w:type="fixed"/>
          <w:tblCellMar>
            <w:top w:w="0" w:type="dxa"/>
            <w:left w:w="0" w:type="dxa"/>
            <w:bottom w:w="0" w:type="dxa"/>
            <w:right w:w="0" w:type="dxa"/>
          </w:tblCellMar>
        </w:tblPrEx>
        <w:trPr>
          <w:trHeight w:val="1202" w:hRule="exact"/>
          <w:jc w:val="center"/>
        </w:trPr>
        <w:tc>
          <w:tcPr>
            <w:tcW w:w="9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80</w:t>
            </w:r>
          </w:p>
        </w:tc>
        <w:tc>
          <w:tcPr>
            <w:tcW w:w="5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lang w:eastAsia="zh-CN"/>
              </w:rPr>
            </w:pPr>
            <w:r>
              <w:rPr>
                <w:rFonts w:hint="default" w:ascii="Times New Roman" w:hAnsi="Times New Roman" w:eastAsia="仿宋_GB2312" w:cs="Times New Roman"/>
                <w:w w:val="102"/>
                <w:sz w:val="20"/>
                <w:szCs w:val="20"/>
              </w:rPr>
              <w:t>配合市云计算和大数据局制定云计算国际标准提案1项（国际标准）</w:t>
            </w:r>
            <w:r>
              <w:rPr>
                <w:rFonts w:hint="default" w:ascii="Times New Roman" w:hAnsi="Times New Roman" w:eastAsia="仿宋_GB2312" w:cs="Times New Roman"/>
                <w:w w:val="102"/>
                <w:sz w:val="20"/>
                <w:szCs w:val="20"/>
                <w:lang w:eastAsia="zh-CN"/>
              </w:rPr>
              <w:t>。</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w w:val="102"/>
                <w:sz w:val="20"/>
                <w:szCs w:val="20"/>
              </w:rPr>
              <w:t>区工信和商务局</w:t>
            </w:r>
          </w:p>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w w:val="102"/>
                <w:sz w:val="20"/>
                <w:szCs w:val="20"/>
              </w:rPr>
              <w:t>区市场监督管理分局</w:t>
            </w:r>
          </w:p>
        </w:tc>
      </w:tr>
      <w:tr>
        <w:tblPrEx>
          <w:tblLayout w:type="fixed"/>
          <w:tblCellMar>
            <w:top w:w="0" w:type="dxa"/>
            <w:left w:w="0" w:type="dxa"/>
            <w:bottom w:w="0" w:type="dxa"/>
            <w:right w:w="0" w:type="dxa"/>
          </w:tblCellMar>
        </w:tblPrEx>
        <w:trPr>
          <w:trHeight w:val="771" w:hRule="exact"/>
          <w:jc w:val="center"/>
        </w:trPr>
        <w:tc>
          <w:tcPr>
            <w:tcW w:w="9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81</w:t>
            </w:r>
          </w:p>
        </w:tc>
        <w:tc>
          <w:tcPr>
            <w:tcW w:w="5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lang w:eastAsia="zh-CN"/>
              </w:rPr>
            </w:pPr>
            <w:r>
              <w:rPr>
                <w:rFonts w:hint="default" w:ascii="Times New Roman" w:hAnsi="Times New Roman" w:eastAsia="仿宋_GB2312" w:cs="Times New Roman"/>
                <w:w w:val="102"/>
                <w:sz w:val="20"/>
                <w:szCs w:val="20"/>
              </w:rPr>
              <w:t>配合市旅游和文体广电局制定沙疗服务标准（团体标准）</w:t>
            </w:r>
            <w:r>
              <w:rPr>
                <w:rFonts w:hint="default" w:ascii="Times New Roman" w:hAnsi="Times New Roman" w:eastAsia="仿宋_GB2312" w:cs="Times New Roman"/>
                <w:w w:val="102"/>
                <w:sz w:val="20"/>
                <w:szCs w:val="20"/>
                <w:lang w:eastAsia="zh-CN"/>
              </w:rPr>
              <w:t>。</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区旅游和文体广电局</w:t>
            </w:r>
          </w:p>
        </w:tc>
      </w:tr>
      <w:tr>
        <w:tblPrEx>
          <w:tblLayout w:type="fixed"/>
          <w:tblCellMar>
            <w:top w:w="0" w:type="dxa"/>
            <w:left w:w="0" w:type="dxa"/>
            <w:bottom w:w="0" w:type="dxa"/>
            <w:right w:w="0" w:type="dxa"/>
          </w:tblCellMar>
        </w:tblPrEx>
        <w:trPr>
          <w:trHeight w:val="1231" w:hRule="exact"/>
          <w:jc w:val="center"/>
        </w:trPr>
        <w:tc>
          <w:tcPr>
            <w:tcW w:w="9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82</w:t>
            </w:r>
          </w:p>
        </w:tc>
        <w:tc>
          <w:tcPr>
            <w:tcW w:w="5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lang w:eastAsia="zh-CN"/>
              </w:rPr>
            </w:pPr>
            <w:r>
              <w:rPr>
                <w:rFonts w:hint="default" w:ascii="Times New Roman" w:hAnsi="Times New Roman" w:eastAsia="仿宋_GB2312" w:cs="Times New Roman"/>
                <w:w w:val="102"/>
                <w:sz w:val="20"/>
                <w:szCs w:val="20"/>
              </w:rPr>
              <w:t>配合市云计算和大数据局制定云计算资源地通风系统技术要求（地方、团体标准）</w:t>
            </w:r>
            <w:r>
              <w:rPr>
                <w:rFonts w:hint="default" w:ascii="Times New Roman" w:hAnsi="Times New Roman" w:eastAsia="仿宋_GB2312" w:cs="Times New Roman"/>
                <w:w w:val="102"/>
                <w:sz w:val="20"/>
                <w:szCs w:val="20"/>
                <w:lang w:eastAsia="zh-CN"/>
              </w:rPr>
              <w:t>。</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w w:val="102"/>
                <w:sz w:val="20"/>
                <w:szCs w:val="20"/>
              </w:rPr>
              <w:t>区工信和商务局</w:t>
            </w:r>
          </w:p>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w w:val="102"/>
                <w:sz w:val="20"/>
                <w:szCs w:val="20"/>
              </w:rPr>
              <w:t>区市场监督管理分局</w:t>
            </w:r>
          </w:p>
        </w:tc>
      </w:tr>
      <w:tr>
        <w:tblPrEx>
          <w:tblLayout w:type="fixed"/>
          <w:tblCellMar>
            <w:top w:w="0" w:type="dxa"/>
            <w:left w:w="0" w:type="dxa"/>
            <w:bottom w:w="0" w:type="dxa"/>
            <w:right w:w="0" w:type="dxa"/>
          </w:tblCellMar>
        </w:tblPrEx>
        <w:trPr>
          <w:trHeight w:val="1253" w:hRule="exact"/>
          <w:jc w:val="center"/>
        </w:trPr>
        <w:tc>
          <w:tcPr>
            <w:tcW w:w="9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83</w:t>
            </w:r>
          </w:p>
        </w:tc>
        <w:tc>
          <w:tcPr>
            <w:tcW w:w="5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lang w:eastAsia="zh-CN"/>
              </w:rPr>
            </w:pPr>
            <w:r>
              <w:rPr>
                <w:rFonts w:hint="default" w:ascii="Times New Roman" w:hAnsi="Times New Roman" w:eastAsia="仿宋_GB2312" w:cs="Times New Roman"/>
                <w:w w:val="102"/>
                <w:sz w:val="20"/>
                <w:szCs w:val="20"/>
              </w:rPr>
              <w:t>配合市云计算和大数据局制定云平台数据迁移规范（地方、团体标准）</w:t>
            </w:r>
            <w:r>
              <w:rPr>
                <w:rFonts w:hint="default" w:ascii="Times New Roman" w:hAnsi="Times New Roman" w:eastAsia="仿宋_GB2312" w:cs="Times New Roman"/>
                <w:w w:val="102"/>
                <w:sz w:val="20"/>
                <w:szCs w:val="20"/>
                <w:lang w:eastAsia="zh-CN"/>
              </w:rPr>
              <w:t>。</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w w:val="102"/>
                <w:sz w:val="20"/>
                <w:szCs w:val="20"/>
              </w:rPr>
              <w:t>区工信和商务局</w:t>
            </w:r>
          </w:p>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w w:val="102"/>
                <w:sz w:val="20"/>
                <w:szCs w:val="20"/>
              </w:rPr>
              <w:t>区市场监督管理分局</w:t>
            </w:r>
          </w:p>
        </w:tc>
      </w:tr>
      <w:tr>
        <w:tblPrEx>
          <w:tblLayout w:type="fixed"/>
          <w:tblCellMar>
            <w:top w:w="0" w:type="dxa"/>
            <w:left w:w="0" w:type="dxa"/>
            <w:bottom w:w="0" w:type="dxa"/>
            <w:right w:w="0" w:type="dxa"/>
          </w:tblCellMar>
        </w:tblPrEx>
        <w:trPr>
          <w:trHeight w:val="1330" w:hRule="exact"/>
          <w:jc w:val="center"/>
        </w:trPr>
        <w:tc>
          <w:tcPr>
            <w:tcW w:w="9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84</w:t>
            </w:r>
          </w:p>
        </w:tc>
        <w:tc>
          <w:tcPr>
            <w:tcW w:w="5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lang w:eastAsia="zh-CN"/>
              </w:rPr>
            </w:pPr>
            <w:r>
              <w:rPr>
                <w:rFonts w:hint="default" w:ascii="Times New Roman" w:hAnsi="Times New Roman" w:eastAsia="仿宋_GB2312" w:cs="Times New Roman"/>
                <w:w w:val="102"/>
                <w:sz w:val="20"/>
                <w:szCs w:val="20"/>
              </w:rPr>
              <w:t>配合市云计算和大数据局制定云服务提供规范（地方、团体标准）</w:t>
            </w:r>
            <w:r>
              <w:rPr>
                <w:rFonts w:hint="default" w:ascii="Times New Roman" w:hAnsi="Times New Roman" w:eastAsia="仿宋_GB2312" w:cs="Times New Roman"/>
                <w:w w:val="102"/>
                <w:sz w:val="20"/>
                <w:szCs w:val="20"/>
                <w:lang w:eastAsia="zh-CN"/>
              </w:rPr>
              <w:t>。</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牵头单位：</w:t>
            </w:r>
            <w:r>
              <w:rPr>
                <w:rFonts w:hint="default" w:ascii="Times New Roman" w:hAnsi="Times New Roman" w:eastAsia="仿宋_GB2312" w:cs="Times New Roman"/>
                <w:w w:val="102"/>
                <w:sz w:val="20"/>
                <w:szCs w:val="20"/>
              </w:rPr>
              <w:t>区工信和商务局</w:t>
            </w:r>
          </w:p>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b/>
                <w:bCs/>
                <w:spacing w:val="5"/>
                <w:sz w:val="20"/>
                <w:szCs w:val="20"/>
              </w:rPr>
              <w:t>配合单位：</w:t>
            </w:r>
            <w:r>
              <w:rPr>
                <w:rFonts w:hint="default" w:ascii="Times New Roman" w:hAnsi="Times New Roman" w:eastAsia="仿宋_GB2312" w:cs="Times New Roman"/>
                <w:w w:val="102"/>
                <w:sz w:val="20"/>
                <w:szCs w:val="20"/>
              </w:rPr>
              <w:t>区市场监督管理分局</w:t>
            </w:r>
          </w:p>
        </w:tc>
      </w:tr>
      <w:tr>
        <w:tblPrEx>
          <w:tblLayout w:type="fixed"/>
          <w:tblCellMar>
            <w:top w:w="0" w:type="dxa"/>
            <w:left w:w="0" w:type="dxa"/>
            <w:bottom w:w="0" w:type="dxa"/>
            <w:right w:w="0" w:type="dxa"/>
          </w:tblCellMar>
        </w:tblPrEx>
        <w:trPr>
          <w:trHeight w:val="698" w:hRule="exact"/>
          <w:jc w:val="center"/>
        </w:trPr>
        <w:tc>
          <w:tcPr>
            <w:tcW w:w="9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85</w:t>
            </w:r>
          </w:p>
        </w:tc>
        <w:tc>
          <w:tcPr>
            <w:tcW w:w="5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lang w:eastAsia="zh-CN"/>
              </w:rPr>
            </w:pPr>
            <w:r>
              <w:rPr>
                <w:rFonts w:hint="default" w:ascii="Times New Roman" w:hAnsi="Times New Roman" w:eastAsia="仿宋_GB2312" w:cs="Times New Roman"/>
                <w:w w:val="102"/>
                <w:sz w:val="20"/>
                <w:szCs w:val="20"/>
              </w:rPr>
              <w:t>配合市民政局制定机构养老服务规范（团体标准）</w:t>
            </w:r>
            <w:r>
              <w:rPr>
                <w:rFonts w:hint="default" w:ascii="Times New Roman" w:hAnsi="Times New Roman" w:eastAsia="仿宋_GB2312" w:cs="Times New Roman"/>
                <w:w w:val="102"/>
                <w:sz w:val="20"/>
                <w:szCs w:val="20"/>
                <w:lang w:eastAsia="zh-CN"/>
              </w:rPr>
              <w:t>。</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区民社局</w:t>
            </w:r>
          </w:p>
        </w:tc>
      </w:tr>
      <w:tr>
        <w:tblPrEx>
          <w:tblLayout w:type="fixed"/>
          <w:tblCellMar>
            <w:top w:w="0" w:type="dxa"/>
            <w:left w:w="0" w:type="dxa"/>
            <w:bottom w:w="0" w:type="dxa"/>
            <w:right w:w="0" w:type="dxa"/>
          </w:tblCellMar>
        </w:tblPrEx>
        <w:trPr>
          <w:trHeight w:val="736" w:hRule="exact"/>
          <w:jc w:val="center"/>
        </w:trPr>
        <w:tc>
          <w:tcPr>
            <w:tcW w:w="9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86</w:t>
            </w:r>
          </w:p>
        </w:tc>
        <w:tc>
          <w:tcPr>
            <w:tcW w:w="5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lang w:eastAsia="zh-CN"/>
              </w:rPr>
            </w:pPr>
            <w:r>
              <w:rPr>
                <w:rFonts w:hint="default" w:ascii="Times New Roman" w:hAnsi="Times New Roman" w:eastAsia="仿宋_GB2312" w:cs="Times New Roman"/>
                <w:w w:val="102"/>
                <w:sz w:val="20"/>
                <w:szCs w:val="20"/>
              </w:rPr>
              <w:t>配合市民政局制定社区养老管理与服务规范（团体标准）</w:t>
            </w:r>
            <w:r>
              <w:rPr>
                <w:rFonts w:hint="default" w:ascii="Times New Roman" w:hAnsi="Times New Roman" w:eastAsia="仿宋_GB2312" w:cs="Times New Roman"/>
                <w:w w:val="102"/>
                <w:sz w:val="20"/>
                <w:szCs w:val="20"/>
                <w:lang w:eastAsia="zh-CN"/>
              </w:rPr>
              <w:t>。</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区民社局</w:t>
            </w:r>
          </w:p>
        </w:tc>
      </w:tr>
      <w:tr>
        <w:tblPrEx>
          <w:tblLayout w:type="fixed"/>
          <w:tblCellMar>
            <w:top w:w="0" w:type="dxa"/>
            <w:left w:w="0" w:type="dxa"/>
            <w:bottom w:w="0" w:type="dxa"/>
            <w:right w:w="0" w:type="dxa"/>
          </w:tblCellMar>
        </w:tblPrEx>
        <w:trPr>
          <w:trHeight w:val="797" w:hRule="exact"/>
          <w:jc w:val="center"/>
        </w:trPr>
        <w:tc>
          <w:tcPr>
            <w:tcW w:w="9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87</w:t>
            </w:r>
          </w:p>
        </w:tc>
        <w:tc>
          <w:tcPr>
            <w:tcW w:w="5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lang w:eastAsia="zh-CN"/>
              </w:rPr>
            </w:pPr>
            <w:r>
              <w:rPr>
                <w:rFonts w:hint="default" w:ascii="Times New Roman" w:hAnsi="Times New Roman" w:eastAsia="仿宋_GB2312" w:cs="Times New Roman"/>
                <w:w w:val="102"/>
                <w:sz w:val="20"/>
                <w:szCs w:val="20"/>
              </w:rPr>
              <w:t>配合市民政局制定养老机构从业人员要求（团体标准）</w:t>
            </w:r>
            <w:r>
              <w:rPr>
                <w:rFonts w:hint="default" w:ascii="Times New Roman" w:hAnsi="Times New Roman" w:eastAsia="仿宋_GB2312" w:cs="Times New Roman"/>
                <w:w w:val="102"/>
                <w:sz w:val="20"/>
                <w:szCs w:val="20"/>
                <w:lang w:eastAsia="zh-CN"/>
              </w:rPr>
              <w:t>。</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区民社局</w:t>
            </w:r>
          </w:p>
        </w:tc>
      </w:tr>
      <w:tr>
        <w:tblPrEx>
          <w:tblLayout w:type="fixed"/>
          <w:tblCellMar>
            <w:top w:w="0" w:type="dxa"/>
            <w:left w:w="0" w:type="dxa"/>
            <w:bottom w:w="0" w:type="dxa"/>
            <w:right w:w="0" w:type="dxa"/>
          </w:tblCellMar>
        </w:tblPrEx>
        <w:trPr>
          <w:trHeight w:val="671" w:hRule="exact"/>
          <w:jc w:val="center"/>
        </w:trPr>
        <w:tc>
          <w:tcPr>
            <w:tcW w:w="97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重点任务</w:t>
            </w: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序号</w:t>
            </w:r>
          </w:p>
        </w:tc>
        <w:tc>
          <w:tcPr>
            <w:tcW w:w="5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工作内容</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Times New Roman" w:hAnsi="Times New Roman" w:eastAsia="黑体" w:cs="Times New Roman"/>
                <w:spacing w:val="2"/>
                <w:w w:val="105"/>
                <w:sz w:val="22"/>
                <w:szCs w:val="22"/>
              </w:rPr>
            </w:pPr>
            <w:r>
              <w:rPr>
                <w:rFonts w:hint="default" w:ascii="Times New Roman" w:hAnsi="Times New Roman" w:eastAsia="黑体" w:cs="Times New Roman"/>
                <w:spacing w:val="2"/>
                <w:w w:val="105"/>
                <w:sz w:val="22"/>
                <w:szCs w:val="22"/>
              </w:rPr>
              <w:t>责任部门</w:t>
            </w:r>
          </w:p>
        </w:tc>
      </w:tr>
      <w:tr>
        <w:tblPrEx>
          <w:tblLayout w:type="fixed"/>
          <w:tblCellMar>
            <w:top w:w="0" w:type="dxa"/>
            <w:left w:w="0" w:type="dxa"/>
            <w:bottom w:w="0" w:type="dxa"/>
            <w:right w:w="0" w:type="dxa"/>
          </w:tblCellMar>
        </w:tblPrEx>
        <w:trPr>
          <w:trHeight w:val="2939" w:hRule="exact"/>
          <w:jc w:val="center"/>
        </w:trPr>
        <w:tc>
          <w:tcPr>
            <w:tcW w:w="97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十五、促进标准实施应用</w:t>
            </w: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88</w:t>
            </w:r>
          </w:p>
        </w:tc>
        <w:tc>
          <w:tcPr>
            <w:tcW w:w="5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在企业生产和经营活动中充分应用标准。积极推动企业采用国际标准，有效贯彻执行相关国家标准、行业标准、地方标准，制定实施高水平的团体标准和企业标准以标准为媒介，打通产业链延伸的关键环节，规范生产、服务和管理流程。引导企业参与“百城千业万企对标达标提升专项行动”和“安全生产标准化对标对表创建工程”，大力实施企业标准“领跑者”制度，充分发挥先进标准示范引领作用。</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spacing w:val="-6"/>
                <w:w w:val="102"/>
                <w:sz w:val="20"/>
                <w:szCs w:val="20"/>
              </w:rPr>
            </w:pPr>
            <w:r>
              <w:rPr>
                <w:rFonts w:hint="default" w:ascii="Times New Roman" w:hAnsi="Times New Roman" w:eastAsia="仿宋_GB2312" w:cs="Times New Roman"/>
                <w:spacing w:val="-6"/>
                <w:w w:val="102"/>
                <w:sz w:val="20"/>
                <w:szCs w:val="20"/>
              </w:rPr>
              <w:t>区市场监督管理分局</w:t>
            </w:r>
            <w:r>
              <w:rPr>
                <w:rFonts w:hint="default" w:ascii="Times New Roman" w:hAnsi="Times New Roman" w:eastAsia="仿宋_GB2312" w:cs="Times New Roman"/>
                <w:spacing w:val="-6"/>
                <w:w w:val="102"/>
                <w:sz w:val="20"/>
                <w:szCs w:val="20"/>
                <w:lang w:eastAsia="zh-CN"/>
              </w:rPr>
              <w:t>，</w:t>
            </w:r>
            <w:r>
              <w:rPr>
                <w:rFonts w:hint="default" w:ascii="Times New Roman" w:hAnsi="Times New Roman" w:eastAsia="仿宋_GB2312" w:cs="Times New Roman"/>
                <w:spacing w:val="-6"/>
                <w:w w:val="102"/>
                <w:sz w:val="20"/>
                <w:szCs w:val="20"/>
              </w:rPr>
              <w:t>各行业主管部门，各乡镇按职责分工负责</w:t>
            </w:r>
          </w:p>
        </w:tc>
      </w:tr>
      <w:tr>
        <w:tblPrEx>
          <w:tblLayout w:type="fixed"/>
          <w:tblCellMar>
            <w:top w:w="0" w:type="dxa"/>
            <w:left w:w="0" w:type="dxa"/>
            <w:bottom w:w="0" w:type="dxa"/>
            <w:right w:w="0" w:type="dxa"/>
          </w:tblCellMar>
        </w:tblPrEx>
        <w:trPr>
          <w:trHeight w:val="1631" w:hRule="exact"/>
          <w:jc w:val="center"/>
        </w:trPr>
        <w:tc>
          <w:tcPr>
            <w:tcW w:w="9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left"/>
              <w:textAlignment w:val="center"/>
              <w:rPr>
                <w:rFonts w:hint="default" w:ascii="Times New Roman" w:hAnsi="Times New Roman" w:eastAsia="仿宋_GB2312" w:cs="Times New Roman"/>
                <w:w w:val="102"/>
                <w:sz w:val="20"/>
                <w:szCs w:val="20"/>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89</w:t>
            </w:r>
          </w:p>
        </w:tc>
        <w:tc>
          <w:tcPr>
            <w:tcW w:w="5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强化标准与质量基础的融合应用。探索建设计量、标准、检验检测、认证认可“一站式”质量基础服务。</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spacing w:val="-6"/>
                <w:w w:val="102"/>
                <w:sz w:val="20"/>
                <w:szCs w:val="20"/>
              </w:rPr>
            </w:pPr>
            <w:r>
              <w:rPr>
                <w:rFonts w:hint="default" w:ascii="Times New Roman" w:hAnsi="Times New Roman" w:eastAsia="仿宋_GB2312" w:cs="Times New Roman"/>
                <w:spacing w:val="-6"/>
                <w:w w:val="102"/>
                <w:sz w:val="20"/>
                <w:szCs w:val="20"/>
              </w:rPr>
              <w:t>区市场监督管理分局</w:t>
            </w:r>
            <w:r>
              <w:rPr>
                <w:rFonts w:hint="default" w:ascii="Times New Roman" w:hAnsi="Times New Roman" w:eastAsia="仿宋_GB2312" w:cs="Times New Roman"/>
                <w:spacing w:val="-6"/>
                <w:w w:val="102"/>
                <w:sz w:val="20"/>
                <w:szCs w:val="20"/>
                <w:lang w:eastAsia="zh-CN"/>
              </w:rPr>
              <w:t>，</w:t>
            </w:r>
            <w:r>
              <w:rPr>
                <w:rFonts w:hint="default" w:ascii="Times New Roman" w:hAnsi="Times New Roman" w:eastAsia="仿宋_GB2312" w:cs="Times New Roman"/>
                <w:spacing w:val="-6"/>
                <w:w w:val="102"/>
                <w:sz w:val="20"/>
                <w:szCs w:val="20"/>
              </w:rPr>
              <w:t>各行业主管部门，各乡镇按职责分工负责</w:t>
            </w:r>
          </w:p>
        </w:tc>
      </w:tr>
      <w:tr>
        <w:tblPrEx>
          <w:tblLayout w:type="fixed"/>
          <w:tblCellMar>
            <w:top w:w="0" w:type="dxa"/>
            <w:left w:w="0" w:type="dxa"/>
            <w:bottom w:w="0" w:type="dxa"/>
            <w:right w:w="0" w:type="dxa"/>
          </w:tblCellMar>
        </w:tblPrEx>
        <w:trPr>
          <w:trHeight w:val="1737" w:hRule="exact"/>
          <w:jc w:val="center"/>
        </w:trPr>
        <w:tc>
          <w:tcPr>
            <w:tcW w:w="9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left"/>
              <w:textAlignment w:val="center"/>
              <w:rPr>
                <w:rFonts w:hint="default" w:ascii="Times New Roman" w:hAnsi="Times New Roman" w:eastAsia="仿宋_GB2312" w:cs="Times New Roman"/>
                <w:w w:val="102"/>
                <w:sz w:val="20"/>
                <w:szCs w:val="20"/>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90</w:t>
            </w:r>
          </w:p>
        </w:tc>
        <w:tc>
          <w:tcPr>
            <w:tcW w:w="5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着力做好标准化试点示范。建立各相关部门分工负责、联合推动的试点示范机制。加强对试点示范单位在标准立项、研制、转化、实施推广等方面的支持保障力度。</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区市场监督管理分局</w:t>
            </w:r>
            <w:r>
              <w:rPr>
                <w:rFonts w:hint="default" w:ascii="Times New Roman" w:hAnsi="Times New Roman" w:eastAsia="仿宋_GB2312" w:cs="Times New Roman"/>
                <w:w w:val="102"/>
                <w:sz w:val="20"/>
                <w:szCs w:val="20"/>
                <w:lang w:eastAsia="zh-CN"/>
              </w:rPr>
              <w:t>，区</w:t>
            </w:r>
            <w:r>
              <w:rPr>
                <w:rFonts w:hint="default" w:ascii="Times New Roman" w:hAnsi="Times New Roman" w:eastAsia="仿宋_GB2312" w:cs="Times New Roman"/>
                <w:w w:val="102"/>
                <w:sz w:val="20"/>
                <w:szCs w:val="20"/>
              </w:rPr>
              <w:t>财政局</w:t>
            </w:r>
            <w:r>
              <w:rPr>
                <w:rFonts w:hint="default" w:ascii="Times New Roman" w:hAnsi="Times New Roman" w:eastAsia="仿宋_GB2312" w:cs="Times New Roman"/>
                <w:w w:val="102"/>
                <w:sz w:val="20"/>
                <w:szCs w:val="20"/>
                <w:lang w:eastAsia="zh-CN"/>
              </w:rPr>
              <w:t>，</w:t>
            </w:r>
            <w:r>
              <w:rPr>
                <w:rFonts w:hint="default" w:ascii="Times New Roman" w:hAnsi="Times New Roman" w:eastAsia="仿宋_GB2312" w:cs="Times New Roman"/>
                <w:w w:val="102"/>
                <w:sz w:val="20"/>
                <w:szCs w:val="20"/>
              </w:rPr>
              <w:t>各行业主管部门，各乡镇按职责分工负责</w:t>
            </w:r>
          </w:p>
        </w:tc>
      </w:tr>
      <w:tr>
        <w:tblPrEx>
          <w:tblLayout w:type="fixed"/>
          <w:tblCellMar>
            <w:top w:w="0" w:type="dxa"/>
            <w:left w:w="0" w:type="dxa"/>
            <w:bottom w:w="0" w:type="dxa"/>
            <w:right w:w="0" w:type="dxa"/>
          </w:tblCellMar>
        </w:tblPrEx>
        <w:trPr>
          <w:trHeight w:val="2457" w:hRule="exact"/>
          <w:jc w:val="center"/>
        </w:trPr>
        <w:tc>
          <w:tcPr>
            <w:tcW w:w="97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left"/>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十六、强化标准评估监督</w:t>
            </w: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91</w:t>
            </w:r>
          </w:p>
        </w:tc>
        <w:tc>
          <w:tcPr>
            <w:tcW w:w="5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在食品药品、安全生产、生态环境等涉及人民群众生产、生活及切身利益的重点领域，健全完善强制性标准实施监督机制，开展强制性标准实施监督情况通报。标准化行政主管部门会同各行业主管部门开展团体标准良好行为评价，引导各类团体更好的开展标准化活动。</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spacing w:val="-6"/>
                <w:w w:val="102"/>
                <w:sz w:val="20"/>
                <w:szCs w:val="20"/>
              </w:rPr>
            </w:pPr>
            <w:r>
              <w:rPr>
                <w:rFonts w:hint="default" w:ascii="Times New Roman" w:hAnsi="Times New Roman" w:eastAsia="仿宋_GB2312" w:cs="Times New Roman"/>
                <w:spacing w:val="-6"/>
                <w:w w:val="102"/>
                <w:sz w:val="20"/>
                <w:szCs w:val="20"/>
              </w:rPr>
              <w:t>区市场监督管理分局</w:t>
            </w:r>
            <w:r>
              <w:rPr>
                <w:rFonts w:hint="default" w:ascii="Times New Roman" w:hAnsi="Times New Roman" w:eastAsia="仿宋_GB2312" w:cs="Times New Roman"/>
                <w:spacing w:val="-6"/>
                <w:w w:val="102"/>
                <w:sz w:val="20"/>
                <w:szCs w:val="20"/>
                <w:lang w:eastAsia="zh-CN"/>
              </w:rPr>
              <w:t>，</w:t>
            </w:r>
            <w:r>
              <w:rPr>
                <w:rFonts w:hint="default" w:ascii="Times New Roman" w:hAnsi="Times New Roman" w:eastAsia="仿宋_GB2312" w:cs="Times New Roman"/>
                <w:spacing w:val="-6"/>
                <w:w w:val="102"/>
                <w:sz w:val="20"/>
                <w:szCs w:val="20"/>
              </w:rPr>
              <w:t>各行业主管部门，各乡镇按职责分工负责</w:t>
            </w:r>
          </w:p>
        </w:tc>
      </w:tr>
      <w:tr>
        <w:tblPrEx>
          <w:tblLayout w:type="fixed"/>
          <w:tblCellMar>
            <w:top w:w="0" w:type="dxa"/>
            <w:left w:w="0" w:type="dxa"/>
            <w:bottom w:w="0" w:type="dxa"/>
            <w:right w:w="0" w:type="dxa"/>
          </w:tblCellMar>
        </w:tblPrEx>
        <w:trPr>
          <w:trHeight w:val="2716" w:hRule="exact"/>
          <w:jc w:val="center"/>
        </w:trPr>
        <w:tc>
          <w:tcPr>
            <w:tcW w:w="9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92</w:t>
            </w:r>
          </w:p>
        </w:tc>
        <w:tc>
          <w:tcPr>
            <w:tcW w:w="5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center"/>
              <w:rPr>
                <w:rFonts w:hint="default" w:ascii="Times New Roman" w:hAnsi="Times New Roman" w:eastAsia="仿宋_GB2312" w:cs="Times New Roman"/>
                <w:w w:val="102"/>
                <w:sz w:val="20"/>
                <w:szCs w:val="20"/>
              </w:rPr>
            </w:pPr>
            <w:r>
              <w:rPr>
                <w:rFonts w:hint="default" w:ascii="Times New Roman" w:hAnsi="Times New Roman" w:eastAsia="仿宋_GB2312" w:cs="Times New Roman"/>
                <w:w w:val="102"/>
                <w:sz w:val="20"/>
                <w:szCs w:val="20"/>
              </w:rPr>
              <w:t>强化标准监督与反馈机制。深化企业标准自我声明公开和监督制度，加强企业和团体标准“双随机、一公开”监督检查力度，畅通标准化投诉举报渠道，发挥好新闻媒体、社会组织和消费者对标准实施情况的监督作用。</w:t>
            </w:r>
          </w:p>
        </w:tc>
        <w:tc>
          <w:tcPr>
            <w:tcW w:w="1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32" w:leftChars="10" w:right="32" w:rightChars="10"/>
              <w:jc w:val="left"/>
              <w:textAlignment w:val="center"/>
              <w:rPr>
                <w:rFonts w:hint="default" w:ascii="Times New Roman" w:hAnsi="Times New Roman" w:eastAsia="仿宋_GB2312" w:cs="Times New Roman"/>
                <w:spacing w:val="-6"/>
                <w:w w:val="102"/>
                <w:sz w:val="20"/>
                <w:szCs w:val="20"/>
              </w:rPr>
            </w:pPr>
            <w:r>
              <w:rPr>
                <w:rFonts w:hint="default" w:ascii="Times New Roman" w:hAnsi="Times New Roman" w:eastAsia="仿宋_GB2312" w:cs="Times New Roman"/>
                <w:spacing w:val="-6"/>
                <w:w w:val="102"/>
                <w:sz w:val="20"/>
                <w:szCs w:val="20"/>
              </w:rPr>
              <w:t>区市场监督管理分局</w:t>
            </w:r>
            <w:r>
              <w:rPr>
                <w:rFonts w:hint="default" w:ascii="Times New Roman" w:hAnsi="Times New Roman" w:eastAsia="仿宋_GB2312" w:cs="Times New Roman"/>
                <w:spacing w:val="-6"/>
                <w:w w:val="102"/>
                <w:sz w:val="20"/>
                <w:szCs w:val="20"/>
                <w:lang w:eastAsia="zh-CN"/>
              </w:rPr>
              <w:t>，</w:t>
            </w:r>
            <w:r>
              <w:rPr>
                <w:rFonts w:hint="default" w:ascii="Times New Roman" w:hAnsi="Times New Roman" w:eastAsia="仿宋_GB2312" w:cs="Times New Roman"/>
                <w:spacing w:val="-6"/>
                <w:w w:val="102"/>
                <w:sz w:val="20"/>
                <w:szCs w:val="20"/>
              </w:rPr>
              <w:t>各行业主管部门，各乡镇按职责分工负责</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Times New Roman" w:hAnsi="Times New Roman" w:eastAsia="宋体"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9264;mso-width-relative:page;mso-height-relative:page;" filled="f" stroked="f" coordsize="21600,21600" o:gfxdata="UEsDBAoAAAAAAIdO4kAAAAAAAAAAAAAAAAAEAAAAZHJzL1BLAwQUAAAACACHTuJAOezVedMAAAAG&#10;AQAADwAAAGRycy9kb3ducmV2LnhtbE2PwU7DMBBE70j8g7VI3KjTiEJI4/RQiQs3CkLi5sbbOKq9&#10;jmw3Tf6e5QS3Gc1q5m2zm70TE8Y0BFKwXhUgkLpgBuoVfH68PlQgUtZktAuEChZMsGtvbxpdm3Cl&#10;d5wOuRdcQqnWCmzOYy1l6ix6nVZhROLsFKLXmW3spYn6yuXeybIonqTXA/GC1SPuLXbnw8UreJ6/&#10;Ao4J9/h9mrpoh6Vyb4tS93frYgsi45z/juEXn9GhZaZjuJBJwingR7KCxw0IDsuqYn9k8VJuQLaN&#10;/I/f/gBQSwMEFAAAAAgAh07iQNzTxD62AQAAVAMAAA4AAABkcnMvZTJvRG9jLnhtbK1TzY7TMBC+&#10;I/EOlu80aaVFJWq6Aq0WISFAWvYBXMduLPlPM26TvgC8AScu3HmuPgdjN+kiuCEuznhm/M1830w2&#10;t6Oz7KgATfAtXy5qzpSXoTN+3/LHz/cv1pxhEr4TNnjV8pNCfrt9/mwzxEatQh9sp4ARiMdmiC3v&#10;U4pNVaHslRO4CFF5CuoATiS6wr7qQAyE7my1quuX1RCgixCkQiTv3SXItwVfayXTR61RJWZbTr2l&#10;ckI5d/msthvR7EHE3sipDfEPXThhPBW9Qt2JJNgBzF9QzkgIGHRayOCqoLWRqnAgNsv6DzYPvYiq&#10;cCFxMF5lwv8HKz8cPwEzHc2OMy8cjej87ev5+8/zjy9smeUZIjaU9RApL41vwphTJz+SM7MeNbj8&#10;JT6M4iT06SquGhOT+dF6tV7XFJIUmy+EUz09j4DprQqOZaPlQNMroorje0yX1DklV/Ph3lhLftFY&#10;z4aWv7pZ3ZQH1wiBW081MolLs9lK426cGOxCdyJiA21Ayz2tKGf2nSeB87LMBszGbjYOEcy+L9uU&#10;y2N8fUjUTWkyV7jAToVpdIXmtGZ5N36/l6yn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ns&#10;1XnTAAAABgEAAA8AAAAAAAAAAQAgAAAAIgAAAGRycy9kb3ducmV2LnhtbFBLAQIUABQAAAAIAIdO&#10;4kDc08Q+tgEAAFQDAAAOAAAAAAAAAAEAIAAAACIBAABkcnMvZTJvRG9jLnhtbFBLBQYAAAAABgAG&#10;AFkBAABKBQAAAAA=&#10;">
              <v:path/>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76DC9A"/>
    <w:multiLevelType w:val="singleLevel"/>
    <w:tmpl w:val="DE76DC9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37AAF"/>
    <w:rsid w:val="16B37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2022-11-30T09:16:00Z</dcterms:created>
  <dc:creator>杨娜</dc:creator>
  <cp:lastModifiedBy>杨娜</cp:lastModifiedBy>
  <dcterms:modified xsi:type="dcterms:W3CDTF">2022-11-30T09:18:06Z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