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226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_GBK" w:cs="Times New Roman"/>
          <w:i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i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iCs/>
          <w:sz w:val="44"/>
          <w:szCs w:val="44"/>
          <w:lang w:eastAsia="zh-CN"/>
        </w:rPr>
        <w:t>沙坡头区困难</w:t>
      </w:r>
      <w:r>
        <w:rPr>
          <w:rFonts w:hint="default" w:ascii="Times New Roman" w:hAnsi="Times New Roman" w:eastAsia="方正小标宋_GBK" w:cs="Times New Roman"/>
          <w:iCs/>
          <w:sz w:val="44"/>
          <w:szCs w:val="44"/>
        </w:rPr>
        <w:t>残疾人</w:t>
      </w:r>
      <w:r>
        <w:rPr>
          <w:rFonts w:hint="default" w:ascii="Times New Roman" w:hAnsi="Times New Roman" w:eastAsia="方正小标宋_GBK" w:cs="Times New Roman"/>
          <w:iCs/>
          <w:sz w:val="44"/>
          <w:szCs w:val="44"/>
          <w:lang w:eastAsia="zh-CN"/>
        </w:rPr>
        <w:t>生活</w:t>
      </w:r>
      <w:r>
        <w:rPr>
          <w:rFonts w:hint="default" w:ascii="Times New Roman" w:hAnsi="Times New Roman" w:eastAsia="方正小标宋_GBK" w:cs="Times New Roman"/>
          <w:iCs/>
          <w:sz w:val="44"/>
          <w:szCs w:val="44"/>
        </w:rPr>
        <w:t>补贴汇总表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091"/>
        </w:tabs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登记单位</w:t>
      </w:r>
      <w:r>
        <w:rPr>
          <w:rFonts w:hint="default" w:ascii="Times New Roman" w:hAnsi="Times New Roman" w:eastAsia="宋体" w:cs="Times New Roman"/>
          <w:sz w:val="32"/>
        </w:rPr>
        <w:t>:</w:t>
      </w:r>
      <w:r>
        <w:rPr>
          <w:rFonts w:hint="default" w:ascii="Times New Roman" w:hAnsi="Times New Roman" w:eastAsia="宋体" w:cs="Times New Roman"/>
          <w:sz w:val="32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u w:val="single"/>
        </w:rPr>
        <w:tab/>
      </w:r>
      <w:r>
        <w:rPr>
          <w:rFonts w:hint="default" w:ascii="Times New Roman" w:hAnsi="Times New Roman" w:eastAsia="宋体" w:cs="Times New Roman"/>
          <w:sz w:val="32"/>
        </w:rPr>
        <w:t>(</w:t>
      </w:r>
      <w:r>
        <w:rPr>
          <w:rFonts w:hint="default" w:ascii="Times New Roman" w:hAnsi="Times New Roman" w:eastAsia="仿宋_GB2312" w:cs="Times New Roman"/>
          <w:sz w:val="32"/>
        </w:rPr>
        <w:t>乡镇</w:t>
      </w:r>
      <w:r>
        <w:rPr>
          <w:rFonts w:hint="default" w:ascii="Times New Roman" w:hAnsi="Times New Roman" w:eastAsia="宋体" w:cs="Times New Roman"/>
          <w:sz w:val="32"/>
        </w:rPr>
        <w:t>/</w:t>
      </w:r>
      <w:r>
        <w:rPr>
          <w:rFonts w:hint="default" w:ascii="Times New Roman" w:hAnsi="Times New Roman" w:eastAsia="仿宋_GB2312" w:cs="Times New Roman"/>
          <w:sz w:val="32"/>
        </w:rPr>
        <w:t>街道、县</w:t>
      </w:r>
      <w:r>
        <w:rPr>
          <w:rFonts w:hint="default" w:ascii="Times New Roman" w:hAnsi="Times New Roman" w:eastAsia="宋体" w:cs="Times New Roman"/>
          <w:sz w:val="32"/>
        </w:rPr>
        <w:t>/</w:t>
      </w:r>
      <w:r>
        <w:rPr>
          <w:rFonts w:hint="default" w:ascii="Times New Roman" w:hAnsi="Times New Roman" w:eastAsia="仿宋_GB2312" w:cs="Times New Roman"/>
          <w:sz w:val="32"/>
        </w:rPr>
        <w:t>区民政局、残联）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sz w:val="20"/>
        </w:rPr>
      </w:pPr>
    </w:p>
    <w:tbl>
      <w:tblPr>
        <w:tblStyle w:val="6"/>
        <w:tblW w:w="13781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855"/>
        <w:gridCol w:w="660"/>
        <w:gridCol w:w="630"/>
        <w:gridCol w:w="615"/>
        <w:gridCol w:w="615"/>
        <w:gridCol w:w="675"/>
        <w:gridCol w:w="630"/>
        <w:gridCol w:w="510"/>
        <w:gridCol w:w="2259"/>
        <w:gridCol w:w="682"/>
        <w:gridCol w:w="943"/>
        <w:gridCol w:w="780"/>
        <w:gridCol w:w="2057"/>
        <w:gridCol w:w="13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542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95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57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名</w:t>
            </w:r>
          </w:p>
        </w:tc>
        <w:tc>
          <w:tcPr>
            <w:tcW w:w="66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sz w:val="1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93" w:right="72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63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sz w:val="1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83" w:right="65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户口性质</w:t>
            </w:r>
          </w:p>
        </w:tc>
        <w:tc>
          <w:tcPr>
            <w:tcW w:w="61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4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新增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sz w:val="1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2" w:right="-44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9"/>
              </w:rPr>
              <w:t>（1）</w:t>
            </w:r>
          </w:p>
        </w:tc>
        <w:tc>
          <w:tcPr>
            <w:tcW w:w="61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67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死亡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sz w:val="1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1" w:right="-29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（1）</w:t>
            </w:r>
          </w:p>
        </w:tc>
        <w:tc>
          <w:tcPr>
            <w:tcW w:w="6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23" w:right="105"/>
              <w:jc w:val="center"/>
              <w:textAlignment w:val="auto"/>
              <w:rPr>
                <w:rFonts w:hint="default" w:ascii="Times New Roman" w:hAnsi="Times New Roman" w:cs="Times New Roman"/>
                <w:spacing w:val="-9"/>
              </w:rPr>
            </w:pPr>
            <w:r>
              <w:rPr>
                <w:rFonts w:hint="default" w:ascii="Times New Roman" w:hAnsi="Times New Roman" w:cs="Times New Roman"/>
                <w:spacing w:val="-9"/>
              </w:rPr>
              <w:t>享受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23" w:right="105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9"/>
              </w:rPr>
              <w:t>低保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71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（1）</w:t>
            </w:r>
          </w:p>
        </w:tc>
        <w:tc>
          <w:tcPr>
            <w:tcW w:w="63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sz w:val="1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right="89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残疾类别</w:t>
            </w:r>
          </w:p>
        </w:tc>
        <w:tc>
          <w:tcPr>
            <w:tcW w:w="51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sz w:val="1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7" w:right="21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残疾等级</w:t>
            </w:r>
          </w:p>
        </w:tc>
        <w:tc>
          <w:tcPr>
            <w:tcW w:w="225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654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残疾证号</w:t>
            </w:r>
          </w:p>
        </w:tc>
        <w:tc>
          <w:tcPr>
            <w:tcW w:w="68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6" w:right="115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补贴标准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3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（元）</w:t>
            </w:r>
          </w:p>
        </w:tc>
        <w:tc>
          <w:tcPr>
            <w:tcW w:w="378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7" w:right="1542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一卡通</w:t>
            </w:r>
          </w:p>
        </w:tc>
        <w:tc>
          <w:tcPr>
            <w:tcW w:w="1328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sz w:val="23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8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54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9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开户行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84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户名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801" w:right="786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账号</w:t>
            </w:r>
          </w:p>
        </w:tc>
        <w:tc>
          <w:tcPr>
            <w:tcW w:w="13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42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1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249" w:firstLine="480" w:firstLineChars="200"/>
        <w:textAlignment w:val="auto"/>
        <w:rPr>
          <w:rFonts w:hint="default" w:ascii="Times New Roman" w:hAnsi="Times New Roman" w:cs="Times New Roman"/>
          <w:spacing w:val="-16"/>
        </w:rPr>
      </w:pPr>
      <w:r>
        <w:rPr>
          <w:rFonts w:hint="default" w:ascii="Times New Roman" w:hAnsi="Times New Roman" w:cs="Times New Roman"/>
        </w:rPr>
        <w:t>备注：</w:t>
      </w:r>
      <w:r>
        <w:rPr>
          <w:rFonts w:hint="default" w:ascii="Times New Roman" w:hAnsi="Times New Roman" w:eastAsia="宋体" w:cs="Times New Roman"/>
        </w:rPr>
        <w:t>1.</w:t>
      </w:r>
      <w:r>
        <w:rPr>
          <w:rFonts w:hint="default" w:ascii="Times New Roman" w:hAnsi="Times New Roman" w:cs="Times New Roman"/>
        </w:rPr>
        <w:t>表中各列中的“</w:t>
      </w:r>
      <w:r>
        <w:rPr>
          <w:rFonts w:hint="default" w:ascii="Times New Roman" w:hAnsi="Times New Roman" w:eastAsia="宋体" w:cs="Times New Roman"/>
        </w:rPr>
        <w:t>(1）</w:t>
      </w:r>
      <w:r>
        <w:rPr>
          <w:rFonts w:hint="default" w:ascii="Times New Roman" w:hAnsi="Times New Roman" w:cs="Times New Roman"/>
        </w:rPr>
        <w:t>”表示“是”，如某补贴对象为新增，则在该列中填写数字“</w:t>
      </w:r>
      <w:r>
        <w:rPr>
          <w:rFonts w:hint="default" w:ascii="Times New Roman" w:hAnsi="Times New Roman" w:eastAsia="宋体" w:cs="Times New Roman"/>
        </w:rPr>
        <w:t>1</w:t>
      </w:r>
      <w:r>
        <w:rPr>
          <w:rFonts w:hint="default" w:ascii="Times New Roman" w:hAnsi="Times New Roman" w:cs="Times New Roman"/>
        </w:rPr>
        <w:t>”，否则不填写</w:t>
      </w:r>
      <w:r>
        <w:rPr>
          <w:rFonts w:hint="default" w:ascii="Times New Roman" w:hAnsi="Times New Roman" w:cs="Times New Roman"/>
          <w:spacing w:val="-16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249" w:firstLine="1200" w:firstLineChars="5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</w:rPr>
        <w:t>2.</w:t>
      </w:r>
      <w:r>
        <w:rPr>
          <w:rFonts w:hint="default" w:ascii="Times New Roman" w:hAnsi="Times New Roman" w:cs="Times New Roman"/>
        </w:rPr>
        <w:t>各单位填报此表时</w:t>
      </w:r>
      <w:r>
        <w:rPr>
          <w:rFonts w:hint="default" w:ascii="Times New Roman" w:hAnsi="Times New Roman" w:eastAsia="宋体" w:cs="Times New Roman"/>
        </w:rPr>
        <w:t>,1</w:t>
      </w:r>
      <w:r>
        <w:rPr>
          <w:rFonts w:hint="default" w:ascii="Times New Roman" w:hAnsi="Times New Roman" w:eastAsia="宋体" w:cs="Times New Roman"/>
          <w:spacing w:val="-59"/>
        </w:rPr>
        <w:t xml:space="preserve"> </w:t>
      </w:r>
      <w:r>
        <w:rPr>
          <w:rFonts w:hint="default" w:ascii="Times New Roman" w:hAnsi="Times New Roman" w:cs="Times New Roman"/>
        </w:rPr>
        <w:t>式</w:t>
      </w:r>
      <w:r>
        <w:rPr>
          <w:rFonts w:hint="default" w:ascii="Times New Roman" w:hAnsi="Times New Roman" w:cs="Times New Roman"/>
          <w:spacing w:val="-60"/>
        </w:rPr>
        <w:t xml:space="preserve"> </w:t>
      </w:r>
      <w:r>
        <w:rPr>
          <w:rFonts w:hint="default" w:ascii="Times New Roman" w:hAnsi="Times New Roman" w:eastAsia="宋体" w:cs="Times New Roman"/>
        </w:rPr>
        <w:t>2</w:t>
      </w:r>
      <w:r>
        <w:rPr>
          <w:rFonts w:hint="default" w:ascii="Times New Roman" w:hAnsi="Times New Roman" w:eastAsia="宋体" w:cs="Times New Roman"/>
          <w:spacing w:val="-60"/>
        </w:rPr>
        <w:t xml:space="preserve"> </w:t>
      </w:r>
      <w:r>
        <w:rPr>
          <w:rFonts w:hint="default" w:ascii="Times New Roman" w:hAnsi="Times New Roman" w:cs="Times New Roman"/>
        </w:rPr>
        <w:t>份</w:t>
      </w:r>
      <w:r>
        <w:rPr>
          <w:rFonts w:hint="default" w:ascii="Times New Roman" w:hAnsi="Times New Roman" w:eastAsia="宋体" w:cs="Times New Roman"/>
        </w:rPr>
        <w:t>,</w:t>
      </w:r>
      <w:r>
        <w:rPr>
          <w:rFonts w:hint="default" w:ascii="Times New Roman" w:hAnsi="Times New Roman" w:cs="Times New Roman"/>
        </w:rPr>
        <w:t>盖章后上报</w:t>
      </w:r>
      <w:r>
        <w:rPr>
          <w:rFonts w:hint="default" w:ascii="Times New Roman" w:hAnsi="Times New Roman" w:cs="Times New Roman"/>
          <w:spacing w:val="-60"/>
        </w:rPr>
        <w:t xml:space="preserve"> </w:t>
      </w:r>
      <w:r>
        <w:rPr>
          <w:rFonts w:hint="default" w:ascii="Times New Roman" w:hAnsi="Times New Roman" w:eastAsia="宋体" w:cs="Times New Roman"/>
        </w:rPr>
        <w:t>1</w:t>
      </w:r>
      <w:r>
        <w:rPr>
          <w:rFonts w:hint="default" w:ascii="Times New Roman" w:hAnsi="Times New Roman" w:eastAsia="宋体" w:cs="Times New Roman"/>
          <w:spacing w:val="-60"/>
        </w:rPr>
        <w:t xml:space="preserve"> </w:t>
      </w:r>
      <w:r>
        <w:rPr>
          <w:rFonts w:hint="default" w:ascii="Times New Roman" w:hAnsi="Times New Roman" w:cs="Times New Roman"/>
        </w:rPr>
        <w:t>份</w:t>
      </w:r>
      <w:r>
        <w:rPr>
          <w:rFonts w:hint="default" w:ascii="Times New Roman" w:hAnsi="Times New Roman" w:eastAsia="宋体" w:cs="Times New Roman"/>
        </w:rPr>
        <w:t>,</w:t>
      </w:r>
      <w:r>
        <w:rPr>
          <w:rFonts w:hint="default" w:ascii="Times New Roman" w:hAnsi="Times New Roman" w:cs="Times New Roman"/>
        </w:rPr>
        <w:t>存档</w:t>
      </w:r>
      <w:r>
        <w:rPr>
          <w:rFonts w:hint="default" w:ascii="Times New Roman" w:hAnsi="Times New Roman" w:cs="Times New Roman"/>
          <w:spacing w:val="-60"/>
        </w:rPr>
        <w:t xml:space="preserve"> </w:t>
      </w:r>
      <w:r>
        <w:rPr>
          <w:rFonts w:hint="default" w:ascii="Times New Roman" w:hAnsi="Times New Roman" w:eastAsia="宋体" w:cs="Times New Roman"/>
        </w:rPr>
        <w:t>1</w:t>
      </w:r>
      <w:r>
        <w:rPr>
          <w:rFonts w:hint="default" w:ascii="Times New Roman" w:hAnsi="Times New Roman" w:eastAsia="宋体" w:cs="Times New Roman"/>
          <w:spacing w:val="-60"/>
        </w:rPr>
        <w:t xml:space="preserve"> </w:t>
      </w:r>
      <w:r>
        <w:rPr>
          <w:rFonts w:hint="default" w:ascii="Times New Roman" w:hAnsi="Times New Roman" w:cs="Times New Roman"/>
        </w:rPr>
        <w:t>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00" w:firstLineChars="500"/>
        <w:textAlignment w:val="auto"/>
      </w:pPr>
      <w:r>
        <w:rPr>
          <w:rFonts w:hint="default" w:ascii="Times New Roman" w:hAnsi="Times New Roman" w:eastAsia="宋体" w:cs="Times New Roman"/>
        </w:rPr>
        <w:t>3.</w:t>
      </w:r>
      <w:r>
        <w:rPr>
          <w:rFonts w:hint="default" w:ascii="Times New Roman" w:hAnsi="Times New Roman" w:cs="Times New Roman"/>
        </w:rPr>
        <w:t>县（区）</w:t>
      </w:r>
      <w:r>
        <w:rPr>
          <w:rFonts w:hint="default" w:ascii="Times New Roman" w:hAnsi="Times New Roman" w:cs="Times New Roman"/>
          <w:spacing w:val="-7"/>
        </w:rPr>
        <w:t>民政局、残联于每年</w:t>
      </w:r>
      <w:r>
        <w:rPr>
          <w:rFonts w:hint="default" w:ascii="Times New Roman" w:hAnsi="Times New Roman" w:eastAsia="宋体" w:cs="Times New Roman"/>
        </w:rPr>
        <w:t>12</w:t>
      </w:r>
      <w:r>
        <w:rPr>
          <w:rFonts w:hint="default" w:ascii="Times New Roman" w:hAnsi="Times New Roman" w:eastAsia="宋体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  <w:spacing w:val="-30"/>
        </w:rPr>
        <w:t xml:space="preserve">月 </w:t>
      </w:r>
      <w:r>
        <w:rPr>
          <w:rFonts w:hint="default" w:ascii="Times New Roman" w:hAnsi="Times New Roman" w:eastAsia="宋体" w:cs="Times New Roman"/>
        </w:rPr>
        <w:t>31</w:t>
      </w:r>
      <w:r>
        <w:rPr>
          <w:rFonts w:hint="default" w:ascii="Times New Roman" w:hAnsi="Times New Roman" w:eastAsia="宋体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</w:rPr>
        <w:t>日前，将本县汇总后的此表报自治区民政厅、残联备查。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A786A"/>
    <w:rsid w:val="1FAA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1"/>
      <w:ind w:left="226"/>
      <w:outlineLvl w:val="0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仿宋_GB2312" w:hAnsi="仿宋_GB2312" w:eastAsia="仿宋_GB2312" w:cs="仿宋_GB2312"/>
      <w:sz w:val="24"/>
      <w:lang w:val="zh-CN" w:bidi="zh-CN"/>
    </w:rPr>
  </w:style>
  <w:style w:type="paragraph" w:styleId="4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黑体" w:hAnsi="黑体" w:eastAsia="黑体" w:cs="黑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2023-07-13T07:30:00Z</dcterms:created>
  <dc:creator>Administrator</dc:creator>
  <cp:lastModifiedBy>Administrator</cp:lastModifiedBy>
  <dcterms:modified xsi:type="dcterms:W3CDTF">2023-07-13T07:32:44Z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