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铁路沿线安全环境联合巡察内容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1.是否有损坏或者非法占用铁路设施设备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铁路标志和铁路用地等行为；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2.是否有在铁路线路上放置、遗弃障碍物、击打列车等行为；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3.是否有在铁路线路上行走、坐卧或者在未设道口、人行过道的铁路线路上通过等行为；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4.是否有在铁路线路安全保护区内烧荒、放养牲畜、种植影响铁路线路安全和行车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望的树木等植物的行为；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5.是否有在铁路线路安全保护区内建造建筑物、构筑物等设施，取土、挖砂、挖沟、采空作业或者堆放、悬挂物品等行为；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6.在铁路线路两侧建造、设立生产、加工、储存或者销售易燃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易爆或者放射性物品等危险物品的场所、仓库是否符合国家标准、行业标准规定的安全防护距离；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7.在铁路线路两侧从事采矿或者爆破作业是否符合国家标准、行业标准和铁路安全保护要求；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8.在高速铁路两侧200米范围内是否有抽取地下水的行为；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9.是否有在铁路桥梁跨越河道上下游禁采范围内采砂、淘金的行为；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10.是否有毁坏铁路线路、站台等设施设备和铁路路基、护坡、排水沟、防护林木、护坡草坪、铁路线路封闭网及其他铁路防护设施的行为；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11.是否有实施危害电气化铁路设施设备的行为；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12.下穿铁路的涵洞是否淤塞、积水，下穿铁路桥梁、涵洞的道路是否按照国家标准设置车辆通过限高、限宽标志和限高防护架；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13.公跨铁立交桥梁、公铁并行防护设施是否符合安全标准；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14.各类和铁路交汇的工程建设是否征得铁路部门同意并签订安全协议；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15.铁路沿线的塔杆、广告牌、烟囱等高大设施和高大树木是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存在倾倒后影响铁路运输安全的隐患；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16.是否有在铁路电力线路导线两侧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500米的范围内升放风筝、气球等低空轻飘浮物体和使用弓弩、弹弓、汽枪等攻击性器械从事可能危害铁路安全的行为；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17.铁路两侧500米范围内的塑料大棚、彩钢棚、广告牌、防尘网等轻质建筑物、构筑物是否有在大风天气条件下危及铁路运输安全的隐患；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18.高速铁路两侧100米范围内是否有违法搭建的建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筑物，是否有影响观瞻的临时建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筑物、残缺建筑、破旧建筑、残墙断壁；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19.铁路沿线建设工地围挡设施、道路、料场等扬尘整治措施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否到位、防尘防护网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设置是否规范；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20.其他影响铁路运输安全的问题。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00000000"/>
    <w:rsid w:val="046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仿宋" w:eastAsia="黑体" w:cs="Times New Roman"/>
      <w:b/>
      <w:kern w:val="2"/>
      <w:sz w:val="21"/>
      <w:szCs w:val="3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5">
    <w:name w:val="footer"/>
    <w:basedOn w:val="1"/>
    <w:next w:val="1"/>
    <w:qFormat/>
    <w:uiPriority w:val="0"/>
    <w:pPr>
      <w:widowControl w:val="0"/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2022-06-29T06:54:24Z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37F03610C96B4B94BFA6C0C18B17C80C</vt:lpwstr>
  </property>
</Properties>
</file>