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tabs>
          <w:tab w:val="center" w:pos="4422"/>
        </w:tabs>
        <w:kinsoku/>
        <w:wordWrap/>
        <w:overflowPunct/>
        <w:topLinePunct w:val="0"/>
        <w:autoSpaceDE/>
        <w:bidi w:val="0"/>
        <w:spacing w:beforeAutospacing="0" w:afterAutospacing="0"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  <w:lang w:val="en-US" w:eastAsia="zh-CN"/>
        </w:rPr>
        <w:t>附件1</w:t>
      </w:r>
    </w:p>
    <w:tbl>
      <w:tblPr>
        <w:tblStyle w:val="3"/>
        <w:tblW w:w="9490" w:type="dxa"/>
        <w:tblInd w:w="-4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613"/>
        <w:gridCol w:w="3593"/>
        <w:gridCol w:w="1539"/>
        <w:gridCol w:w="1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8" w:type="dxa"/>
          <w:trHeight w:val="1059" w:hRule="atLeast"/>
        </w:trPr>
        <w:tc>
          <w:tcPr>
            <w:tcW w:w="83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/>
              <w:ind w:firstLine="72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shd w:val="clear"/>
              </w:rPr>
              <w:t xml:space="preserve">   </w:t>
            </w:r>
            <w:r>
              <w:rPr>
                <w:rFonts w:hint="default" w:ascii="Times New Roman" w:hAnsi="Times New Roman" w:eastAsia="方正小标宋简体" w:cs="Times New Roman"/>
                <w:b/>
                <w:sz w:val="32"/>
                <w:szCs w:val="32"/>
                <w:shd w:val="clear"/>
              </w:rPr>
              <w:t xml:space="preserve"> 首届宁夏苹果大赛暨沙坡头苹果节活动拟定议程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shd w:val="clear"/>
              </w:rPr>
              <w:t>序号</w:t>
            </w:r>
          </w:p>
        </w:tc>
        <w:tc>
          <w:tcPr>
            <w:tcW w:w="6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shd w:val="clear"/>
              </w:rPr>
              <w:t>议    程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shd w:val="clear"/>
              </w:rPr>
              <w:t>时  间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shd w:val="clear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1</w:t>
            </w:r>
          </w:p>
        </w:tc>
        <w:tc>
          <w:tcPr>
            <w:tcW w:w="6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一、介绍与会活动嘉宾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9:00-9:05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2</w:t>
            </w:r>
          </w:p>
        </w:tc>
        <w:tc>
          <w:tcPr>
            <w:tcW w:w="2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二、领导致辞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br w:type="textWrapping"/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1.自治区林业和草原局领导致辞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br w:type="textWrapping"/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9:05-9:10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3</w:t>
            </w:r>
          </w:p>
        </w:tc>
        <w:tc>
          <w:tcPr>
            <w:tcW w:w="2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2.中卫市、沙坡头区政府</w:t>
            </w:r>
          </w:p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领导致辞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9:10-9:15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4</w:t>
            </w:r>
          </w:p>
        </w:tc>
        <w:tc>
          <w:tcPr>
            <w:tcW w:w="2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三、苹果大赛现场评比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br w:type="textWrapping"/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1.宣读评比规则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9:15-9:20</w:t>
            </w:r>
          </w:p>
        </w:tc>
        <w:tc>
          <w:tcPr>
            <w:tcW w:w="11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开始评比时，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同步苹果采摘和订货会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5</w:t>
            </w:r>
          </w:p>
        </w:tc>
        <w:tc>
          <w:tcPr>
            <w:tcW w:w="2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2.遴选企业代表和群众代表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9:20-9:30</w:t>
            </w: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6</w:t>
            </w:r>
          </w:p>
        </w:tc>
        <w:tc>
          <w:tcPr>
            <w:tcW w:w="2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3.现场测评评定奖项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9:30-10:50</w:t>
            </w: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7</w:t>
            </w:r>
          </w:p>
        </w:tc>
        <w:tc>
          <w:tcPr>
            <w:tcW w:w="6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四、苹果采摘体验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9:30-10:15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8</w:t>
            </w:r>
          </w:p>
        </w:tc>
        <w:tc>
          <w:tcPr>
            <w:tcW w:w="2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五、现场订货会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1.客商代表发言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10:15-10:20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9</w:t>
            </w:r>
          </w:p>
        </w:tc>
        <w:tc>
          <w:tcPr>
            <w:tcW w:w="2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2.企业代表发言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10:20-10:25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10</w:t>
            </w:r>
          </w:p>
        </w:tc>
        <w:tc>
          <w:tcPr>
            <w:tcW w:w="2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3.现场签订采购合同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10:25-10:50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11</w:t>
            </w:r>
          </w:p>
        </w:tc>
        <w:tc>
          <w:tcPr>
            <w:tcW w:w="261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六、宣读评比结果并颁奖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1.宣读评比结果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10:50-11:00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12</w:t>
            </w:r>
          </w:p>
        </w:tc>
        <w:tc>
          <w:tcPr>
            <w:tcW w:w="261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2.向获奖单位颁奖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11:00-11:15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13</w:t>
            </w:r>
          </w:p>
        </w:tc>
        <w:tc>
          <w:tcPr>
            <w:tcW w:w="6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七、“果王”拍卖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  <w:t>11:15-11:45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C70E4"/>
    <w:rsid w:val="0DBD6602"/>
    <w:rsid w:val="1A6C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2019-10-11T06:39:00Z</dcterms:created>
  <dc:creator>不明觉厉</dc:creator>
  <cp:lastModifiedBy>不明觉厉</cp:lastModifiedBy>
  <dcterms:modified xsi:type="dcterms:W3CDTF">2019-10-11T06:39:54Z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