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国务院第三十督查组成员名单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  长：尚  勇 应急部副部长（正部长级）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副组长：周  天 应急部消防局总工程师（联络员）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张东风 科技部国家科技风险开发事业中心副主任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  员：邵志清  全国人大代表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刘燕萍  自然资源部不动产登记中心处长（女）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李彦浩  人民银行条法司处长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汪兆军  证监会公司债券部处长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黄  刚  应急部办公厅调研员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徐长辉  审计署济南特派办正处级审计员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袁  辉  医保局监管组调研员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宋  超  财政部科教司副处长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杨  鹏  发展改革委固定资产投资司副调研员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姜  琳  统计局</w:t>
      </w:r>
      <w:r>
        <w:rPr>
          <w:rFonts w:hint="default" w:ascii="Times New Roman" w:hAnsi="Times New Roman" w:eastAsia="仿宋_GB2312" w:cs="Times New Roman"/>
          <w:color w:val="auto"/>
          <w:spacing w:val="-20"/>
          <w:sz w:val="32"/>
          <w:szCs w:val="32"/>
        </w:rPr>
        <w:t xml:space="preserve">信息景气中心（社情民意调查中心）干部（女）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刘  阳  中国医学科学院医学信息研究所干部（女）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王家雄  海南省政府督查室督查专员（苗族）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陈文光  河北省政府督查室调研员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李  冬  国务院办公厅督查室副处长（联络员）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王玉卿  应急部办公厅副处长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闫  松  应急部消防局副处级干部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B6CD0"/>
    <w:rsid w:val="13FB6CD0"/>
    <w:rsid w:val="5956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2018-08-27T02:36:00Z</dcterms:created>
  <dc:creator>Administrator</dc:creator>
  <cp:lastModifiedBy>Administrator</cp:lastModifiedBy>
  <dcterms:modified xsi:type="dcterms:W3CDTF">2023-03-15T01:49:02Z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