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32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563"/>
        <w:gridCol w:w="181"/>
        <w:gridCol w:w="2554"/>
        <w:gridCol w:w="106"/>
        <w:gridCol w:w="1565"/>
        <w:gridCol w:w="151"/>
        <w:gridCol w:w="3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lang w:val="en-US" w:eastAsia="zh-CN"/>
              </w:rPr>
              <w:t xml:space="preserve">            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88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沙坡头区农业特色优势产业担保机构      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br w:type="textWrapping"/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担保贷款备案登记证明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贷款主体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名称（全称）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贷款主体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从事产业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贷款用途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单位类型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产业分类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单位地址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标的物地址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（项目实施地点）</w:t>
            </w:r>
          </w:p>
        </w:tc>
        <w:tc>
          <w:tcPr>
            <w:tcW w:w="3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贷款银行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（全称）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担保机构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（全称）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贷款利率（%)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贷款金额（万元）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担保费率（%）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担保费用（元）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32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贷款期限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-SA"/>
              </w:rPr>
              <w:t xml:space="preserve">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-SA"/>
              </w:rPr>
              <w:t>个月，自      年   月   日起至      年    月   日止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8" w:hRule="atLeast"/>
        </w:trPr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备案登记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机构意见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经审核，该项推荐提交的资料齐全，符合程序，同意受理。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经办人：      负责人签章：        备案机构（盖章）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贷款银行意见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          经办人：            单位（盖章）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atLeast"/>
        </w:trPr>
        <w:tc>
          <w:tcPr>
            <w:tcW w:w="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备案登记机构意见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  该项业务手续齐全，符合程序，同意注销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经办人：      负责人签章：        单位（盖章）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50A33"/>
    <w:rsid w:val="0B85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color w:val="000000"/>
      <w:sz w:val="22"/>
      <w:szCs w:val="22"/>
    </w:rPr>
  </w:style>
  <w:style w:type="character" w:customStyle="1" w:styleId="7">
    <w:name w:val="font01"/>
    <w:basedOn w:val="4"/>
    <w:qFormat/>
    <w:uiPriority w:val="0"/>
    <w:rPr>
      <w:rFonts w:ascii="Wingdings" w:hAnsi="Wingdings" w:cs="Wingdings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2018-08-15T07:11:00Z</dcterms:created>
  <dc:creator>Administrator</dc:creator>
  <cp:lastModifiedBy>Administrator</cp:lastModifiedBy>
  <dcterms:modified xsi:type="dcterms:W3CDTF">2018-08-15T07:12:18Z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