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C5C8E">
      <w:pPr>
        <w:pStyle w:val="6"/>
        <w:widowControl/>
        <w:spacing w:beforeAutospacing="0" w:afterAutospacing="0" w:line="600" w:lineRule="exact"/>
        <w:jc w:val="center"/>
        <w:rPr>
          <w:rFonts w:hint="default" w:ascii="Times New Roman" w:hAnsi="Times New Roman" w:eastAsia="方正小标宋_GBK" w:cs="方正小标宋_GBK"/>
          <w:b w:val="0"/>
          <w:bCs w:val="0"/>
          <w:sz w:val="44"/>
          <w:szCs w:val="44"/>
        </w:rPr>
      </w:pPr>
      <w:r>
        <w:rPr>
          <w:rFonts w:hint="eastAsia" w:ascii="Times New Roman" w:hAnsi="Times New Roman" w:eastAsia="方正小标宋_GBK" w:cs="方正小标宋_GBK"/>
          <w:b w:val="0"/>
          <w:bCs w:val="0"/>
          <w:sz w:val="44"/>
          <w:szCs w:val="44"/>
          <w:lang w:eastAsia="zh-CN"/>
        </w:rPr>
        <w:t>沙坡头区</w:t>
      </w:r>
      <w:r>
        <w:rPr>
          <w:rFonts w:ascii="Times New Roman" w:hAnsi="Times New Roman" w:eastAsia="方正小标宋_GBK" w:cs="方正小标宋_GBK"/>
          <w:b w:val="0"/>
          <w:bCs w:val="0"/>
          <w:sz w:val="44"/>
          <w:szCs w:val="44"/>
        </w:rPr>
        <w:t>消防救援</w:t>
      </w:r>
      <w:r>
        <w:rPr>
          <w:rFonts w:hint="eastAsia" w:ascii="Times New Roman" w:hAnsi="Times New Roman" w:eastAsia="方正小标宋_GBK" w:cs="方正小标宋_GBK"/>
          <w:b w:val="0"/>
          <w:bCs w:val="0"/>
          <w:sz w:val="44"/>
          <w:szCs w:val="44"/>
          <w:lang w:eastAsia="zh-CN"/>
        </w:rPr>
        <w:t>大</w:t>
      </w:r>
      <w:r>
        <w:rPr>
          <w:rFonts w:ascii="Times New Roman" w:hAnsi="Times New Roman" w:eastAsia="方正小标宋_GBK" w:cs="方正小标宋_GBK"/>
          <w:b w:val="0"/>
          <w:bCs w:val="0"/>
          <w:sz w:val="44"/>
          <w:szCs w:val="44"/>
        </w:rPr>
        <w:t>队2026年度</w:t>
      </w:r>
    </w:p>
    <w:p w14:paraId="754682E6">
      <w:pPr>
        <w:pStyle w:val="6"/>
        <w:widowControl/>
        <w:spacing w:beforeAutospacing="0" w:afterAutospacing="0" w:line="600" w:lineRule="exact"/>
        <w:jc w:val="center"/>
        <w:rPr>
          <w:rFonts w:hint="default" w:ascii="Times New Roman" w:hAnsi="Times New Roman" w:eastAsia="方正小标宋_GBK" w:cs="方正小标宋_GBK"/>
          <w:b w:val="0"/>
          <w:bCs w:val="0"/>
          <w:sz w:val="44"/>
          <w:szCs w:val="44"/>
        </w:rPr>
      </w:pPr>
      <w:r>
        <w:rPr>
          <w:rFonts w:ascii="Times New Roman" w:hAnsi="Times New Roman" w:eastAsia="方正小标宋_GBK" w:cs="方正小标宋_GBK"/>
          <w:b w:val="0"/>
          <w:bCs w:val="0"/>
          <w:sz w:val="44"/>
          <w:szCs w:val="44"/>
        </w:rPr>
        <w:t>“双随机、一公开”消防监督抽查工作计划</w:t>
      </w:r>
    </w:p>
    <w:p w14:paraId="29036F8A">
      <w:pPr>
        <w:pStyle w:val="11"/>
        <w:widowControl/>
        <w:spacing w:before="0" w:beforeAutospacing="0" w:after="0" w:afterAutospacing="0" w:line="580" w:lineRule="exact"/>
        <w:jc w:val="both"/>
        <w:rPr>
          <w:rFonts w:ascii="Times New Roman" w:hAnsi="Times New Roman" w:eastAsia="方正仿宋_GB2312" w:cs="方正仿宋_GB2312"/>
          <w:sz w:val="32"/>
          <w:szCs w:val="32"/>
        </w:rPr>
      </w:pPr>
    </w:p>
    <w:p w14:paraId="2C6EAE02">
      <w:pPr>
        <w:pStyle w:val="11"/>
        <w:widowControl/>
        <w:spacing w:before="0" w:beforeAutospacing="0" w:after="0" w:afterAutospacing="0" w:line="560" w:lineRule="exact"/>
        <w:jc w:val="both"/>
        <w:rPr>
          <w:rFonts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各单位：</w:t>
      </w:r>
    </w:p>
    <w:p w14:paraId="02F763EA">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为深入贯彻落实《中华人民共和国消防法》《宁夏回族自治区实施&lt;中华人民共和国消防法&gt;办法》等相关法律法规，全面推行“双随机、一公开”消防监督抽查工作，保障执法公开、公平、公正，提高事中事后监管的效率和执行力。依据国家消防救援局《“双随机、一公开”消防监督抽查实施细则（试行）》《中卫市消防救援支队消防行政执法便民利企十八项措施》和中卫市消防救援支队《“双随机、一公开”消防监督抽查标准化流程（试行）》的通知》要求，结合</w:t>
      </w:r>
      <w:r>
        <w:rPr>
          <w:rFonts w:hint="eastAsia" w:ascii="Times New Roman" w:hAnsi="Times New Roman" w:eastAsia="方正仿宋_GB2312" w:cs="方正仿宋_GB2312"/>
          <w:sz w:val="32"/>
          <w:szCs w:val="32"/>
          <w:lang w:eastAsia="zh-CN"/>
        </w:rPr>
        <w:t>沙坡头区</w:t>
      </w:r>
      <w:r>
        <w:rPr>
          <w:rFonts w:hint="eastAsia" w:ascii="Times New Roman" w:hAnsi="Times New Roman" w:eastAsia="方正仿宋_GB2312" w:cs="方正仿宋_GB2312"/>
          <w:sz w:val="32"/>
          <w:szCs w:val="32"/>
        </w:rPr>
        <w:t>实际，</w:t>
      </w:r>
      <w:r>
        <w:rPr>
          <w:rFonts w:hint="eastAsia" w:ascii="Times New Roman" w:hAnsi="Times New Roman" w:eastAsia="方正仿宋_GB2312" w:cs="方正仿宋_GB2312"/>
          <w:sz w:val="32"/>
          <w:szCs w:val="32"/>
          <w:lang w:eastAsia="zh-CN"/>
        </w:rPr>
        <w:t>沙坡头区</w:t>
      </w:r>
      <w:r>
        <w:rPr>
          <w:rFonts w:hint="eastAsia" w:ascii="Times New Roman" w:hAnsi="Times New Roman" w:eastAsia="方正仿宋_GB2312" w:cs="方正仿宋_GB2312"/>
          <w:sz w:val="32"/>
          <w:szCs w:val="32"/>
        </w:rPr>
        <w:t>消防救援</w:t>
      </w:r>
      <w:r>
        <w:rPr>
          <w:rFonts w:hint="eastAsia" w:ascii="Times New Roman" w:hAnsi="Times New Roman" w:eastAsia="方正仿宋_GB2312" w:cs="方正仿宋_GB2312"/>
          <w:sz w:val="32"/>
          <w:szCs w:val="32"/>
          <w:lang w:eastAsia="zh-CN"/>
        </w:rPr>
        <w:t>大</w:t>
      </w:r>
      <w:r>
        <w:rPr>
          <w:rFonts w:hint="eastAsia" w:ascii="Times New Roman" w:hAnsi="Times New Roman" w:eastAsia="方正仿宋_GB2312" w:cs="方正仿宋_GB2312"/>
          <w:sz w:val="32"/>
          <w:szCs w:val="32"/>
        </w:rPr>
        <w:t>队制定2026年度“双随机、一公开”消防监督抽查工作计划。现予以公开：</w:t>
      </w:r>
    </w:p>
    <w:p w14:paraId="6970A852">
      <w:pPr>
        <w:pStyle w:val="11"/>
        <w:widowControl/>
        <w:spacing w:before="0" w:beforeAutospacing="0" w:after="0" w:afterAutospacing="0" w:line="560"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一、抽查主要法律依据</w:t>
      </w:r>
    </w:p>
    <w:p w14:paraId="61135B5E">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1.《中华人民共和国消防法》（2021年修正）</w:t>
      </w:r>
    </w:p>
    <w:p w14:paraId="6B99F22C">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2.《宁夏回族自治区实施&lt;中华人民共和国消防法&gt;办法》</w:t>
      </w:r>
    </w:p>
    <w:p w14:paraId="026AFF7C">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3.《消防监督检查规定》（公安部令第120号）</w:t>
      </w:r>
    </w:p>
    <w:p w14:paraId="5152E797">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4.《机关、团体、企事业单位消防安全管理规定》（公安部令第61号）</w:t>
      </w:r>
    </w:p>
    <w:p w14:paraId="794AB940">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5.《消防产品监督管理规定》（公安部令第122号）</w:t>
      </w:r>
    </w:p>
    <w:p w14:paraId="567EB462">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6.《高层民用建筑消防安全管理规定》（应急管理部令第5号）</w:t>
      </w:r>
    </w:p>
    <w:p w14:paraId="414D8420">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7.《社会消防技术服务管理规定》（应急管理部令第7号）</w:t>
      </w:r>
    </w:p>
    <w:p w14:paraId="4A597038">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8.《宁夏回族自治区个体经营场所消防安全管理办法》</w:t>
      </w:r>
    </w:p>
    <w:p w14:paraId="4B230322">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9.《宁夏回族自治区农村消防安全管理办法》</w:t>
      </w:r>
    </w:p>
    <w:p w14:paraId="32A86538">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10.《中卫市消防车通道管理办法》</w:t>
      </w:r>
    </w:p>
    <w:p w14:paraId="59A15243">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11.其他相关法律法规和技术标准、规范性文件</w:t>
      </w:r>
    </w:p>
    <w:p w14:paraId="4488EEF1">
      <w:pPr>
        <w:pStyle w:val="11"/>
        <w:widowControl/>
        <w:spacing w:before="0" w:beforeAutospacing="0" w:after="0" w:afterAutospacing="0" w:line="560"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二、抽查时间</w:t>
      </w:r>
    </w:p>
    <w:p w14:paraId="488E8E87">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2026年1月1日至2026年12月31日。</w:t>
      </w:r>
    </w:p>
    <w:p w14:paraId="7DBA0907">
      <w:pPr>
        <w:pStyle w:val="11"/>
        <w:widowControl/>
        <w:spacing w:before="0" w:beforeAutospacing="0" w:after="0" w:afterAutospacing="0" w:line="560"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ascii="方正黑体_GBK" w:hAnsi="方正黑体_GBK" w:eastAsia="方正黑体_GBK" w:cs="方正黑体_GBK"/>
          <w:sz w:val="32"/>
          <w:szCs w:val="32"/>
        </w:rPr>
        <w:t>、抽查主体</w:t>
      </w:r>
    </w:p>
    <w:p w14:paraId="6361F1B3">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lang w:eastAsia="zh-CN"/>
        </w:rPr>
        <w:t>沙坡头区</w:t>
      </w:r>
      <w:r>
        <w:rPr>
          <w:rFonts w:ascii="Times New Roman" w:hAnsi="Times New Roman" w:eastAsia="方正仿宋_GB2312" w:cs="方正仿宋_GB2312"/>
          <w:sz w:val="32"/>
          <w:szCs w:val="32"/>
        </w:rPr>
        <w:t>消防救援</w:t>
      </w:r>
      <w:r>
        <w:rPr>
          <w:rFonts w:hint="eastAsia" w:ascii="Times New Roman" w:hAnsi="Times New Roman" w:eastAsia="方正仿宋_GB2312" w:cs="方正仿宋_GB2312"/>
          <w:sz w:val="32"/>
          <w:szCs w:val="32"/>
          <w:lang w:eastAsia="zh-CN"/>
        </w:rPr>
        <w:t>大</w:t>
      </w:r>
      <w:r>
        <w:rPr>
          <w:rFonts w:ascii="Times New Roman" w:hAnsi="Times New Roman" w:eastAsia="方正仿宋_GB2312" w:cs="方正仿宋_GB2312"/>
          <w:sz w:val="32"/>
          <w:szCs w:val="32"/>
        </w:rPr>
        <w:t>队。</w:t>
      </w:r>
    </w:p>
    <w:p w14:paraId="6D3CFA7E">
      <w:pPr>
        <w:pStyle w:val="11"/>
        <w:widowControl/>
        <w:spacing w:before="0" w:beforeAutospacing="0" w:after="0" w:afterAutospacing="0" w:line="560"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四、抽查对象和频次</w:t>
      </w:r>
    </w:p>
    <w:p w14:paraId="27C50A8B">
      <w:pPr>
        <w:pStyle w:val="11"/>
        <w:widowControl/>
        <w:spacing w:before="0" w:beforeAutospacing="0" w:after="0" w:afterAutospacing="0" w:line="560" w:lineRule="exact"/>
        <w:ind w:firstLine="640" w:firstLineChars="200"/>
        <w:jc w:val="both"/>
        <w:rPr>
          <w:rStyle w:val="15"/>
          <w:rFonts w:ascii="Times New Roman" w:hAnsi="Times New Roman" w:eastAsia="方正楷体_GB2312" w:cs="方正楷体_GB2312"/>
          <w:b w:val="0"/>
          <w:sz w:val="32"/>
          <w:szCs w:val="32"/>
        </w:rPr>
      </w:pPr>
      <w:r>
        <w:rPr>
          <w:rStyle w:val="15"/>
          <w:rFonts w:hint="eastAsia" w:ascii="Times New Roman" w:hAnsi="Times New Roman" w:eastAsia="方正楷体_GB2312" w:cs="方正楷体_GB2312"/>
          <w:b w:val="0"/>
          <w:sz w:val="32"/>
          <w:szCs w:val="32"/>
        </w:rPr>
        <w:t>（一）抽查对象。</w:t>
      </w:r>
    </w:p>
    <w:p w14:paraId="683BA875">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抽查对象为全</w:t>
      </w:r>
      <w:r>
        <w:rPr>
          <w:rFonts w:hint="eastAsia" w:ascii="Times New Roman" w:hAnsi="Times New Roman" w:eastAsia="方正仿宋_GB2312" w:cs="方正仿宋_GB2312"/>
          <w:sz w:val="32"/>
          <w:szCs w:val="32"/>
          <w:lang w:eastAsia="zh-CN"/>
        </w:rPr>
        <w:t>区</w:t>
      </w:r>
      <w:r>
        <w:rPr>
          <w:rFonts w:hint="eastAsia" w:ascii="Times New Roman" w:hAnsi="Times New Roman" w:eastAsia="方正仿宋_GB2312" w:cs="方正仿宋_GB2312"/>
          <w:sz w:val="32"/>
          <w:szCs w:val="32"/>
        </w:rPr>
        <w:t>范围内监管的机关、团体、企业、事业等单位以及有固定生产经营场所的个体工商户，包括</w:t>
      </w:r>
      <w:r>
        <w:rPr>
          <w:rFonts w:ascii="Times New Roman" w:hAnsi="Times New Roman" w:eastAsia="方正仿宋_GB2312" w:cs="方正仿宋_GB2312"/>
          <w:sz w:val="32"/>
          <w:szCs w:val="32"/>
        </w:rPr>
        <w:t>消防安全重点单位、一般单位和小场所。</w:t>
      </w:r>
      <w:r>
        <w:rPr>
          <w:rFonts w:hint="eastAsia" w:ascii="Times New Roman" w:hAnsi="Times New Roman" w:eastAsia="方正仿宋_GB2312" w:cs="方正仿宋_GB2312"/>
          <w:sz w:val="32"/>
          <w:szCs w:val="32"/>
        </w:rPr>
        <w:t>其中，</w:t>
      </w:r>
      <w:r>
        <w:rPr>
          <w:rFonts w:ascii="Times New Roman" w:hAnsi="Times New Roman" w:eastAsia="方正仿宋_GB2312" w:cs="方正仿宋_GB2312"/>
          <w:sz w:val="32"/>
          <w:szCs w:val="32"/>
        </w:rPr>
        <w:t>一般单位为有固定生产经营场所且未纳入消防安全重点单位范围的机关、团体、企业、事业等单位</w:t>
      </w:r>
      <w:r>
        <w:rPr>
          <w:rFonts w:hint="eastAsia" w:ascii="Times New Roman" w:hAnsi="Times New Roman" w:eastAsia="方正仿宋_GB2312" w:cs="方正仿宋_GB2312"/>
          <w:sz w:val="32"/>
          <w:szCs w:val="32"/>
        </w:rPr>
        <w:t>；</w:t>
      </w:r>
      <w:r>
        <w:rPr>
          <w:rFonts w:ascii="Times New Roman" w:hAnsi="Times New Roman" w:eastAsia="方正仿宋_GB2312" w:cs="方正仿宋_GB2312"/>
          <w:sz w:val="32"/>
          <w:szCs w:val="32"/>
        </w:rPr>
        <w:t>小场所为</w:t>
      </w:r>
      <w:r>
        <w:rPr>
          <w:rFonts w:hint="eastAsia" w:ascii="Times New Roman" w:hAnsi="Times New Roman" w:eastAsia="方正仿宋_GB2312" w:cs="方正仿宋_GB2312"/>
          <w:sz w:val="32"/>
          <w:szCs w:val="32"/>
        </w:rPr>
        <w:t>除</w:t>
      </w:r>
      <w:r>
        <w:rPr>
          <w:rFonts w:ascii="Times New Roman" w:hAnsi="Times New Roman" w:eastAsia="方正仿宋_GB2312" w:cs="方正仿宋_GB2312"/>
          <w:sz w:val="32"/>
          <w:szCs w:val="32"/>
        </w:rPr>
        <w:t>消防安全重点单位</w:t>
      </w:r>
      <w:r>
        <w:rPr>
          <w:rFonts w:hint="eastAsia" w:ascii="Times New Roman" w:hAnsi="Times New Roman" w:eastAsia="方正仿宋_GB2312" w:cs="方正仿宋_GB2312"/>
          <w:sz w:val="32"/>
          <w:szCs w:val="32"/>
        </w:rPr>
        <w:t>、一般单位</w:t>
      </w:r>
      <w:r>
        <w:rPr>
          <w:rFonts w:ascii="Times New Roman" w:hAnsi="Times New Roman" w:eastAsia="方正仿宋_GB2312" w:cs="方正仿宋_GB2312"/>
          <w:sz w:val="32"/>
          <w:szCs w:val="32"/>
        </w:rPr>
        <w:t>以外具有固定生产经营场所的个体工商户。</w:t>
      </w:r>
    </w:p>
    <w:p w14:paraId="59F5393E">
      <w:pPr>
        <w:pStyle w:val="11"/>
        <w:widowControl/>
        <w:spacing w:before="0" w:beforeAutospacing="0" w:after="0" w:afterAutospacing="0" w:line="560" w:lineRule="exact"/>
        <w:ind w:firstLine="640" w:firstLineChars="200"/>
        <w:jc w:val="both"/>
        <w:rPr>
          <w:rStyle w:val="15"/>
          <w:rFonts w:ascii="Times New Roman" w:hAnsi="Times New Roman" w:eastAsia="方正楷体_GB2312" w:cs="方正楷体_GB2312"/>
          <w:b w:val="0"/>
          <w:sz w:val="32"/>
          <w:szCs w:val="32"/>
        </w:rPr>
      </w:pPr>
      <w:r>
        <w:rPr>
          <w:rStyle w:val="15"/>
          <w:rFonts w:hint="eastAsia" w:ascii="Times New Roman" w:hAnsi="Times New Roman" w:eastAsia="方正楷体_GB2312" w:cs="方正楷体_GB2312"/>
          <w:b w:val="0"/>
          <w:sz w:val="32"/>
          <w:szCs w:val="32"/>
        </w:rPr>
        <w:t>（二）抽查频次。</w:t>
      </w:r>
    </w:p>
    <w:p w14:paraId="56E53B94">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ascii="Times New Roman" w:hAnsi="Times New Roman" w:eastAsia="方正仿宋_GB2312" w:cs="方正仿宋_GB2312"/>
          <w:sz w:val="32"/>
          <w:szCs w:val="32"/>
        </w:rPr>
        <w:t>每月</w:t>
      </w:r>
      <w:r>
        <w:rPr>
          <w:rFonts w:hint="eastAsia" w:ascii="Times New Roman" w:hAnsi="Times New Roman" w:eastAsia="方正仿宋_GB2312" w:cs="方正仿宋_GB2312"/>
          <w:sz w:val="32"/>
          <w:szCs w:val="32"/>
        </w:rPr>
        <w:t>“</w:t>
      </w:r>
      <w:r>
        <w:rPr>
          <w:rFonts w:ascii="Times New Roman" w:hAnsi="Times New Roman" w:eastAsia="方正仿宋_GB2312" w:cs="方正仿宋_GB2312"/>
          <w:sz w:val="32"/>
          <w:szCs w:val="32"/>
        </w:rPr>
        <w:t>双随机、一公开</w:t>
      </w:r>
      <w:r>
        <w:rPr>
          <w:rFonts w:hint="eastAsia" w:ascii="Times New Roman" w:hAnsi="Times New Roman" w:eastAsia="方正仿宋_GB2312" w:cs="方正仿宋_GB2312"/>
          <w:sz w:val="32"/>
          <w:szCs w:val="32"/>
        </w:rPr>
        <w:t>”</w:t>
      </w:r>
      <w:r>
        <w:rPr>
          <w:rFonts w:ascii="Times New Roman" w:hAnsi="Times New Roman" w:eastAsia="方正仿宋_GB2312" w:cs="方正仿宋_GB2312"/>
          <w:sz w:val="32"/>
          <w:szCs w:val="32"/>
        </w:rPr>
        <w:t>消防监督抽查工作量为消防安全重点单位的抽查数加上一般单位、小场所的抽查数。</w:t>
      </w:r>
    </w:p>
    <w:p w14:paraId="5D11E038">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ascii="Times New Roman" w:hAnsi="Times New Roman" w:eastAsia="方正仿宋_GB2312" w:cs="方正仿宋_GB2312"/>
          <w:sz w:val="32"/>
          <w:szCs w:val="32"/>
        </w:rPr>
        <w:t>消防安全重点单位的抽查数=消防安全重点单位总数/12，对同一检查对象抽查频次一年内（自然年）不少于一次（不含监督复查）。</w:t>
      </w:r>
    </w:p>
    <w:p w14:paraId="456F26A1">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ascii="Times New Roman" w:hAnsi="Times New Roman" w:eastAsia="方正仿宋_GB2312" w:cs="方正仿宋_GB2312"/>
          <w:sz w:val="32"/>
          <w:szCs w:val="32"/>
        </w:rPr>
        <w:t>一般单位和小场所的抽查数≥(在编消防监督员人数/2)×10，且对同一检查对象抽查频次一年内（自然年）不超过两次（不含监督复查）。</w:t>
      </w:r>
    </w:p>
    <w:p w14:paraId="6D8012A0">
      <w:pPr>
        <w:pStyle w:val="11"/>
        <w:widowControl/>
        <w:spacing w:before="0" w:beforeAutospacing="0" w:after="0" w:afterAutospacing="0" w:line="560"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五、抽查事项</w:t>
      </w:r>
    </w:p>
    <w:p w14:paraId="7DB88179">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实施“双随机、一公开”消防监督抽查时，应当对同一检查对象的多个检查事项一次性完成，抽查事项主要有：</w:t>
      </w:r>
    </w:p>
    <w:p w14:paraId="0C002EED">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（一）单位履行法定消防安全职责情况的监督抽查；</w:t>
      </w:r>
    </w:p>
    <w:p w14:paraId="7624B6A1">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（二）使用领域的消防产品质量的监督抽查；</w:t>
      </w:r>
    </w:p>
    <w:p w14:paraId="7F1B15CA">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（三）社会消防技术服务活动的监督抽查；</w:t>
      </w:r>
    </w:p>
    <w:p w14:paraId="4504637D">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（四）注册消防工程师执业活动的监督抽查。</w:t>
      </w:r>
    </w:p>
    <w:p w14:paraId="3C9736B6">
      <w:pPr>
        <w:pStyle w:val="11"/>
        <w:widowControl/>
        <w:spacing w:before="0" w:beforeAutospacing="0" w:after="0" w:afterAutospacing="0" w:line="560"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六、抽查任务和形式</w:t>
      </w:r>
    </w:p>
    <w:p w14:paraId="0F0EB244">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ascii="Times New Roman" w:hAnsi="Times New Roman" w:eastAsia="方正仿宋_GB2312" w:cs="方正仿宋_GB2312"/>
          <w:sz w:val="32"/>
          <w:szCs w:val="32"/>
        </w:rPr>
        <w:t>全面落实“双随机、一公开”消防监管，</w:t>
      </w:r>
      <w:r>
        <w:rPr>
          <w:rFonts w:hint="eastAsia" w:ascii="Times New Roman" w:hAnsi="Times New Roman" w:eastAsia="方正仿宋_GB2312" w:cs="方正仿宋_GB2312"/>
          <w:sz w:val="32"/>
          <w:szCs w:val="32"/>
        </w:rPr>
        <w:t>将专项整治全面纳入“双随机、一公开”消防监管，</w:t>
      </w:r>
      <w:r>
        <w:rPr>
          <w:rFonts w:ascii="Times New Roman" w:hAnsi="Times New Roman" w:eastAsia="方正仿宋_GB2312" w:cs="方正仿宋_GB2312"/>
          <w:sz w:val="32"/>
          <w:szCs w:val="32"/>
        </w:rPr>
        <w:t>未列入检查计划或无法定事由的，一律不得开展监督检查。</w:t>
      </w:r>
    </w:p>
    <w:p w14:paraId="1F08E5F3">
      <w:pPr>
        <w:pStyle w:val="11"/>
        <w:widowControl/>
        <w:spacing w:before="0" w:beforeAutospacing="0" w:after="0" w:afterAutospacing="0" w:line="560" w:lineRule="exact"/>
        <w:ind w:firstLine="640" w:firstLineChars="200"/>
        <w:jc w:val="both"/>
        <w:rPr>
          <w:rStyle w:val="15"/>
          <w:rFonts w:ascii="Times New Roman" w:hAnsi="Times New Roman" w:eastAsia="方正楷体_GB2312" w:cs="方正楷体_GB2312"/>
          <w:b w:val="0"/>
          <w:sz w:val="32"/>
          <w:szCs w:val="32"/>
        </w:rPr>
      </w:pPr>
      <w:r>
        <w:rPr>
          <w:rStyle w:val="15"/>
          <w:rFonts w:hint="eastAsia" w:ascii="Times New Roman" w:hAnsi="Times New Roman" w:eastAsia="方正楷体_GB2312" w:cs="方正楷体_GB2312"/>
          <w:b w:val="0"/>
          <w:sz w:val="32"/>
          <w:szCs w:val="32"/>
        </w:rPr>
        <w:t>（一）</w:t>
      </w:r>
      <w:r>
        <w:rPr>
          <w:rStyle w:val="15"/>
          <w:rFonts w:ascii="Times New Roman" w:hAnsi="Times New Roman" w:eastAsia="方正楷体_GB2312" w:cs="方正楷体_GB2312"/>
          <w:b w:val="0"/>
          <w:sz w:val="32"/>
          <w:szCs w:val="32"/>
        </w:rPr>
        <w:t>日常</w:t>
      </w:r>
      <w:r>
        <w:rPr>
          <w:rStyle w:val="15"/>
          <w:rFonts w:hint="eastAsia" w:ascii="Times New Roman" w:hAnsi="Times New Roman" w:eastAsia="方正楷体_GB2312" w:cs="方正楷体_GB2312"/>
          <w:b w:val="0"/>
          <w:sz w:val="32"/>
          <w:szCs w:val="32"/>
        </w:rPr>
        <w:t>监督</w:t>
      </w:r>
      <w:r>
        <w:rPr>
          <w:rStyle w:val="15"/>
          <w:rFonts w:ascii="Times New Roman" w:hAnsi="Times New Roman" w:eastAsia="方正楷体_GB2312" w:cs="方正楷体_GB2312"/>
          <w:b w:val="0"/>
          <w:sz w:val="32"/>
          <w:szCs w:val="32"/>
        </w:rPr>
        <w:t>抽查</w:t>
      </w:r>
      <w:r>
        <w:rPr>
          <w:rStyle w:val="15"/>
          <w:rFonts w:hint="eastAsia" w:ascii="Times New Roman" w:hAnsi="Times New Roman" w:eastAsia="方正楷体_GB2312" w:cs="方正楷体_GB2312"/>
          <w:b w:val="0"/>
          <w:sz w:val="32"/>
          <w:szCs w:val="32"/>
        </w:rPr>
        <w:t>。</w:t>
      </w:r>
    </w:p>
    <w:p w14:paraId="1DC8E455">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ascii="Times New Roman" w:hAnsi="Times New Roman" w:eastAsia="方正仿宋_GB2312" w:cs="方正仿宋_GB2312"/>
          <w:sz w:val="32"/>
          <w:szCs w:val="32"/>
        </w:rPr>
        <w:t>对单位履行法定消防安全职责情况的监督抽查，由大队级以上消防救援机构制定年度监督抽查计划，原则上按月度逐批次组织实施。</w:t>
      </w:r>
    </w:p>
    <w:p w14:paraId="62033E47">
      <w:pPr>
        <w:pStyle w:val="11"/>
        <w:widowControl/>
        <w:spacing w:before="0" w:beforeAutospacing="0" w:after="0" w:afterAutospacing="0" w:line="560" w:lineRule="exact"/>
        <w:ind w:firstLine="640" w:firstLineChars="200"/>
        <w:jc w:val="both"/>
        <w:rPr>
          <w:rStyle w:val="15"/>
          <w:rFonts w:ascii="Times New Roman" w:hAnsi="Times New Roman" w:eastAsia="方正楷体_GB2312" w:cs="方正楷体_GB2312"/>
          <w:b w:val="0"/>
          <w:sz w:val="32"/>
          <w:szCs w:val="32"/>
        </w:rPr>
      </w:pPr>
      <w:r>
        <w:rPr>
          <w:rStyle w:val="15"/>
          <w:rFonts w:hint="eastAsia" w:ascii="Times New Roman" w:hAnsi="Times New Roman" w:eastAsia="方正楷体_GB2312" w:cs="方正楷体_GB2312"/>
          <w:b w:val="0"/>
          <w:sz w:val="32"/>
          <w:szCs w:val="32"/>
        </w:rPr>
        <w:t>（二）专</w:t>
      </w:r>
      <w:r>
        <w:rPr>
          <w:rStyle w:val="15"/>
          <w:rFonts w:ascii="Times New Roman" w:hAnsi="Times New Roman" w:eastAsia="方正楷体_GB2312" w:cs="方正楷体_GB2312"/>
          <w:b w:val="0"/>
          <w:sz w:val="32"/>
          <w:szCs w:val="32"/>
        </w:rPr>
        <w:t>项</w:t>
      </w:r>
      <w:r>
        <w:rPr>
          <w:rStyle w:val="15"/>
          <w:rFonts w:hint="eastAsia" w:ascii="Times New Roman" w:hAnsi="Times New Roman" w:eastAsia="方正楷体_GB2312" w:cs="方正楷体_GB2312"/>
          <w:b w:val="0"/>
          <w:sz w:val="32"/>
          <w:szCs w:val="32"/>
        </w:rPr>
        <w:t>检查。</w:t>
      </w:r>
    </w:p>
    <w:p w14:paraId="36F1D4A2">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ascii="Times New Roman" w:hAnsi="Times New Roman" w:eastAsia="方正仿宋_GB2312" w:cs="方正仿宋_GB2312"/>
          <w:sz w:val="32"/>
          <w:szCs w:val="32"/>
        </w:rPr>
        <w:t>围绕202</w:t>
      </w:r>
      <w:r>
        <w:rPr>
          <w:rFonts w:hint="eastAsia" w:ascii="Times New Roman" w:hAnsi="Times New Roman" w:eastAsia="方正仿宋_GB2312" w:cs="方正仿宋_GB2312"/>
          <w:sz w:val="32"/>
          <w:szCs w:val="32"/>
        </w:rPr>
        <w:t>6</w:t>
      </w:r>
      <w:r>
        <w:rPr>
          <w:rFonts w:ascii="Times New Roman" w:hAnsi="Times New Roman" w:eastAsia="方正仿宋_GB2312" w:cs="方正仿宋_GB2312"/>
          <w:sz w:val="32"/>
          <w:szCs w:val="32"/>
        </w:rPr>
        <w:t>年全国、</w:t>
      </w:r>
      <w:r>
        <w:rPr>
          <w:rFonts w:hint="eastAsia" w:ascii="Times New Roman" w:hAnsi="Times New Roman" w:eastAsia="方正仿宋_GB2312" w:cs="方正仿宋_GB2312"/>
          <w:sz w:val="32"/>
          <w:szCs w:val="32"/>
        </w:rPr>
        <w:t>自治区</w:t>
      </w:r>
      <w:r>
        <w:rPr>
          <w:rFonts w:ascii="Times New Roman" w:hAnsi="Times New Roman" w:eastAsia="方正仿宋_GB2312" w:cs="方正仿宋_GB2312"/>
          <w:sz w:val="32"/>
          <w:szCs w:val="32"/>
        </w:rPr>
        <w:t>、</w:t>
      </w:r>
      <w:r>
        <w:rPr>
          <w:rFonts w:hint="eastAsia" w:ascii="Times New Roman" w:hAnsi="Times New Roman" w:eastAsia="方正仿宋_GB2312" w:cs="方正仿宋_GB2312"/>
          <w:sz w:val="32"/>
          <w:szCs w:val="32"/>
        </w:rPr>
        <w:t>中卫市</w:t>
      </w:r>
      <w:r>
        <w:rPr>
          <w:rFonts w:hint="eastAsia" w:ascii="Times New Roman" w:hAnsi="Times New Roman" w:eastAsia="方正仿宋_GB2312" w:cs="方正仿宋_GB2312"/>
          <w:sz w:val="32"/>
          <w:szCs w:val="32"/>
          <w:lang w:eastAsia="zh-CN"/>
        </w:rPr>
        <w:t>、沙坡头区</w:t>
      </w:r>
      <w:r>
        <w:rPr>
          <w:rFonts w:ascii="Times New Roman" w:hAnsi="Times New Roman" w:eastAsia="方正仿宋_GB2312" w:cs="方正仿宋_GB2312"/>
          <w:sz w:val="32"/>
          <w:szCs w:val="32"/>
        </w:rPr>
        <w:t>“两会”</w:t>
      </w:r>
      <w:r>
        <w:rPr>
          <w:rFonts w:hint="eastAsia" w:ascii="Times New Roman" w:hAnsi="Times New Roman" w:eastAsia="方正仿宋_GB2312" w:cs="方正仿宋_GB2312"/>
          <w:sz w:val="32"/>
          <w:szCs w:val="32"/>
        </w:rPr>
        <w:t>等重大活动和</w:t>
      </w:r>
      <w:r>
        <w:rPr>
          <w:rFonts w:ascii="Times New Roman" w:hAnsi="Times New Roman" w:eastAsia="方正仿宋_GB2312" w:cs="方正仿宋_GB2312"/>
          <w:sz w:val="32"/>
          <w:szCs w:val="32"/>
        </w:rPr>
        <w:t>元旦、春节、</w:t>
      </w:r>
      <w:r>
        <w:rPr>
          <w:rFonts w:hint="eastAsia" w:ascii="Times New Roman" w:hAnsi="Times New Roman" w:eastAsia="方正仿宋_GB2312" w:cs="方正仿宋_GB2312"/>
          <w:sz w:val="32"/>
          <w:szCs w:val="32"/>
        </w:rPr>
        <w:t>五一劳动节、国庆节</w:t>
      </w:r>
      <w:r>
        <w:rPr>
          <w:rFonts w:ascii="Times New Roman" w:hAnsi="Times New Roman" w:eastAsia="方正仿宋_GB2312" w:cs="方正仿宋_GB2312"/>
          <w:sz w:val="32"/>
          <w:szCs w:val="32"/>
        </w:rPr>
        <w:t>等</w:t>
      </w:r>
      <w:r>
        <w:rPr>
          <w:rFonts w:hint="eastAsia" w:ascii="Times New Roman" w:hAnsi="Times New Roman" w:eastAsia="方正仿宋_GB2312" w:cs="方正仿宋_GB2312"/>
          <w:sz w:val="32"/>
          <w:szCs w:val="32"/>
        </w:rPr>
        <w:t>重大</w:t>
      </w:r>
      <w:r>
        <w:rPr>
          <w:rFonts w:ascii="Times New Roman" w:hAnsi="Times New Roman" w:eastAsia="方正仿宋_GB2312" w:cs="方正仿宋_GB2312"/>
          <w:sz w:val="32"/>
          <w:szCs w:val="32"/>
        </w:rPr>
        <w:t>节日，结合年度各级下发的各类专项整治方案，制定专项检查方案</w:t>
      </w:r>
      <w:r>
        <w:rPr>
          <w:rFonts w:hint="eastAsia" w:ascii="Times New Roman" w:hAnsi="Times New Roman" w:eastAsia="方正仿宋_GB2312" w:cs="方正仿宋_GB2312"/>
          <w:sz w:val="32"/>
          <w:szCs w:val="32"/>
        </w:rPr>
        <w:t>组织实施</w:t>
      </w:r>
      <w:r>
        <w:rPr>
          <w:rFonts w:ascii="Times New Roman" w:hAnsi="Times New Roman" w:eastAsia="方正仿宋_GB2312" w:cs="方正仿宋_GB2312"/>
          <w:sz w:val="32"/>
          <w:szCs w:val="32"/>
        </w:rPr>
        <w:t>，可结合对单位的监督抽查一并实施，也可单独实施。</w:t>
      </w:r>
      <w:r>
        <w:rPr>
          <w:rFonts w:hint="eastAsia" w:ascii="Times New Roman" w:hAnsi="Times New Roman" w:eastAsia="方正仿宋_GB2312" w:cs="方正仿宋_GB2312"/>
          <w:sz w:val="32"/>
          <w:szCs w:val="32"/>
        </w:rPr>
        <w:t>其中，</w:t>
      </w:r>
      <w:r>
        <w:rPr>
          <w:rFonts w:ascii="Times New Roman" w:hAnsi="Times New Roman" w:eastAsia="方正仿宋_GB2312" w:cs="方正仿宋_GB2312"/>
          <w:sz w:val="32"/>
          <w:szCs w:val="32"/>
        </w:rPr>
        <w:t>检查对象、抽查比例、检查内容根据消防专项检查方案设定。</w:t>
      </w:r>
    </w:p>
    <w:p w14:paraId="37CB1DE0">
      <w:pPr>
        <w:pStyle w:val="11"/>
        <w:widowControl/>
        <w:spacing w:before="0" w:beforeAutospacing="0" w:after="0" w:afterAutospacing="0" w:line="560" w:lineRule="exact"/>
        <w:ind w:firstLine="640" w:firstLineChars="200"/>
        <w:jc w:val="both"/>
        <w:rPr>
          <w:rStyle w:val="15"/>
          <w:rFonts w:ascii="Times New Roman" w:hAnsi="Times New Roman" w:eastAsia="方正楷体_GB2312" w:cs="方正楷体_GB2312"/>
          <w:b w:val="0"/>
          <w:sz w:val="32"/>
          <w:szCs w:val="32"/>
        </w:rPr>
      </w:pPr>
      <w:r>
        <w:rPr>
          <w:rStyle w:val="15"/>
          <w:rFonts w:hint="eastAsia" w:ascii="Times New Roman" w:hAnsi="Times New Roman" w:eastAsia="方正楷体_GB2312" w:cs="方正楷体_GB2312"/>
          <w:b w:val="0"/>
          <w:sz w:val="32"/>
          <w:szCs w:val="32"/>
        </w:rPr>
        <w:t>（三）跨行政区域检查。</w:t>
      </w:r>
    </w:p>
    <w:p w14:paraId="7F0EF771">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ascii="Times New Roman" w:hAnsi="Times New Roman" w:eastAsia="方正仿宋_GB2312" w:cs="方正仿宋_GB2312"/>
          <w:sz w:val="32"/>
          <w:szCs w:val="32"/>
        </w:rPr>
        <w:t>以强化监管、集中力量、促进练兵、查缺补漏为目的，根据</w:t>
      </w:r>
      <w:r>
        <w:rPr>
          <w:rFonts w:hint="eastAsia" w:ascii="Times New Roman" w:hAnsi="Times New Roman" w:eastAsia="方正仿宋_GB2312" w:cs="方正仿宋_GB2312"/>
          <w:sz w:val="32"/>
          <w:szCs w:val="32"/>
        </w:rPr>
        <w:t>自治区消防救援总队</w:t>
      </w:r>
      <w:r>
        <w:rPr>
          <w:rFonts w:hint="eastAsia" w:ascii="Times New Roman" w:hAnsi="Times New Roman" w:eastAsia="方正仿宋_GB2312" w:cs="方正仿宋_GB2312"/>
          <w:sz w:val="32"/>
          <w:szCs w:val="32"/>
          <w:lang w:eastAsia="zh-CN"/>
        </w:rPr>
        <w:t>、</w:t>
      </w:r>
      <w:r>
        <w:rPr>
          <w:rFonts w:hint="eastAsia" w:ascii="Times New Roman" w:hAnsi="Times New Roman" w:eastAsia="方正仿宋_GB2312" w:cs="方正仿宋_GB2312"/>
          <w:sz w:val="32"/>
          <w:szCs w:val="32"/>
        </w:rPr>
        <w:t>中卫市</w:t>
      </w:r>
      <w:r>
        <w:rPr>
          <w:rFonts w:hint="eastAsia" w:ascii="Times New Roman" w:hAnsi="Times New Roman" w:eastAsia="方正仿宋_GB2312" w:cs="方正仿宋_GB2312"/>
          <w:sz w:val="32"/>
          <w:szCs w:val="32"/>
          <w:lang w:eastAsia="zh-CN"/>
        </w:rPr>
        <w:t>消防救援支队</w:t>
      </w:r>
      <w:r>
        <w:rPr>
          <w:rFonts w:hint="eastAsia" w:ascii="Times New Roman" w:hAnsi="Times New Roman" w:eastAsia="方正仿宋_GB2312" w:cs="方正仿宋_GB2312"/>
          <w:sz w:val="32"/>
          <w:szCs w:val="32"/>
        </w:rPr>
        <w:t>安排部署</w:t>
      </w:r>
      <w:r>
        <w:rPr>
          <w:rFonts w:ascii="Times New Roman" w:hAnsi="Times New Roman" w:eastAsia="方正仿宋_GB2312" w:cs="方正仿宋_GB2312"/>
          <w:sz w:val="32"/>
          <w:szCs w:val="32"/>
        </w:rPr>
        <w:t>，视情</w:t>
      </w:r>
      <w:r>
        <w:rPr>
          <w:rFonts w:hint="eastAsia" w:ascii="Times New Roman" w:hAnsi="Times New Roman" w:eastAsia="方正仿宋_GB2312" w:cs="方正仿宋_GB2312"/>
          <w:sz w:val="32"/>
          <w:szCs w:val="32"/>
        </w:rPr>
        <w:t>适时组织</w:t>
      </w:r>
      <w:r>
        <w:rPr>
          <w:rFonts w:ascii="Times New Roman" w:hAnsi="Times New Roman" w:eastAsia="方正仿宋_GB2312" w:cs="方正仿宋_GB2312"/>
          <w:sz w:val="32"/>
          <w:szCs w:val="32"/>
        </w:rPr>
        <w:t>跨区域抽查。</w:t>
      </w:r>
    </w:p>
    <w:p w14:paraId="4CD281F4">
      <w:pPr>
        <w:pStyle w:val="11"/>
        <w:widowControl/>
        <w:spacing w:before="0" w:beforeAutospacing="0" w:after="0" w:afterAutospacing="0" w:line="560" w:lineRule="exact"/>
        <w:ind w:firstLine="640" w:firstLineChars="200"/>
        <w:jc w:val="both"/>
        <w:rPr>
          <w:rStyle w:val="15"/>
          <w:rFonts w:ascii="Times New Roman" w:hAnsi="Times New Roman" w:eastAsia="方正楷体_GB2312" w:cs="方正楷体_GB2312"/>
          <w:b w:val="0"/>
          <w:sz w:val="32"/>
          <w:szCs w:val="32"/>
        </w:rPr>
      </w:pPr>
      <w:r>
        <w:rPr>
          <w:rStyle w:val="15"/>
          <w:rFonts w:hint="eastAsia" w:ascii="Times New Roman" w:hAnsi="Times New Roman" w:eastAsia="方正楷体_GB2312" w:cs="方正楷体_GB2312"/>
          <w:b w:val="0"/>
          <w:sz w:val="32"/>
          <w:szCs w:val="32"/>
        </w:rPr>
        <w:t>（四）</w:t>
      </w:r>
      <w:r>
        <w:rPr>
          <w:rStyle w:val="15"/>
          <w:rFonts w:ascii="Times New Roman" w:hAnsi="Times New Roman" w:eastAsia="方正楷体_GB2312" w:cs="方正楷体_GB2312"/>
          <w:b w:val="0"/>
          <w:sz w:val="32"/>
          <w:szCs w:val="32"/>
        </w:rPr>
        <w:t>跨部门联合</w:t>
      </w:r>
      <w:r>
        <w:rPr>
          <w:rStyle w:val="15"/>
          <w:rFonts w:hint="eastAsia" w:ascii="Times New Roman" w:hAnsi="Times New Roman" w:eastAsia="方正楷体_GB2312" w:cs="方正楷体_GB2312"/>
          <w:b w:val="0"/>
          <w:sz w:val="32"/>
          <w:szCs w:val="32"/>
        </w:rPr>
        <w:t>检查。</w:t>
      </w:r>
    </w:p>
    <w:p w14:paraId="02BE1561">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ascii="Times New Roman" w:hAnsi="Times New Roman" w:eastAsia="方正仿宋_GB2312" w:cs="方正仿宋_GB2312"/>
          <w:sz w:val="32"/>
          <w:szCs w:val="32"/>
        </w:rPr>
        <w:t>按照地方人民政府对部门联合“双随机、一公开”监管工作的统一安排，积极配合各行业部门组织实施。</w:t>
      </w:r>
    </w:p>
    <w:p w14:paraId="5C3F79B5">
      <w:pPr>
        <w:pStyle w:val="11"/>
        <w:widowControl/>
        <w:spacing w:before="0" w:beforeAutospacing="0" w:after="0" w:afterAutospacing="0" w:line="560"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七、抽查方式</w:t>
      </w:r>
    </w:p>
    <w:p w14:paraId="3CFA0EA7">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依托消防监督管理系统“双随机、一公开”消防监管模块随机抽取单位，针对抽取的单位随机抽取执法人员，随机对机关、团体、企业、事业等单位进行监督检查，并向社会公开随机抽查结果的监管方式，抽查方式如下：</w:t>
      </w:r>
    </w:p>
    <w:p w14:paraId="62279717">
      <w:pPr>
        <w:pStyle w:val="11"/>
        <w:widowControl/>
        <w:spacing w:before="0" w:beforeAutospacing="0" w:after="0" w:afterAutospacing="0" w:line="560" w:lineRule="exact"/>
        <w:ind w:firstLine="640" w:firstLineChars="200"/>
        <w:jc w:val="both"/>
        <w:rPr>
          <w:rStyle w:val="15"/>
          <w:rFonts w:ascii="Times New Roman" w:hAnsi="Times New Roman" w:eastAsia="方正楷体_GB2312" w:cs="方正楷体_GB2312"/>
          <w:b w:val="0"/>
          <w:sz w:val="32"/>
          <w:szCs w:val="32"/>
        </w:rPr>
      </w:pPr>
      <w:r>
        <w:rPr>
          <w:rStyle w:val="15"/>
          <w:rFonts w:hint="eastAsia" w:ascii="Times New Roman" w:hAnsi="Times New Roman" w:eastAsia="方正楷体_GB2312" w:cs="方正楷体_GB2312"/>
          <w:b w:val="0"/>
          <w:sz w:val="32"/>
          <w:szCs w:val="32"/>
        </w:rPr>
        <w:t>（一）“双随机、一公开”消防监督抽查</w:t>
      </w:r>
    </w:p>
    <w:p w14:paraId="55EA4119">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时间：全年。</w:t>
      </w:r>
    </w:p>
    <w:p w14:paraId="0E7B9975">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重点抽查范围：消防安全重点单位、一般单位和小场所。</w:t>
      </w:r>
    </w:p>
    <w:p w14:paraId="25E4AC51">
      <w:pPr>
        <w:pStyle w:val="11"/>
        <w:widowControl/>
        <w:spacing w:before="0" w:beforeAutospacing="0" w:after="0" w:afterAutospacing="0" w:line="560" w:lineRule="exact"/>
        <w:ind w:firstLine="640" w:firstLineChars="200"/>
        <w:jc w:val="both"/>
        <w:rPr>
          <w:rStyle w:val="15"/>
          <w:rFonts w:ascii="Times New Roman" w:hAnsi="Times New Roman" w:eastAsia="方正楷体_GB2312" w:cs="方正楷体_GB2312"/>
          <w:b w:val="0"/>
          <w:sz w:val="32"/>
          <w:szCs w:val="32"/>
        </w:rPr>
      </w:pPr>
      <w:r>
        <w:rPr>
          <w:rStyle w:val="15"/>
          <w:rFonts w:hint="eastAsia" w:ascii="Times New Roman" w:hAnsi="Times New Roman" w:eastAsia="方正楷体_GB2312" w:cs="方正楷体_GB2312"/>
          <w:b w:val="0"/>
          <w:sz w:val="32"/>
          <w:szCs w:val="32"/>
        </w:rPr>
        <w:t>（二）消防产品专项检查</w:t>
      </w:r>
    </w:p>
    <w:p w14:paraId="6F2E1ED5">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时间：全年。</w:t>
      </w:r>
    </w:p>
    <w:p w14:paraId="75977B79">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重点抽查范围：重点抽查灭火器、消火栓、防火门、灭火毯等消防产品，对现场判定不合格的消防产品进行抽样送检，送检不合格的抄送市场监督部门追查销售、生产环节违法行为。</w:t>
      </w:r>
    </w:p>
    <w:p w14:paraId="59F1050B">
      <w:pPr>
        <w:pStyle w:val="11"/>
        <w:widowControl/>
        <w:spacing w:before="0" w:beforeAutospacing="0" w:after="0" w:afterAutospacing="0" w:line="560" w:lineRule="exact"/>
        <w:ind w:firstLine="640" w:firstLineChars="200"/>
        <w:jc w:val="both"/>
        <w:rPr>
          <w:rStyle w:val="15"/>
          <w:rFonts w:ascii="Times New Roman" w:hAnsi="Times New Roman" w:eastAsia="方正楷体_GB2312" w:cs="方正楷体_GB2312"/>
          <w:b w:val="0"/>
          <w:sz w:val="32"/>
          <w:szCs w:val="32"/>
        </w:rPr>
      </w:pPr>
      <w:r>
        <w:rPr>
          <w:rStyle w:val="15"/>
          <w:rFonts w:hint="eastAsia" w:ascii="Times New Roman" w:hAnsi="Times New Roman" w:eastAsia="方正楷体_GB2312" w:cs="方正楷体_GB2312"/>
          <w:b w:val="0"/>
          <w:sz w:val="32"/>
          <w:szCs w:val="32"/>
        </w:rPr>
        <w:t>（三）消防技术服务机构专项检查</w:t>
      </w:r>
    </w:p>
    <w:p w14:paraId="5B71F626">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时间：全年。</w:t>
      </w:r>
    </w:p>
    <w:p w14:paraId="5620F0D0">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重点抽查范围：重点抽查辖区签订消防设施维护保养检测、消防安全评估等消防技术服务合同的单位、当地注册登记进行消防技术服务活动的消防技术服务机构。</w:t>
      </w:r>
    </w:p>
    <w:p w14:paraId="51A8901D">
      <w:pPr>
        <w:pStyle w:val="11"/>
        <w:widowControl/>
        <w:spacing w:before="0" w:beforeAutospacing="0" w:after="0" w:afterAutospacing="0" w:line="560" w:lineRule="exact"/>
        <w:ind w:firstLine="640" w:firstLineChars="200"/>
        <w:jc w:val="both"/>
        <w:rPr>
          <w:rStyle w:val="15"/>
          <w:rFonts w:ascii="Times New Roman" w:hAnsi="Times New Roman" w:eastAsia="方正楷体_GB2312" w:cs="方正楷体_GB2312"/>
          <w:b w:val="0"/>
          <w:sz w:val="32"/>
          <w:szCs w:val="32"/>
        </w:rPr>
      </w:pPr>
      <w:r>
        <w:rPr>
          <w:rStyle w:val="15"/>
          <w:rFonts w:hint="eastAsia" w:ascii="Times New Roman" w:hAnsi="Times New Roman" w:eastAsia="方正楷体_GB2312" w:cs="方正楷体_GB2312"/>
          <w:b w:val="0"/>
          <w:sz w:val="32"/>
          <w:szCs w:val="32"/>
        </w:rPr>
        <w:t>（四）专项消防监督检查</w:t>
      </w:r>
    </w:p>
    <w:p w14:paraId="72161222">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时间：全年。</w:t>
      </w:r>
    </w:p>
    <w:p w14:paraId="655692BA">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重点抽查范围：根据上级工作安排和地方党委、政府要求，有针对性的对重点行业、领域开展专项消防监督检查，并制定专项检查方案，可结合对单位的监督抽查一并实施，也可单独实施。检查对象、抽查比例、检查内容根据消防专项检查方案设定。</w:t>
      </w:r>
    </w:p>
    <w:p w14:paraId="223DFFFA">
      <w:pPr>
        <w:pStyle w:val="11"/>
        <w:widowControl/>
        <w:spacing w:before="0" w:beforeAutospacing="0" w:after="0" w:afterAutospacing="0" w:line="560" w:lineRule="exact"/>
        <w:ind w:firstLine="640" w:firstLineChars="200"/>
        <w:jc w:val="both"/>
        <w:rPr>
          <w:rFonts w:ascii="方正黑体_GBK" w:hAnsi="方正黑体_GBK" w:eastAsia="方正黑体_GBK" w:cs="方正黑体_GBK"/>
          <w:sz w:val="32"/>
          <w:szCs w:val="32"/>
        </w:rPr>
      </w:pPr>
      <w:r>
        <w:rPr>
          <w:rFonts w:ascii="方正黑体_GBK" w:hAnsi="方正黑体_GBK" w:eastAsia="方正黑体_GBK" w:cs="方正黑体_GBK"/>
          <w:sz w:val="32"/>
          <w:szCs w:val="32"/>
        </w:rPr>
        <w:t>八、相关事宜</w:t>
      </w:r>
    </w:p>
    <w:p w14:paraId="461F43D9">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（一）消防部门对抽查对象实行每月抽查，每月月底由消防监督管理系统生成下一个月的抽查计划，并在次月月初予以公布，每月抽查对象可以通过“中卫消防”微信公众号查看。</w:t>
      </w:r>
    </w:p>
    <w:p w14:paraId="7432CF4F">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（二）消防救援部门执法人员将提前通知被抽中单位做好迎检准备，在检查过程中将全过程使用执法记录仪进行录音录像，记录执法过程。</w:t>
      </w:r>
    </w:p>
    <w:p w14:paraId="2E8F4B41">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三）抽查对象在抽查期间，如发现消防救援部门执法人员执法态度“冷、硬、横、推”、指定或推销消防产品、介绍消防技术服务公司等违规违纪行为的，可以直接来电、发送电子邮件和来信来访等方式向中卫市消防救援支队反映。</w:t>
      </w:r>
    </w:p>
    <w:p w14:paraId="7DF30812">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来电方式：0955-7072611     电子邮箱：zwxfzhk@163.com</w:t>
      </w:r>
    </w:p>
    <w:p w14:paraId="74D26D9B">
      <w:pPr>
        <w:pStyle w:val="11"/>
        <w:widowControl/>
        <w:spacing w:before="0" w:beforeAutospacing="0" w:after="0" w:afterAutospacing="0" w:line="560" w:lineRule="exact"/>
        <w:ind w:firstLine="640" w:firstLineChars="200"/>
        <w:jc w:val="both"/>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来信来访地址：宁夏中卫市沙坡头区鸣沙路63号（中卫市消防救援支队），邮编：755000。</w:t>
      </w:r>
    </w:p>
    <w:p w14:paraId="0B031647">
      <w:pPr>
        <w:pStyle w:val="11"/>
        <w:widowControl/>
        <w:spacing w:before="0" w:beforeAutospacing="0" w:after="0" w:afterAutospacing="0" w:line="560" w:lineRule="exact"/>
        <w:ind w:firstLine="640" w:firstLineChars="200"/>
        <w:jc w:val="both"/>
        <w:rPr>
          <w:rFonts w:ascii="Times New Roman" w:hAnsi="Times New Roman" w:eastAsia="方正仿宋_GB2312" w:cs="方正仿宋_GB2312"/>
          <w:sz w:val="32"/>
          <w:szCs w:val="32"/>
        </w:rPr>
      </w:pPr>
    </w:p>
    <w:p w14:paraId="63BB6573">
      <w:pPr>
        <w:pStyle w:val="11"/>
        <w:widowControl/>
        <w:spacing w:before="0" w:beforeAutospacing="0" w:after="0" w:afterAutospacing="0" w:line="560" w:lineRule="exact"/>
        <w:ind w:left="1598" w:leftChars="304" w:hanging="960" w:hangingChars="300"/>
        <w:jc w:val="both"/>
        <w:rPr>
          <w:rFonts w:ascii="Times New Roman" w:hAnsi="Times New Roman" w:eastAsia="方正仿宋_GB2312" w:cs="方正仿宋_GB2312"/>
          <w:spacing w:val="-23"/>
          <w:sz w:val="32"/>
          <w:szCs w:val="32"/>
        </w:rPr>
      </w:pPr>
      <w:r>
        <w:rPr>
          <w:rFonts w:hint="eastAsia" w:ascii="Times New Roman" w:hAnsi="Times New Roman" w:eastAsia="方正仿宋_GB2312" w:cs="方正仿宋_GB2312"/>
          <w:sz w:val="32"/>
          <w:szCs w:val="32"/>
        </w:rPr>
        <w:t>附件：中卫市消防救援支队“双随机、一公开”监督抽查事项清单</w:t>
      </w:r>
    </w:p>
    <w:p w14:paraId="30A566C2">
      <w:pPr>
        <w:pStyle w:val="11"/>
        <w:widowControl/>
        <w:spacing w:before="0" w:beforeAutospacing="0" w:after="0" w:afterAutospacing="0" w:line="580" w:lineRule="exact"/>
        <w:ind w:firstLine="640" w:firstLineChars="200"/>
        <w:jc w:val="both"/>
        <w:rPr>
          <w:rFonts w:ascii="Times New Roman" w:hAnsi="Times New Roman" w:eastAsia="方正仿宋_GB2312" w:cs="方正仿宋_GB2312"/>
          <w:sz w:val="32"/>
          <w:szCs w:val="32"/>
        </w:rPr>
      </w:pPr>
    </w:p>
    <w:p w14:paraId="23B3293B">
      <w:pPr>
        <w:pStyle w:val="11"/>
        <w:widowControl/>
        <w:spacing w:before="0" w:beforeAutospacing="0" w:after="0" w:afterAutospacing="0" w:line="580" w:lineRule="exact"/>
        <w:ind w:firstLine="4480" w:firstLineChars="1400"/>
        <w:jc w:val="both"/>
        <w:rPr>
          <w:rFonts w:ascii="Times New Roman" w:hAnsi="Times New Roman" w:eastAsia="方正仿宋_GB2312" w:cs="方正仿宋_GB2312"/>
          <w:sz w:val="32"/>
          <w:szCs w:val="32"/>
        </w:rPr>
      </w:pPr>
      <w:bookmarkStart w:id="0" w:name="_GoBack"/>
      <w:bookmarkEnd w:id="0"/>
      <w:r>
        <w:rPr>
          <w:rFonts w:hint="eastAsia" w:ascii="Times New Roman" w:hAnsi="Times New Roman" w:eastAsia="方正仿宋_GB2312" w:cs="方正仿宋_GB2312"/>
          <w:sz w:val="32"/>
          <w:szCs w:val="32"/>
          <w:lang w:eastAsia="zh-CN"/>
        </w:rPr>
        <w:t>中卫市沙坡头区</w:t>
      </w:r>
      <w:r>
        <w:rPr>
          <w:rFonts w:hint="eastAsia" w:ascii="Times New Roman" w:hAnsi="Times New Roman" w:eastAsia="方正仿宋_GB2312" w:cs="方正仿宋_GB2312"/>
          <w:sz w:val="32"/>
          <w:szCs w:val="32"/>
        </w:rPr>
        <w:t>消防救援</w:t>
      </w:r>
      <w:r>
        <w:rPr>
          <w:rFonts w:hint="eastAsia" w:ascii="Times New Roman" w:hAnsi="Times New Roman" w:eastAsia="方正仿宋_GB2312" w:cs="方正仿宋_GB2312"/>
          <w:sz w:val="32"/>
          <w:szCs w:val="32"/>
          <w:lang w:eastAsia="zh-CN"/>
        </w:rPr>
        <w:t>大</w:t>
      </w:r>
      <w:r>
        <w:rPr>
          <w:rFonts w:hint="eastAsia" w:ascii="Times New Roman" w:hAnsi="Times New Roman" w:eastAsia="方正仿宋_GB2312" w:cs="方正仿宋_GB2312"/>
          <w:sz w:val="32"/>
          <w:szCs w:val="32"/>
        </w:rPr>
        <w:t>队</w:t>
      </w:r>
    </w:p>
    <w:p w14:paraId="6BBB610D">
      <w:pPr>
        <w:pStyle w:val="11"/>
        <w:widowControl/>
        <w:spacing w:before="0" w:beforeAutospacing="0" w:after="0" w:afterAutospacing="0" w:line="580" w:lineRule="exact"/>
        <w:ind w:firstLine="5600" w:firstLineChars="1750"/>
        <w:jc w:val="both"/>
        <w:rPr>
          <w:rFonts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2026年</w:t>
      </w:r>
      <w:r>
        <w:rPr>
          <w:rFonts w:hint="eastAsia" w:ascii="Times New Roman" w:hAnsi="Times New Roman" w:eastAsia="方正仿宋_GB2312" w:cs="方正仿宋_GB2312"/>
          <w:sz w:val="32"/>
          <w:szCs w:val="32"/>
          <w:lang w:val="en-US" w:eastAsia="zh-CN"/>
        </w:rPr>
        <w:t>4</w:t>
      </w:r>
      <w:r>
        <w:rPr>
          <w:rFonts w:hint="eastAsia" w:ascii="Times New Roman" w:hAnsi="Times New Roman" w:eastAsia="方正仿宋_GB2312" w:cs="方正仿宋_GB2312"/>
          <w:sz w:val="32"/>
          <w:szCs w:val="32"/>
        </w:rPr>
        <w:t>月</w:t>
      </w:r>
      <w:r>
        <w:rPr>
          <w:rFonts w:hint="eastAsia" w:ascii="Times New Roman" w:hAnsi="Times New Roman" w:eastAsia="方正仿宋_GB2312" w:cs="方正仿宋_GB2312"/>
          <w:sz w:val="32"/>
          <w:szCs w:val="32"/>
          <w:lang w:val="en-US" w:eastAsia="zh-CN"/>
        </w:rPr>
        <w:t>7</w:t>
      </w:r>
      <w:r>
        <w:rPr>
          <w:rFonts w:hint="eastAsia" w:ascii="Times New Roman" w:hAnsi="Times New Roman" w:eastAsia="方正仿宋_GB2312" w:cs="方正仿宋_GB2312"/>
          <w:sz w:val="32"/>
          <w:szCs w:val="32"/>
        </w:rPr>
        <w:t>日</w:t>
      </w:r>
    </w:p>
    <w:p w14:paraId="24F521B2">
      <w:pPr>
        <w:pStyle w:val="11"/>
        <w:widowControl/>
        <w:spacing w:before="0" w:beforeAutospacing="0" w:after="0" w:afterAutospacing="0" w:line="580" w:lineRule="exact"/>
        <w:ind w:firstLine="645"/>
        <w:jc w:val="both"/>
        <w:rPr>
          <w:rFonts w:ascii="Times New Roman" w:hAnsi="Times New Roman" w:eastAsia="方正仿宋_GBK" w:cs="方正仿宋_GBK"/>
          <w:color w:val="000000"/>
          <w:sz w:val="32"/>
          <w:szCs w:val="32"/>
          <w:shd w:val="clear" w:color="auto" w:fill="FFFFFF"/>
        </w:rPr>
      </w:pPr>
      <w:r>
        <w:rPr>
          <w:rFonts w:hint="eastAsia" w:ascii="Times New Roman" w:hAnsi="Times New Roman" w:eastAsia="方正仿宋_GB2312" w:cs="方正仿宋_GB2312"/>
          <w:sz w:val="32"/>
          <w:szCs w:val="32"/>
        </w:rPr>
        <w:t>（此件主动公开）</w:t>
      </w:r>
    </w:p>
    <w:sectPr>
      <w:footerReference r:id="rId5" w:type="first"/>
      <w:footerReference r:id="rId3" w:type="default"/>
      <w:footerReference r:id="rId4" w:type="even"/>
      <w:pgSz w:w="11906" w:h="16838"/>
      <w:pgMar w:top="2098" w:right="1474" w:bottom="1984" w:left="1587" w:header="567" w:footer="567" w:gutter="0"/>
      <w:pgNumType w:fmt="numberInDash"/>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altName w:val="Arial Unicode MS"/>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1" w:fontKey="{E849C662-5662-405B-B370-018DAC83D290}"/>
  </w:font>
  <w:font w:name="方正仿宋_GB2312">
    <w:altName w:val="方正仿宋_GBK"/>
    <w:panose1 w:val="00000000000000000000"/>
    <w:charset w:val="86"/>
    <w:family w:val="auto"/>
    <w:pitch w:val="default"/>
    <w:sig w:usb0="00000000" w:usb1="00000000" w:usb2="00000012" w:usb3="00000000" w:csb0="00040001" w:csb1="00000000"/>
    <w:embedRegular r:id="rId2" w:fontKey="{0ECF92BB-E0E4-4A4A-9E75-0A82FD23F1D2}"/>
  </w:font>
  <w:font w:name="方正仿宋_GBK">
    <w:panose1 w:val="03000509000000000000"/>
    <w:charset w:val="86"/>
    <w:family w:val="script"/>
    <w:pitch w:val="default"/>
    <w:sig w:usb0="00000001" w:usb1="080E0000" w:usb2="00000000" w:usb3="00000000" w:csb0="00040000" w:csb1="00000000"/>
    <w:embedRegular r:id="rId3" w:fontKey="{A6CCD3E1-2467-4B87-9F14-636365018708}"/>
  </w:font>
  <w:font w:name="方正黑体_GBK">
    <w:panose1 w:val="03000509000000000000"/>
    <w:charset w:val="86"/>
    <w:family w:val="script"/>
    <w:pitch w:val="default"/>
    <w:sig w:usb0="00000001" w:usb1="080E0000" w:usb2="00000000" w:usb3="00000000" w:csb0="00040000" w:csb1="00000000"/>
    <w:embedRegular r:id="rId4" w:fontKey="{D12CD0BD-76E9-4723-B9DE-D9C0530FED00}"/>
  </w:font>
  <w:font w:name="方正楷体_GB2312">
    <w:altName w:val="楷体_GB2312"/>
    <w:panose1 w:val="00000000000000000000"/>
    <w:charset w:val="86"/>
    <w:family w:val="auto"/>
    <w:pitch w:val="default"/>
    <w:sig w:usb0="00000000" w:usb1="00000000" w:usb2="00000012" w:usb3="00000000" w:csb0="00040001" w:csb1="00000000"/>
    <w:embedRegular r:id="rId5" w:fontKey="{3C200BD0-4AB7-42B3-A37D-A76A268C6F8A}"/>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5505F">
    <w:pPr>
      <w:pStyle w:val="9"/>
      <w:wordWrap w:val="0"/>
      <w:jc w:val="right"/>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- 5 -</w:t>
    </w:r>
    <w:r>
      <w:rPr>
        <w:rFonts w:hint="eastAsia" w:ascii="宋体" w:hAnsi="宋体" w:cs="宋体"/>
        <w:sz w:val="28"/>
        <w:szCs w:val="28"/>
      </w:rPr>
      <w:fldChar w:fldCharType="end"/>
    </w:r>
    <w:r>
      <w:rPr>
        <w:rFonts w:hint="eastAsia" w:ascii="宋体" w:hAnsi="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F232D">
    <w:pPr>
      <w:pStyle w:val="9"/>
      <w:ind w:firstLine="280" w:firstLineChars="100"/>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32470">
    <w:pPr>
      <w:pStyle w:val="9"/>
      <w:wordWrap w:val="0"/>
      <w:jc w:val="right"/>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p w14:paraId="22C08E7C">
    <w:pPr>
      <w:pStyle w:val="9"/>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evenAndOddHeaders w:val="1"/>
  <w:drawingGridVerticalSpacing w:val="160"/>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hYjAxOTA3MTEyNjUwNGNhMDdlNzRkZjg0OGY4MzAifQ=="/>
  </w:docVars>
  <w:rsids>
    <w:rsidRoot w:val="009025CD"/>
    <w:rsid w:val="000F4756"/>
    <w:rsid w:val="00161D6F"/>
    <w:rsid w:val="00197CB8"/>
    <w:rsid w:val="001B47D8"/>
    <w:rsid w:val="001C1D87"/>
    <w:rsid w:val="00261C54"/>
    <w:rsid w:val="00391380"/>
    <w:rsid w:val="003C6076"/>
    <w:rsid w:val="004B799A"/>
    <w:rsid w:val="005523BD"/>
    <w:rsid w:val="006F6385"/>
    <w:rsid w:val="007222F7"/>
    <w:rsid w:val="007F76E9"/>
    <w:rsid w:val="0083433D"/>
    <w:rsid w:val="008A53E2"/>
    <w:rsid w:val="008B7904"/>
    <w:rsid w:val="009025CD"/>
    <w:rsid w:val="00B3688F"/>
    <w:rsid w:val="00C24A4B"/>
    <w:rsid w:val="00CB7F1F"/>
    <w:rsid w:val="00CD6F9A"/>
    <w:rsid w:val="00D44A77"/>
    <w:rsid w:val="00D55D4D"/>
    <w:rsid w:val="00E00B0A"/>
    <w:rsid w:val="00E63D5A"/>
    <w:rsid w:val="00F211EF"/>
    <w:rsid w:val="00F277E0"/>
    <w:rsid w:val="00F4213F"/>
    <w:rsid w:val="00FB2A20"/>
    <w:rsid w:val="015679D0"/>
    <w:rsid w:val="02745081"/>
    <w:rsid w:val="027C3466"/>
    <w:rsid w:val="032D64E4"/>
    <w:rsid w:val="03C926DB"/>
    <w:rsid w:val="046121F1"/>
    <w:rsid w:val="05465FAD"/>
    <w:rsid w:val="058275B3"/>
    <w:rsid w:val="05F00FB5"/>
    <w:rsid w:val="070103DE"/>
    <w:rsid w:val="075840FF"/>
    <w:rsid w:val="084A53C5"/>
    <w:rsid w:val="091C0B8E"/>
    <w:rsid w:val="095A15DC"/>
    <w:rsid w:val="09A97D6E"/>
    <w:rsid w:val="0A2672B9"/>
    <w:rsid w:val="0AD55E09"/>
    <w:rsid w:val="0B1B19AF"/>
    <w:rsid w:val="0B1C17CD"/>
    <w:rsid w:val="0CC31C91"/>
    <w:rsid w:val="0EB63B23"/>
    <w:rsid w:val="0EC4247E"/>
    <w:rsid w:val="0F0328B4"/>
    <w:rsid w:val="0F06045A"/>
    <w:rsid w:val="0F920357"/>
    <w:rsid w:val="0FB63FFE"/>
    <w:rsid w:val="0FFC7994"/>
    <w:rsid w:val="11413294"/>
    <w:rsid w:val="12883761"/>
    <w:rsid w:val="1289790B"/>
    <w:rsid w:val="138C7281"/>
    <w:rsid w:val="13EC5F71"/>
    <w:rsid w:val="13F56BD4"/>
    <w:rsid w:val="142D5751"/>
    <w:rsid w:val="154F35F2"/>
    <w:rsid w:val="159468C1"/>
    <w:rsid w:val="168E63BD"/>
    <w:rsid w:val="1699418F"/>
    <w:rsid w:val="16C62AAA"/>
    <w:rsid w:val="17003C34"/>
    <w:rsid w:val="173B6337"/>
    <w:rsid w:val="17A77BC2"/>
    <w:rsid w:val="187F1162"/>
    <w:rsid w:val="18E9284E"/>
    <w:rsid w:val="19341F4D"/>
    <w:rsid w:val="19AF5049"/>
    <w:rsid w:val="19C27B72"/>
    <w:rsid w:val="1A1664B6"/>
    <w:rsid w:val="1B365465"/>
    <w:rsid w:val="1C2C5CAA"/>
    <w:rsid w:val="1C3E30E2"/>
    <w:rsid w:val="1FE81CE3"/>
    <w:rsid w:val="20387569"/>
    <w:rsid w:val="20943B5A"/>
    <w:rsid w:val="21AE1341"/>
    <w:rsid w:val="21D97B35"/>
    <w:rsid w:val="23B962E3"/>
    <w:rsid w:val="23FA3098"/>
    <w:rsid w:val="241E3F25"/>
    <w:rsid w:val="244F0DD2"/>
    <w:rsid w:val="249C309C"/>
    <w:rsid w:val="250020E6"/>
    <w:rsid w:val="25171445"/>
    <w:rsid w:val="25FA3808"/>
    <w:rsid w:val="27C16868"/>
    <w:rsid w:val="294C58B8"/>
    <w:rsid w:val="2B6E1F8F"/>
    <w:rsid w:val="2BA463C1"/>
    <w:rsid w:val="2BE91701"/>
    <w:rsid w:val="2D4A4746"/>
    <w:rsid w:val="2D5B6CAD"/>
    <w:rsid w:val="2E7F99A6"/>
    <w:rsid w:val="2E8F63EE"/>
    <w:rsid w:val="2F650C5A"/>
    <w:rsid w:val="2FA609CD"/>
    <w:rsid w:val="2FBC2844"/>
    <w:rsid w:val="2FE75ECE"/>
    <w:rsid w:val="30B86239"/>
    <w:rsid w:val="30DA350B"/>
    <w:rsid w:val="31CE37F3"/>
    <w:rsid w:val="31DD71CE"/>
    <w:rsid w:val="32DF0D23"/>
    <w:rsid w:val="32E03616"/>
    <w:rsid w:val="34833930"/>
    <w:rsid w:val="3492169C"/>
    <w:rsid w:val="352D45EB"/>
    <w:rsid w:val="354A0148"/>
    <w:rsid w:val="35725E7F"/>
    <w:rsid w:val="35747E49"/>
    <w:rsid w:val="366B4F91"/>
    <w:rsid w:val="37060810"/>
    <w:rsid w:val="374E6478"/>
    <w:rsid w:val="391462C8"/>
    <w:rsid w:val="398E4EAA"/>
    <w:rsid w:val="39BC0287"/>
    <w:rsid w:val="39EA2249"/>
    <w:rsid w:val="3A9B0AA2"/>
    <w:rsid w:val="3AF45E12"/>
    <w:rsid w:val="3AFF6422"/>
    <w:rsid w:val="3B6457FF"/>
    <w:rsid w:val="3BEF079C"/>
    <w:rsid w:val="3CB06A95"/>
    <w:rsid w:val="3DC41645"/>
    <w:rsid w:val="3E3E7FF4"/>
    <w:rsid w:val="401716B8"/>
    <w:rsid w:val="405C3296"/>
    <w:rsid w:val="40CB6C75"/>
    <w:rsid w:val="40DF4043"/>
    <w:rsid w:val="41F145CF"/>
    <w:rsid w:val="440A1978"/>
    <w:rsid w:val="45EA140C"/>
    <w:rsid w:val="4655628E"/>
    <w:rsid w:val="46A21B52"/>
    <w:rsid w:val="48933563"/>
    <w:rsid w:val="4A5E3A59"/>
    <w:rsid w:val="4AB07904"/>
    <w:rsid w:val="4B3D0885"/>
    <w:rsid w:val="4B95246F"/>
    <w:rsid w:val="4BA70337"/>
    <w:rsid w:val="4C5E055F"/>
    <w:rsid w:val="4CB22AE9"/>
    <w:rsid w:val="4E651FD4"/>
    <w:rsid w:val="4F6E3C26"/>
    <w:rsid w:val="50707007"/>
    <w:rsid w:val="51226553"/>
    <w:rsid w:val="51412B65"/>
    <w:rsid w:val="51C56076"/>
    <w:rsid w:val="52D35F1E"/>
    <w:rsid w:val="54B020C8"/>
    <w:rsid w:val="55434CEA"/>
    <w:rsid w:val="55F932A5"/>
    <w:rsid w:val="56AC2C9C"/>
    <w:rsid w:val="57524DF4"/>
    <w:rsid w:val="57917F8F"/>
    <w:rsid w:val="59487688"/>
    <w:rsid w:val="5C136BD1"/>
    <w:rsid w:val="5EAEB0BB"/>
    <w:rsid w:val="5EC07618"/>
    <w:rsid w:val="5F24491D"/>
    <w:rsid w:val="5F5FB327"/>
    <w:rsid w:val="5F7B6C69"/>
    <w:rsid w:val="608F5287"/>
    <w:rsid w:val="61471DE5"/>
    <w:rsid w:val="61A35B4E"/>
    <w:rsid w:val="624E3350"/>
    <w:rsid w:val="634822D7"/>
    <w:rsid w:val="64A85E00"/>
    <w:rsid w:val="65C15EE3"/>
    <w:rsid w:val="6734491B"/>
    <w:rsid w:val="675D60DF"/>
    <w:rsid w:val="67627252"/>
    <w:rsid w:val="680C7038"/>
    <w:rsid w:val="68BB3E13"/>
    <w:rsid w:val="68FF4365"/>
    <w:rsid w:val="69824BB3"/>
    <w:rsid w:val="6C68666C"/>
    <w:rsid w:val="6D601360"/>
    <w:rsid w:val="6EE631E3"/>
    <w:rsid w:val="6F543924"/>
    <w:rsid w:val="6FD26F3F"/>
    <w:rsid w:val="70BD7E4E"/>
    <w:rsid w:val="70DA42FD"/>
    <w:rsid w:val="71576337"/>
    <w:rsid w:val="72382052"/>
    <w:rsid w:val="723F5BBC"/>
    <w:rsid w:val="7246551D"/>
    <w:rsid w:val="72FC5DF7"/>
    <w:rsid w:val="731A7E53"/>
    <w:rsid w:val="73A81F4C"/>
    <w:rsid w:val="73D97516"/>
    <w:rsid w:val="756B5E6B"/>
    <w:rsid w:val="75CB6D02"/>
    <w:rsid w:val="76651DFE"/>
    <w:rsid w:val="76E32A4E"/>
    <w:rsid w:val="77180AA6"/>
    <w:rsid w:val="777C659A"/>
    <w:rsid w:val="779A6594"/>
    <w:rsid w:val="78275436"/>
    <w:rsid w:val="789E3135"/>
    <w:rsid w:val="7A4F18B8"/>
    <w:rsid w:val="7A6D7F90"/>
    <w:rsid w:val="7A772D83"/>
    <w:rsid w:val="7A831561"/>
    <w:rsid w:val="7AD50243"/>
    <w:rsid w:val="7B0236B0"/>
    <w:rsid w:val="7CEFC936"/>
    <w:rsid w:val="7D637428"/>
    <w:rsid w:val="7ED7413F"/>
    <w:rsid w:val="7F250F6F"/>
    <w:rsid w:val="EBB718A8"/>
    <w:rsid w:val="FFF6A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9"/>
    <w:pPr>
      <w:spacing w:before="423" w:beforeLines="100" w:after="317" w:afterLines="75" w:line="400" w:lineRule="exact"/>
      <w:jc w:val="center"/>
      <w:outlineLvl w:val="0"/>
    </w:pPr>
    <w:rPr>
      <w:b/>
      <w:bCs/>
      <w:kern w:val="36"/>
      <w:sz w:val="24"/>
    </w:rPr>
  </w:style>
  <w:style w:type="paragraph" w:styleId="6">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szCs w:val="20"/>
    </w:rPr>
  </w:style>
  <w:style w:type="paragraph" w:styleId="3">
    <w:name w:val="Body Text Indent"/>
    <w:basedOn w:val="1"/>
    <w:next w:val="4"/>
    <w:qFormat/>
    <w:uiPriority w:val="0"/>
    <w:pPr>
      <w:ind w:left="420" w:leftChars="200"/>
    </w:pPr>
    <w:rPr>
      <w:rFonts w:hint="eastAsia" w:ascii="Times New Roman" w:hAnsi="Times New Roman"/>
    </w:rPr>
  </w:style>
  <w:style w:type="paragraph" w:styleId="4">
    <w:name w:val="Normal Indent"/>
    <w:basedOn w:val="1"/>
    <w:next w:val="1"/>
    <w:qFormat/>
    <w:uiPriority w:val="99"/>
    <w:pPr>
      <w:ind w:firstLine="420" w:firstLineChars="200"/>
    </w:pPr>
    <w:rPr>
      <w:rFonts w:eastAsia="仿宋"/>
    </w:rPr>
  </w:style>
  <w:style w:type="paragraph" w:styleId="7">
    <w:name w:val="Body Text"/>
    <w:basedOn w:val="1"/>
    <w:qFormat/>
    <w:uiPriority w:val="0"/>
    <w:pPr>
      <w:spacing w:after="120"/>
    </w:pPr>
  </w:style>
  <w:style w:type="paragraph" w:styleId="8">
    <w:name w:val="Plain Text"/>
    <w:basedOn w:val="1"/>
    <w:qFormat/>
    <w:uiPriority w:val="0"/>
    <w:pPr>
      <w:spacing w:line="600" w:lineRule="exact"/>
      <w:ind w:firstLine="836" w:firstLineChars="200"/>
    </w:pPr>
    <w:rPr>
      <w:rFonts w:ascii="Times New Roman" w:hAnsi="Times New Roman" w:cs="Courier New"/>
      <w:sz w:val="28"/>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99"/>
    <w:pPr>
      <w:spacing w:before="100" w:beforeAutospacing="1" w:after="100" w:afterAutospacing="1"/>
      <w:jc w:val="left"/>
    </w:pPr>
    <w:rPr>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page number"/>
    <w:unhideWhenUsed/>
    <w:qFormat/>
    <w:uiPriority w:val="99"/>
  </w:style>
  <w:style w:type="character" w:styleId="17">
    <w:name w:val="Hyperlink"/>
    <w:qFormat/>
    <w:uiPriority w:val="0"/>
    <w:rPr>
      <w:color w:val="0000FF"/>
      <w:u w:val="single"/>
    </w:rPr>
  </w:style>
  <w:style w:type="paragraph" w:customStyle="1" w:styleId="18">
    <w:name w:val="Char"/>
    <w:basedOn w:val="1"/>
    <w:qFormat/>
    <w:uiPriority w:val="0"/>
    <w:pPr>
      <w:spacing w:line="360" w:lineRule="auto"/>
      <w:ind w:firstLine="200" w:firstLineChars="200"/>
    </w:pPr>
  </w:style>
  <w:style w:type="character" w:customStyle="1" w:styleId="19">
    <w:name w:val="sect2title1"/>
    <w:qFormat/>
    <w:uiPriority w:val="0"/>
    <w:rPr>
      <w:rFonts w:hint="eastAsia" w:ascii="微软雅黑" w:hAnsi="微软雅黑" w:eastAsia="微软雅黑"/>
      <w:b/>
      <w:bCs/>
      <w:sz w:val="21"/>
      <w:szCs w:val="21"/>
    </w:rPr>
  </w:style>
  <w:style w:type="paragraph" w:customStyle="1" w:styleId="20">
    <w:name w:val="BodyText1I2"/>
    <w:basedOn w:val="1"/>
    <w:next w:val="1"/>
    <w:qFormat/>
    <w:uiPriority w:val="99"/>
    <w:pPr>
      <w:suppressAutoHyphens/>
      <w:spacing w:after="120"/>
      <w:ind w:left="420" w:leftChars="200" w:firstLine="420" w:firstLineChars="200"/>
    </w:pPr>
  </w:style>
  <w:style w:type="paragraph" w:customStyle="1" w:styleId="21">
    <w:name w:val="BodyText1I"/>
    <w:basedOn w:val="1"/>
    <w:next w:val="1"/>
    <w:qFormat/>
    <w:uiPriority w:val="99"/>
    <w:pPr>
      <w:suppressAutoHyphens/>
      <w:snapToGrid w:val="0"/>
      <w:spacing w:line="360" w:lineRule="auto"/>
      <w:ind w:firstLine="420" w:firstLineChars="100"/>
    </w:pPr>
    <w:rPr>
      <w:rFonts w:ascii="Times New Roman" w:hAnsi="Times New Roman" w:eastAsia="仿宋_GB2312"/>
      <w:sz w:val="32"/>
      <w:szCs w:val="32"/>
    </w:rPr>
  </w:style>
  <w:style w:type="paragraph" w:customStyle="1" w:styleId="22">
    <w:name w:val="Default"/>
    <w:next w:val="1"/>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3">
    <w:name w:val="Table Text"/>
    <w:basedOn w:val="1"/>
    <w:semiHidden/>
    <w:qFormat/>
    <w:uiPriority w:val="0"/>
    <w:rPr>
      <w:rFonts w:ascii="微软雅黑" w:hAnsi="微软雅黑" w:eastAsia="微软雅黑" w:cs="微软雅黑"/>
      <w:sz w:val="24"/>
      <w:lang w:eastAsia="en-US"/>
    </w:rPr>
  </w:style>
  <w:style w:type="character" w:customStyle="1" w:styleId="24">
    <w:name w:val="v-tooltip-view"/>
    <w:basedOn w:val="1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2303</Words>
  <Characters>2383</Characters>
  <Lines>17</Lines>
  <Paragraphs>5</Paragraphs>
  <TotalTime>5</TotalTime>
  <ScaleCrop>false</ScaleCrop>
  <LinksUpToDate>false</LinksUpToDate>
  <CharactersWithSpaces>2388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2026-01-13T14:39:00Z</dcterms:created>
  <dc:creator>Administrator.DNSC01712180953</dc:creator>
  <cp:lastModifiedBy>路</cp:lastModifiedBy>
  <cp:lastPrinted>2026-01-29T14:48:00Z</cp:lastPrinted>
  <dcterms:modified xsi:type="dcterms:W3CDTF">2026-04-07T07:54:21Z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EAC8FEEB09604FB9BF16A53A42C73B31_13</vt:lpwstr>
  </property>
  <property fmtid="{D5CDD505-2E9C-101B-9397-08002B2CF9AE}" pid="4" name="KSOTemplateDocerSaveRecord">
    <vt:lpwstr>eyJoZGlkIjoiZGE4ZjExMjQ1MDA5M2MwY2IzNzRkMmJhNzBmZTVhZWIiLCJ1c2VySWQiOiIzNjAxMTk1OTAifQ==</vt:lpwstr>
  </property>
</Properties>
</file>