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11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原址新建彩钢房（原址翻新改造）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补助申请表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2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，原有危房地处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镇（乡）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队，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highlight w:val="none"/>
        </w:rPr>
        <w:t>特申请按照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《沙坡头区深度贫困村危房改造实施方案（试行）》给予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万元的原址新建彩钢房（原址翻新改造）补助。</w:t>
      </w:r>
    </w:p>
    <w:p>
      <w:pPr>
        <w:ind w:right="420" w:firstLine="4480" w:firstLineChars="14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ind w:right="420" w:firstLine="4480" w:firstLineChars="1400"/>
        <w:rPr>
          <w:rFonts w:hint="default" w:ascii="Times New Roman" w:hAnsi="Times New Roman" w:eastAsia="仿宋_GB2312" w:cs="Times New Roman"/>
          <w:spacing w:val="2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 请 人：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6"/>
        <w:gridCol w:w="4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4" w:hRule="atLeast"/>
        </w:trPr>
        <w:tc>
          <w:tcPr>
            <w:tcW w:w="4456" w:type="dxa"/>
            <w:noWrap w:val="0"/>
            <w:vAlign w:val="top"/>
          </w:tcPr>
          <w:p>
            <w:pPr>
              <w:ind w:right="420" w:firstLine="4480" w:firstLineChars="1400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年    月    日   原有危房所在地村委会意见：（盖章）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经办人：      年   月   日</w:t>
            </w:r>
          </w:p>
        </w:tc>
        <w:tc>
          <w:tcPr>
            <w:tcW w:w="428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 xml:space="preserve">  原有危房所在地乡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政府意见：（盖章）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经办人：      年   月   日</w:t>
            </w:r>
          </w:p>
        </w:tc>
      </w:tr>
    </w:tbl>
    <w:p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  <w:t>注：申请提交到原有危房所在地乡镇后统一组织核实盖章。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F6416"/>
    <w:rsid w:val="19B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2018-12-20T09:42:00Z</dcterms:created>
  <dc:creator>不明觉厉</dc:creator>
  <cp:lastModifiedBy>不明觉厉</cp:lastModifiedBy>
  <dcterms:modified xsi:type="dcterms:W3CDTF">2018-12-20T09:42:45Z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