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65E14">
      <w:pPr>
        <w:spacing w:beforeLines="0" w:afterLines="0"/>
        <w:jc w:val="left"/>
        <w:rPr>
          <w:rFonts w:hint="default" w:eastAsia="黑体"/>
          <w:color w:val="000000"/>
          <w:kern w:val="0"/>
          <w:sz w:val="32"/>
          <w:szCs w:val="24"/>
        </w:rPr>
      </w:pPr>
      <w:r>
        <w:rPr>
          <w:rFonts w:hint="eastAsia" w:ascii="黑体" w:eastAsia="黑体"/>
          <w:color w:val="000000"/>
          <w:kern w:val="0"/>
          <w:sz w:val="32"/>
          <w:szCs w:val="24"/>
        </w:rPr>
        <w:t>附件</w:t>
      </w:r>
      <w:r>
        <w:rPr>
          <w:rFonts w:hint="eastAsia" w:eastAsia="黑体"/>
          <w:color w:val="000000"/>
          <w:kern w:val="0"/>
          <w:sz w:val="32"/>
          <w:szCs w:val="24"/>
        </w:rPr>
        <w:t>3</w:t>
      </w:r>
    </w:p>
    <w:p w14:paraId="7D7D5627">
      <w:pPr>
        <w:pStyle w:val="5"/>
        <w:numPr>
          <w:ilvl w:val="0"/>
          <w:numId w:val="0"/>
        </w:numPr>
        <w:spacing w:beforeLines="0" w:after="0" w:afterLines="0" w:line="550" w:lineRule="exact"/>
        <w:ind w:firstLine="0"/>
        <w:jc w:val="center"/>
        <w:rPr>
          <w:rFonts w:hint="eastAsia" w:ascii="方正小标宋_GBK" w:hAnsi="Calibri" w:eastAsia="方正小标宋_GBK" w:cs="Times New Roman"/>
          <w:color w:val="000000"/>
          <w:kern w:val="0"/>
          <w:sz w:val="40"/>
          <w:szCs w:val="22"/>
          <w:lang w:val="en-US" w:eastAsia="zh-CN" w:bidi="ar-SA"/>
        </w:rPr>
      </w:pPr>
      <w:r>
        <w:rPr>
          <w:rFonts w:hint="eastAsia" w:ascii="方正小标宋_GBK" w:hAnsi="Calibri" w:eastAsia="方正小标宋_GBK" w:cs="Times New Roman"/>
          <w:color w:val="000000"/>
          <w:kern w:val="0"/>
          <w:sz w:val="40"/>
          <w:szCs w:val="22"/>
          <w:lang w:val="en-US" w:eastAsia="zh-CN" w:bidi="ar-SA"/>
        </w:rPr>
        <w:t>2025年度沙坡头区市场监管领域部门联合“双随机”抽查工作计划</w:t>
      </w:r>
    </w:p>
    <w:tbl>
      <w:tblPr>
        <w:tblStyle w:val="6"/>
        <w:tblW w:w="14318"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228"/>
        <w:gridCol w:w="3645"/>
        <w:gridCol w:w="1409"/>
        <w:gridCol w:w="1355"/>
        <w:gridCol w:w="1154"/>
        <w:gridCol w:w="2009"/>
        <w:gridCol w:w="1618"/>
        <w:gridCol w:w="1428"/>
      </w:tblGrid>
      <w:tr w14:paraId="054B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598D85">
            <w:pPr>
              <w:keepNext w:val="0"/>
              <w:keepLines w:val="0"/>
              <w:pageBreakBefore w:val="0"/>
              <w:widowControl/>
              <w:kinsoku/>
              <w:wordWrap/>
              <w:overflowPunct/>
              <w:topLinePunct w:val="0"/>
              <w:autoSpaceDE/>
              <w:autoSpaceDN/>
              <w:bidi w:val="0"/>
              <w:adjustRightInd/>
              <w:snapToGrid w:val="0"/>
              <w:spacing w:line="240" w:lineRule="exact"/>
              <w:ind w:left="0" w:right="0"/>
              <w:jc w:val="center"/>
              <w:textAlignment w:val="center"/>
              <w:rPr>
                <w:rFonts w:hint="eastAsia" w:ascii="宋体" w:hAnsi="宋体" w:eastAsia="宋体" w:cs="宋体"/>
                <w:b/>
                <w:bCs w:val="0"/>
                <w:sz w:val="21"/>
                <w:szCs w:val="21"/>
              </w:rPr>
            </w:pPr>
            <w:r>
              <w:rPr>
                <w:rFonts w:hint="eastAsia" w:ascii="宋体" w:hAnsi="宋体" w:eastAsia="宋体" w:cs="宋体"/>
                <w:b/>
                <w:bCs w:val="0"/>
                <w:color w:val="000000"/>
                <w:kern w:val="0"/>
                <w:sz w:val="21"/>
                <w:szCs w:val="21"/>
              </w:rPr>
              <w:t>序号</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6F548E">
            <w:pPr>
              <w:keepNext w:val="0"/>
              <w:keepLines w:val="0"/>
              <w:pageBreakBefore w:val="0"/>
              <w:widowControl/>
              <w:kinsoku/>
              <w:wordWrap/>
              <w:overflowPunct/>
              <w:topLinePunct w:val="0"/>
              <w:autoSpaceDE/>
              <w:autoSpaceDN/>
              <w:bidi w:val="0"/>
              <w:adjustRightInd/>
              <w:snapToGrid w:val="0"/>
              <w:spacing w:line="240" w:lineRule="exact"/>
              <w:ind w:left="0" w:right="0"/>
              <w:jc w:val="center"/>
              <w:textAlignment w:val="center"/>
              <w:rPr>
                <w:rFonts w:hint="eastAsia" w:ascii="宋体" w:hAnsi="宋体" w:eastAsia="宋体" w:cs="宋体"/>
                <w:b/>
                <w:bCs w:val="0"/>
                <w:sz w:val="21"/>
                <w:szCs w:val="21"/>
              </w:rPr>
            </w:pPr>
            <w:r>
              <w:rPr>
                <w:rFonts w:hint="eastAsia" w:ascii="宋体" w:hAnsi="宋体" w:eastAsia="宋体" w:cs="宋体"/>
                <w:b/>
                <w:bCs w:val="0"/>
                <w:sz w:val="21"/>
                <w:szCs w:val="21"/>
              </w:rPr>
              <w:t>计划名称</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7DAD6E">
            <w:pPr>
              <w:keepNext w:val="0"/>
              <w:keepLines w:val="0"/>
              <w:pageBreakBefore w:val="0"/>
              <w:widowControl/>
              <w:kinsoku/>
              <w:wordWrap/>
              <w:overflowPunct/>
              <w:topLinePunct w:val="0"/>
              <w:autoSpaceDE/>
              <w:autoSpaceDN/>
              <w:bidi w:val="0"/>
              <w:adjustRightInd/>
              <w:snapToGrid w:val="0"/>
              <w:spacing w:line="240" w:lineRule="exact"/>
              <w:ind w:left="0" w:right="0"/>
              <w:jc w:val="center"/>
              <w:textAlignment w:val="center"/>
              <w:rPr>
                <w:rFonts w:hint="eastAsia" w:ascii="宋体" w:hAnsi="宋体" w:eastAsia="宋体" w:cs="宋体"/>
                <w:b/>
                <w:bCs w:val="0"/>
                <w:sz w:val="21"/>
                <w:szCs w:val="21"/>
              </w:rPr>
            </w:pPr>
            <w:r>
              <w:rPr>
                <w:rFonts w:hint="eastAsia" w:ascii="宋体" w:hAnsi="宋体" w:eastAsia="宋体" w:cs="宋体"/>
                <w:b/>
                <w:bCs w:val="0"/>
                <w:color w:val="000000"/>
                <w:kern w:val="0"/>
                <w:sz w:val="21"/>
                <w:szCs w:val="21"/>
              </w:rPr>
              <w:t>抽查事项</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DBFA70">
            <w:pPr>
              <w:keepNext w:val="0"/>
              <w:keepLines w:val="0"/>
              <w:pageBreakBefore w:val="0"/>
              <w:widowControl/>
              <w:kinsoku/>
              <w:wordWrap/>
              <w:overflowPunct/>
              <w:topLinePunct w:val="0"/>
              <w:autoSpaceDE/>
              <w:autoSpaceDN/>
              <w:bidi w:val="0"/>
              <w:adjustRightInd/>
              <w:snapToGrid w:val="0"/>
              <w:spacing w:line="240" w:lineRule="exact"/>
              <w:ind w:left="0" w:right="0"/>
              <w:jc w:val="center"/>
              <w:textAlignment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风险等级及抽查比例</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D05D82">
            <w:pPr>
              <w:keepNext w:val="0"/>
              <w:keepLines w:val="0"/>
              <w:pageBreakBefore w:val="0"/>
              <w:widowControl/>
              <w:kinsoku/>
              <w:wordWrap/>
              <w:overflowPunct/>
              <w:topLinePunct w:val="0"/>
              <w:autoSpaceDE/>
              <w:autoSpaceDN/>
              <w:bidi w:val="0"/>
              <w:adjustRightInd/>
              <w:snapToGrid w:val="0"/>
              <w:spacing w:line="240" w:lineRule="exact"/>
              <w:ind w:left="0" w:right="0"/>
              <w:jc w:val="center"/>
              <w:textAlignment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检查对象</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6EE189">
            <w:pPr>
              <w:keepNext w:val="0"/>
              <w:keepLines w:val="0"/>
              <w:pageBreakBefore w:val="0"/>
              <w:widowControl/>
              <w:kinsoku/>
              <w:wordWrap/>
              <w:overflowPunct/>
              <w:topLinePunct w:val="0"/>
              <w:autoSpaceDE/>
              <w:autoSpaceDN/>
              <w:bidi w:val="0"/>
              <w:adjustRightInd/>
              <w:snapToGrid w:val="0"/>
              <w:spacing w:line="240" w:lineRule="exact"/>
              <w:ind w:left="0" w:right="0"/>
              <w:jc w:val="center"/>
              <w:textAlignment w:val="center"/>
              <w:rPr>
                <w:rFonts w:hint="eastAsia" w:ascii="宋体" w:hAnsi="宋体" w:eastAsia="宋体" w:cs="宋体"/>
                <w:b/>
                <w:bCs w:val="0"/>
                <w:sz w:val="21"/>
                <w:szCs w:val="21"/>
              </w:rPr>
            </w:pPr>
            <w:r>
              <w:rPr>
                <w:rFonts w:hint="eastAsia" w:ascii="宋体" w:hAnsi="宋体" w:eastAsia="宋体" w:cs="宋体"/>
                <w:b/>
                <w:bCs w:val="0"/>
                <w:color w:val="000000"/>
                <w:kern w:val="0"/>
                <w:sz w:val="21"/>
                <w:szCs w:val="21"/>
              </w:rPr>
              <w:t xml:space="preserve">抽查类型       </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7DE9D4">
            <w:pPr>
              <w:keepNext w:val="0"/>
              <w:keepLines w:val="0"/>
              <w:pageBreakBefore w:val="0"/>
              <w:widowControl/>
              <w:kinsoku/>
              <w:wordWrap/>
              <w:overflowPunct/>
              <w:topLinePunct w:val="0"/>
              <w:autoSpaceDE/>
              <w:autoSpaceDN/>
              <w:bidi w:val="0"/>
              <w:adjustRightInd/>
              <w:snapToGrid w:val="0"/>
              <w:spacing w:line="240" w:lineRule="exact"/>
              <w:ind w:left="0" w:right="0"/>
              <w:jc w:val="center"/>
              <w:textAlignment w:val="center"/>
              <w:rPr>
                <w:rFonts w:hint="eastAsia" w:ascii="宋体" w:hAnsi="宋体" w:eastAsia="宋体" w:cs="宋体"/>
                <w:b/>
                <w:bCs w:val="0"/>
                <w:sz w:val="21"/>
                <w:szCs w:val="21"/>
              </w:rPr>
            </w:pPr>
            <w:r>
              <w:rPr>
                <w:rFonts w:hint="eastAsia" w:ascii="宋体" w:hAnsi="宋体" w:eastAsia="宋体" w:cs="宋体"/>
                <w:b/>
                <w:bCs w:val="0"/>
                <w:color w:val="000000"/>
                <w:kern w:val="0"/>
                <w:sz w:val="21"/>
                <w:szCs w:val="21"/>
              </w:rPr>
              <w:t>组织抽查单位</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AB8EBF">
            <w:pPr>
              <w:keepNext w:val="0"/>
              <w:keepLines w:val="0"/>
              <w:pageBreakBefore w:val="0"/>
              <w:widowControl/>
              <w:kinsoku/>
              <w:wordWrap/>
              <w:overflowPunct/>
              <w:topLinePunct w:val="0"/>
              <w:autoSpaceDE/>
              <w:autoSpaceDN/>
              <w:bidi w:val="0"/>
              <w:adjustRightInd/>
              <w:snapToGrid w:val="0"/>
              <w:spacing w:line="240" w:lineRule="exact"/>
              <w:ind w:left="0" w:right="0"/>
              <w:jc w:val="center"/>
              <w:textAlignment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联合检查参与</w:t>
            </w:r>
          </w:p>
          <w:p w14:paraId="56E6A9DE">
            <w:pPr>
              <w:keepNext w:val="0"/>
              <w:keepLines w:val="0"/>
              <w:pageBreakBefore w:val="0"/>
              <w:widowControl/>
              <w:kinsoku/>
              <w:wordWrap/>
              <w:overflowPunct/>
              <w:topLinePunct w:val="0"/>
              <w:autoSpaceDE/>
              <w:autoSpaceDN/>
              <w:bidi w:val="0"/>
              <w:adjustRightInd/>
              <w:snapToGrid w:val="0"/>
              <w:spacing w:line="240" w:lineRule="exact"/>
              <w:ind w:left="0" w:right="0"/>
              <w:jc w:val="center"/>
              <w:textAlignment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部门</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8FCD7E">
            <w:pPr>
              <w:keepNext w:val="0"/>
              <w:keepLines w:val="0"/>
              <w:pageBreakBefore w:val="0"/>
              <w:widowControl/>
              <w:kinsoku/>
              <w:wordWrap/>
              <w:overflowPunct/>
              <w:topLinePunct w:val="0"/>
              <w:autoSpaceDE/>
              <w:autoSpaceDN/>
              <w:bidi w:val="0"/>
              <w:adjustRightInd/>
              <w:snapToGrid w:val="0"/>
              <w:spacing w:line="240" w:lineRule="exact"/>
              <w:ind w:left="0" w:right="0"/>
              <w:jc w:val="center"/>
              <w:textAlignment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完成</w:t>
            </w:r>
          </w:p>
          <w:p w14:paraId="2AB4A164">
            <w:pPr>
              <w:keepNext w:val="0"/>
              <w:keepLines w:val="0"/>
              <w:pageBreakBefore w:val="0"/>
              <w:widowControl/>
              <w:kinsoku/>
              <w:wordWrap/>
              <w:overflowPunct/>
              <w:topLinePunct w:val="0"/>
              <w:autoSpaceDE/>
              <w:autoSpaceDN/>
              <w:bidi w:val="0"/>
              <w:adjustRightInd/>
              <w:snapToGrid w:val="0"/>
              <w:spacing w:line="240" w:lineRule="exact"/>
              <w:ind w:left="0" w:right="0"/>
              <w:jc w:val="center"/>
              <w:textAlignment w:val="center"/>
              <w:rPr>
                <w:rFonts w:hint="eastAsia" w:ascii="宋体" w:hAnsi="宋体" w:eastAsia="宋体" w:cs="宋体"/>
                <w:b/>
                <w:bCs w:val="0"/>
                <w:sz w:val="21"/>
                <w:szCs w:val="21"/>
              </w:rPr>
            </w:pPr>
            <w:r>
              <w:rPr>
                <w:rFonts w:hint="eastAsia" w:ascii="宋体" w:hAnsi="宋体" w:eastAsia="宋体" w:cs="宋体"/>
                <w:b/>
                <w:bCs w:val="0"/>
                <w:color w:val="000000"/>
                <w:kern w:val="0"/>
                <w:sz w:val="21"/>
                <w:szCs w:val="21"/>
              </w:rPr>
              <w:t>时限</w:t>
            </w:r>
          </w:p>
        </w:tc>
      </w:tr>
      <w:tr w14:paraId="78E2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DC20F5">
            <w:pPr>
              <w:widowControl/>
              <w:spacing w:beforeLines="0" w:afterLines="0" w:line="220" w:lineRule="exact"/>
              <w:jc w:val="center"/>
              <w:textAlignment w:val="top"/>
              <w:rPr>
                <w:rFonts w:hint="eastAsia"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5F8FAE">
            <w:pPr>
              <w:pStyle w:val="4"/>
              <w:keepNext w:val="0"/>
              <w:keepLines w:val="0"/>
              <w:pageBreakBefore w:val="0"/>
              <w:widowControl/>
              <w:kinsoku/>
              <w:wordWrap/>
              <w:overflowPunct/>
              <w:topLinePunct w:val="0"/>
              <w:autoSpaceDE/>
              <w:autoSpaceDN/>
              <w:bidi w:val="0"/>
              <w:adjustRightInd/>
              <w:spacing w:line="240" w:lineRule="exact"/>
              <w:ind w:left="0" w:right="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医院经营行为检查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07AFBE">
            <w:pPr>
              <w:pStyle w:val="4"/>
              <w:keepNext w:val="0"/>
              <w:keepLines w:val="0"/>
              <w:pageBreakBefore w:val="0"/>
              <w:widowControl/>
              <w:kinsoku/>
              <w:wordWrap/>
              <w:overflowPunct/>
              <w:topLinePunct w:val="0"/>
              <w:autoSpaceDE/>
              <w:autoSpaceDN/>
              <w:bidi w:val="0"/>
              <w:adjustRightInd/>
              <w:spacing w:line="240" w:lineRule="exact"/>
              <w:ind w:left="0" w:right="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经营场所内医疗广告宣传是否真实合法、是否存在未经审查擅自发布医疗广告行为的检查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76DA4D">
            <w:pPr>
              <w:pStyle w:val="4"/>
              <w:keepNext w:val="0"/>
              <w:keepLines w:val="0"/>
              <w:pageBreakBefore w:val="0"/>
              <w:widowControl/>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25%</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FD02D6">
            <w:pPr>
              <w:pStyle w:val="4"/>
              <w:keepNext w:val="0"/>
              <w:keepLines w:val="0"/>
              <w:pageBreakBefore w:val="0"/>
              <w:widowControl/>
              <w:kinsoku/>
              <w:wordWrap/>
              <w:overflowPunct/>
              <w:topLinePunct w:val="0"/>
              <w:autoSpaceDE/>
              <w:autoSpaceDN/>
              <w:bidi w:val="0"/>
              <w:adjustRightInd/>
              <w:spacing w:line="240" w:lineRule="exact"/>
              <w:ind w:left="0" w:right="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医院</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191437">
            <w:pPr>
              <w:pStyle w:val="4"/>
              <w:keepNext w:val="0"/>
              <w:keepLines w:val="0"/>
              <w:pageBreakBefore w:val="0"/>
              <w:widowControl/>
              <w:kinsoku/>
              <w:wordWrap/>
              <w:overflowPunct/>
              <w:topLinePunct w:val="0"/>
              <w:autoSpaceDE/>
              <w:autoSpaceDN/>
              <w:bidi w:val="0"/>
              <w:adjustRightInd/>
              <w:spacing w:line="240" w:lineRule="exact"/>
              <w:ind w:left="0" w:right="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87A62">
            <w:pPr>
              <w:pStyle w:val="4"/>
              <w:keepNext w:val="0"/>
              <w:keepLines w:val="0"/>
              <w:pageBreakBefore w:val="0"/>
              <w:widowControl/>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自治区市场监管厅</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43B1E9">
            <w:pPr>
              <w:pStyle w:val="4"/>
              <w:keepNext w:val="0"/>
              <w:keepLines w:val="0"/>
              <w:pageBreakBefore w:val="0"/>
              <w:widowControl/>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区卫健局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C5DC1">
            <w:pPr>
              <w:pStyle w:val="4"/>
              <w:keepNext w:val="0"/>
              <w:keepLines w:val="0"/>
              <w:pageBreakBefore w:val="0"/>
              <w:widowControl/>
              <w:kinsoku/>
              <w:wordWrap/>
              <w:overflowPunct/>
              <w:topLinePunct w:val="0"/>
              <w:autoSpaceDE/>
              <w:autoSpaceDN/>
              <w:bidi w:val="0"/>
              <w:adjustRightInd/>
              <w:spacing w:line="240" w:lineRule="exact"/>
              <w:ind w:left="0" w:right="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2025年12月</w:t>
            </w:r>
          </w:p>
        </w:tc>
      </w:tr>
      <w:tr w14:paraId="1978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7F13AF">
            <w:pPr>
              <w:widowControl/>
              <w:spacing w:beforeLines="0" w:afterLines="0" w:line="220" w:lineRule="exact"/>
              <w:jc w:val="center"/>
              <w:textAlignment w:val="top"/>
              <w:rPr>
                <w:rFonts w:hint="eastAsia"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592128">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机动车销售企业强制性产品认证监督检查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D77A8B">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机动车获得强制性产品认证情况检查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00674E">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C类50%，D类100%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917067">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机动车销售企业</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54615">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367ED7">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自治区市场监管厅</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BEC3B7">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区工信和商务局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DEF92">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2025年12月</w:t>
            </w:r>
          </w:p>
        </w:tc>
      </w:tr>
      <w:tr w14:paraId="3B36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905819">
            <w:pPr>
              <w:widowControl/>
              <w:spacing w:beforeLines="0" w:afterLines="0" w:line="220" w:lineRule="exact"/>
              <w:jc w:val="center"/>
              <w:textAlignment w:val="top"/>
              <w:rPr>
                <w:rFonts w:hint="eastAsia"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A250F0">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机动车检验机构监督检查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51600">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1.机动车检验机构基本条件和技术能力保持情况的检查；2.机动车排放检验情况和设备使用情况检查;3.机动车安全技术检验情况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9279CE">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B类50%</w:t>
            </w:r>
          </w:p>
          <w:p w14:paraId="3333A68B">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C、D类100%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A3201">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机动车检验机构</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D47604">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0AC7B">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自治区市场监管厅</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4372C8">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区生态环境分局、区公安分局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D3781">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0B07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D170F3">
            <w:pPr>
              <w:widowControl/>
              <w:spacing w:beforeLines="0" w:afterLines="0" w:line="220" w:lineRule="exact"/>
              <w:jc w:val="center"/>
              <w:textAlignment w:val="top"/>
              <w:rPr>
                <w:rFonts w:hint="eastAsia"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4</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B17A5F">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生态环境第三方监测机构监督检查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6EA40E">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对社会化生态环境检测机构是否合法合规开展检验检测活动</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E388AA">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B类40%</w:t>
            </w:r>
          </w:p>
          <w:p w14:paraId="453BB422">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C、D类100%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7BD253">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生态环境第三方检验检测机构</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4A9B6F">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CA530A">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自治区市场监管厅</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27F402">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区生态环境分局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7E2BAA">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38FA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52A5DE">
            <w:pPr>
              <w:widowControl/>
              <w:spacing w:beforeLines="0" w:afterLines="0" w:line="220" w:lineRule="exact"/>
              <w:jc w:val="center"/>
              <w:textAlignment w:val="top"/>
              <w:rPr>
                <w:rFonts w:hint="eastAsia"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5</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B37B29">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学校食堂食品安全监督检查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D8006">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1.食品经营许可情况的检查；2.原料控制（含食品添加剂）情况的检查；3.加工制作过程的检查；4.供餐、用餐与配送情况的检查；5.餐饮具清洗消毒情况的检查；6.场所和设施清洁维护情况的检查；7.食品安全管理情况的检查；8.人员管理情况的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2F0C1">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11C46">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学校食堂</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0E6D02">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70E82E">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自治区市场监管厅</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6B19CB">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区教育局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19A92B">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2C7D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D754D9">
            <w:pPr>
              <w:widowControl/>
              <w:spacing w:beforeLines="0" w:afterLines="0" w:line="220" w:lineRule="exact"/>
              <w:jc w:val="center"/>
              <w:textAlignment w:val="top"/>
              <w:rPr>
                <w:rFonts w:hint="eastAsia"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6</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611902">
            <w:pPr>
              <w:pStyle w:val="4"/>
              <w:keepNext w:val="0"/>
              <w:keepLines w:val="0"/>
              <w:pageBreakBefore w:val="0"/>
              <w:widowControl/>
              <w:kinsoku/>
              <w:wordWrap/>
              <w:overflowPunct/>
              <w:topLinePunct w:val="0"/>
              <w:autoSpaceDE/>
              <w:autoSpaceDN/>
              <w:bidi w:val="0"/>
              <w:adjustRightInd/>
              <w:spacing w:line="240" w:lineRule="exact"/>
              <w:ind w:left="0" w:right="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校外培训机构监管</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631FF4">
            <w:pPr>
              <w:pStyle w:val="4"/>
              <w:keepNext w:val="0"/>
              <w:keepLines w:val="0"/>
              <w:pageBreakBefore w:val="0"/>
              <w:widowControl/>
              <w:kinsoku/>
              <w:wordWrap/>
              <w:overflowPunct/>
              <w:topLinePunct w:val="0"/>
              <w:autoSpaceDE/>
              <w:autoSpaceDN/>
              <w:bidi w:val="0"/>
              <w:adjustRightInd/>
              <w:spacing w:line="240" w:lineRule="exact"/>
              <w:ind w:left="0" w:right="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培训机构资质条件、经营活动、培训服务行为的检查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FCBF8E">
            <w:pPr>
              <w:pStyle w:val="4"/>
              <w:keepNext w:val="0"/>
              <w:keepLines w:val="0"/>
              <w:pageBreakBefore w:val="0"/>
              <w:widowControl/>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10%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D05599">
            <w:pPr>
              <w:pStyle w:val="4"/>
              <w:keepNext w:val="0"/>
              <w:keepLines w:val="0"/>
              <w:pageBreakBefore w:val="0"/>
              <w:widowControl/>
              <w:kinsoku/>
              <w:wordWrap/>
              <w:overflowPunct/>
              <w:topLinePunct w:val="0"/>
              <w:autoSpaceDE/>
              <w:autoSpaceDN/>
              <w:bidi w:val="0"/>
              <w:adjustRightInd/>
              <w:spacing w:line="240" w:lineRule="exact"/>
              <w:ind w:left="0" w:right="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 w:eastAsia="zh-CN" w:bidi="ar-SA"/>
              </w:rPr>
              <w:t>中小学学科类校外培训机构</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36D199">
            <w:pPr>
              <w:pStyle w:val="4"/>
              <w:keepNext w:val="0"/>
              <w:keepLines w:val="0"/>
              <w:pageBreakBefore w:val="0"/>
              <w:widowControl/>
              <w:kinsoku/>
              <w:wordWrap/>
              <w:overflowPunct/>
              <w:topLinePunct w:val="0"/>
              <w:autoSpaceDE/>
              <w:autoSpaceDN/>
              <w:bidi w:val="0"/>
              <w:adjustRightInd/>
              <w:spacing w:line="240" w:lineRule="exact"/>
              <w:ind w:left="0" w:right="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6243CB">
            <w:pPr>
              <w:pStyle w:val="4"/>
              <w:keepNext w:val="0"/>
              <w:keepLines w:val="0"/>
              <w:pageBreakBefore w:val="0"/>
              <w:widowControl/>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区教育局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2A119">
            <w:pPr>
              <w:pStyle w:val="4"/>
              <w:keepNext w:val="0"/>
              <w:keepLines w:val="0"/>
              <w:pageBreakBefore w:val="0"/>
              <w:widowControl/>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br w:type="textWrapping"/>
            </w:r>
            <w:r>
              <w:rPr>
                <w:rFonts w:hint="eastAsia" w:ascii="仿宋" w:hAnsi="仿宋" w:eastAsia="仿宋" w:cs="仿宋"/>
                <w:color w:val="auto"/>
                <w:kern w:val="0"/>
                <w:sz w:val="18"/>
                <w:szCs w:val="18"/>
                <w:lang w:val="en-US" w:eastAsia="zh-CN" w:bidi="ar-SA"/>
              </w:rPr>
              <w:t>区市场监管分局、区民社局等相关部门</w:t>
            </w:r>
          </w:p>
          <w:p w14:paraId="23C4A714">
            <w:pPr>
              <w:pStyle w:val="4"/>
              <w:keepNext w:val="0"/>
              <w:keepLines w:val="0"/>
              <w:pageBreakBefore w:val="0"/>
              <w:widowControl/>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BFDF66">
            <w:pPr>
              <w:pStyle w:val="4"/>
              <w:keepNext w:val="0"/>
              <w:keepLines w:val="0"/>
              <w:pageBreakBefore w:val="0"/>
              <w:widowControl/>
              <w:kinsoku/>
              <w:wordWrap/>
              <w:overflowPunct/>
              <w:topLinePunct w:val="0"/>
              <w:autoSpaceDE/>
              <w:autoSpaceDN/>
              <w:bidi w:val="0"/>
              <w:adjustRightInd/>
              <w:spacing w:line="240" w:lineRule="exact"/>
              <w:ind w:left="0" w:right="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238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C1914F">
            <w:pPr>
              <w:widowControl/>
              <w:spacing w:beforeLines="0" w:afterLines="0" w:line="220" w:lineRule="exact"/>
              <w:jc w:val="center"/>
              <w:textAlignment w:val="top"/>
              <w:rPr>
                <w:rFonts w:hint="eastAsia"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7</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D65EA9">
            <w:pPr>
              <w:pStyle w:val="4"/>
              <w:keepNext w:val="0"/>
              <w:keepLines w:val="0"/>
              <w:pageBreakBefore w:val="0"/>
              <w:widowControl/>
              <w:kinsoku/>
              <w:wordWrap/>
              <w:overflowPunct/>
              <w:topLinePunct w:val="0"/>
              <w:autoSpaceDE/>
              <w:autoSpaceDN/>
              <w:bidi w:val="0"/>
              <w:adjustRightInd/>
              <w:spacing w:line="240" w:lineRule="exact"/>
              <w:ind w:left="0" w:right="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学校办学情况抽查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06D198">
            <w:pPr>
              <w:pStyle w:val="4"/>
              <w:keepNext w:val="0"/>
              <w:keepLines w:val="0"/>
              <w:pageBreakBefore w:val="0"/>
              <w:widowControl/>
              <w:kinsoku/>
              <w:wordWrap/>
              <w:overflowPunct/>
              <w:topLinePunct w:val="0"/>
              <w:autoSpaceDE/>
              <w:autoSpaceDN/>
              <w:bidi w:val="0"/>
              <w:adjustRightInd/>
              <w:spacing w:line="240" w:lineRule="exact"/>
              <w:ind w:left="0" w:right="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中小学（幼儿园）教育装备配备管理情况（含图书、教学仪器设备、电子产品、校服、床上用品等）检查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C01C6">
            <w:pPr>
              <w:pStyle w:val="4"/>
              <w:keepNext w:val="0"/>
              <w:keepLines w:val="0"/>
              <w:pageBreakBefore w:val="0"/>
              <w:widowControl/>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 w:eastAsia="zh-CN" w:bidi="ar-SA"/>
              </w:rPr>
              <w:t>5</w:t>
            </w:r>
            <w:r>
              <w:rPr>
                <w:rFonts w:hint="eastAsia" w:ascii="仿宋" w:hAnsi="仿宋" w:eastAsia="仿宋" w:cs="仿宋"/>
                <w:color w:val="auto"/>
                <w:kern w:val="0"/>
                <w:sz w:val="18"/>
                <w:szCs w:val="18"/>
                <w:lang w:val="en-US" w:eastAsia="zh-CN" w:bidi="ar-SA"/>
              </w:rPr>
              <w:t>%</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D437C">
            <w:pPr>
              <w:pStyle w:val="4"/>
              <w:keepNext w:val="0"/>
              <w:keepLines w:val="0"/>
              <w:pageBreakBefore w:val="0"/>
              <w:widowControl/>
              <w:kinsoku/>
              <w:wordWrap/>
              <w:overflowPunct/>
              <w:topLinePunct w:val="0"/>
              <w:autoSpaceDE/>
              <w:autoSpaceDN/>
              <w:bidi w:val="0"/>
              <w:adjustRightInd/>
              <w:spacing w:line="240" w:lineRule="exact"/>
              <w:ind w:left="0" w:right="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各类学校</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92F2CC">
            <w:pPr>
              <w:keepNext w:val="0"/>
              <w:keepLines w:val="0"/>
              <w:pageBreakBefore w:val="0"/>
              <w:widowControl/>
              <w:kinsoku/>
              <w:wordWrap/>
              <w:overflowPunct/>
              <w:topLinePunct w:val="0"/>
              <w:autoSpaceDE/>
              <w:autoSpaceDN/>
              <w:bidi w:val="0"/>
              <w:adjustRightInd/>
              <w:spacing w:line="240" w:lineRule="exact"/>
              <w:ind w:left="0" w:right="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B974CA">
            <w:pPr>
              <w:pStyle w:val="4"/>
              <w:keepNext w:val="0"/>
              <w:keepLines w:val="0"/>
              <w:pageBreakBefore w:val="0"/>
              <w:widowControl/>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区教育局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D9A4B2">
            <w:pPr>
              <w:pStyle w:val="4"/>
              <w:keepNext w:val="0"/>
              <w:keepLines w:val="0"/>
              <w:pageBreakBefore w:val="0"/>
              <w:widowControl/>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区市场监管分局领域相关部门</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89369D">
            <w:pPr>
              <w:pStyle w:val="4"/>
              <w:keepNext w:val="0"/>
              <w:keepLines w:val="0"/>
              <w:pageBreakBefore w:val="0"/>
              <w:widowControl/>
              <w:kinsoku/>
              <w:wordWrap/>
              <w:overflowPunct/>
              <w:topLinePunct w:val="0"/>
              <w:autoSpaceDE/>
              <w:autoSpaceDN/>
              <w:bidi w:val="0"/>
              <w:adjustRightInd/>
              <w:spacing w:line="240" w:lineRule="exact"/>
              <w:ind w:left="0" w:right="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6D74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277D1B">
            <w:pPr>
              <w:widowControl/>
              <w:spacing w:beforeLines="0" w:afterLines="0" w:line="220" w:lineRule="exact"/>
              <w:jc w:val="center"/>
              <w:textAlignment w:val="top"/>
              <w:rPr>
                <w:rFonts w:hint="eastAsia"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8</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4911A3">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枪爆物品安全监管</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15744">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枪爆物品储存、使用情况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8E7E7">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10%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F0236">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全市涉枪涉爆单位</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676316">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334A2B">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区公安分局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F7E780">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区市场监管分局、区旅游和文体广电局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27584E">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7AB4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F6B5F7">
            <w:pPr>
              <w:widowControl/>
              <w:spacing w:beforeLines="0" w:afterLines="0" w:line="220" w:lineRule="exact"/>
              <w:jc w:val="center"/>
              <w:textAlignment w:val="top"/>
              <w:rPr>
                <w:rFonts w:hint="eastAsia"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9</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3D226B">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保安行业安全监管</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9091E9">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保安从业单位情况、保安员着装和持证情况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FADDD3">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10%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544C28">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全市保安从业单位</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C8593E">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C0EF37">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区公安分局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429DA">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6579C0">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6274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81F1CF">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10</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EEA229">
            <w:pPr>
              <w:pStyle w:val="8"/>
              <w:keepNext w:val="0"/>
              <w:keepLines w:val="0"/>
              <w:pageBreakBefore w:val="0"/>
              <w:kinsoku/>
              <w:wordWrap/>
              <w:overflowPunct/>
              <w:topLinePunct w:val="0"/>
              <w:autoSpaceDE/>
              <w:autoSpaceDN/>
              <w:bidi w:val="0"/>
              <w:adjustRightInd/>
              <w:spacing w:line="240" w:lineRule="exact"/>
              <w:ind w:left="0" w:right="0" w:hanging="7"/>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房地产中介机构监督检查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96BDDC">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对房地产中介机构的监督检查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FDCC54">
            <w:pPr>
              <w:pStyle w:val="8"/>
              <w:keepNext w:val="0"/>
              <w:keepLines w:val="0"/>
              <w:pageBreakBefore w:val="0"/>
              <w:kinsoku/>
              <w:wordWrap/>
              <w:overflowPunct/>
              <w:topLinePunct w:val="0"/>
              <w:autoSpaceDE/>
              <w:autoSpaceDN/>
              <w:bidi w:val="0"/>
              <w:adjustRightInd/>
              <w:spacing w:line="240" w:lineRule="exact"/>
              <w:ind w:left="0" w:right="0"/>
              <w:jc w:val="left"/>
              <w:rPr>
                <w:rFonts w:hint="default"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A类1%；C类D类100%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BFD7F3">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房地产中介机构</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65DE80">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C2308">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自治区住房和城乡建设厅</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EB1A4D">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69285">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4452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788177">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11</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C535F">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造价咨询企业监督检查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E4862F">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对造价咨询企业执业情况的监督检查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7BFDFC">
            <w:pPr>
              <w:pStyle w:val="8"/>
              <w:keepNext w:val="0"/>
              <w:keepLines w:val="0"/>
              <w:pageBreakBefore w:val="0"/>
              <w:tabs>
                <w:tab w:val="left" w:pos="960"/>
                <w:tab w:val="left" w:pos="1280"/>
              </w:tabs>
              <w:kinsoku/>
              <w:wordWrap/>
              <w:overflowPunct/>
              <w:topLinePunct w:val="0"/>
              <w:autoSpaceDE/>
              <w:autoSpaceDN/>
              <w:bidi w:val="0"/>
              <w:adjustRightInd/>
              <w:spacing w:line="240" w:lineRule="exact"/>
              <w:ind w:left="0" w:right="0" w:hanging="8"/>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企业抽查比例不少于从事工程造价咨询业企业的10%；成果文件抽查数量不少于80个</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7C2ADE">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全区工程造价咨询企业及从业人员</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55E703">
            <w:pPr>
              <w:pStyle w:val="8"/>
              <w:keepNext w:val="0"/>
              <w:keepLines w:val="0"/>
              <w:pageBreakBefore w:val="0"/>
              <w:kinsoku/>
              <w:wordWrap/>
              <w:overflowPunct/>
              <w:topLinePunct w:val="0"/>
              <w:autoSpaceDE/>
              <w:autoSpaceDN/>
              <w:bidi w:val="0"/>
              <w:adjustRightInd/>
              <w:spacing w:line="240" w:lineRule="exact"/>
              <w:ind w:left="0" w:right="0" w:hanging="9" w:hangingChars="5"/>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一般企业不定向、重点监管企业定向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131FC7">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自治区住房和城乡建设厅</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7C0B77">
            <w:pPr>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25DF42">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05F5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387327">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12</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B3B421">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新车销售</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768804">
            <w:pPr>
              <w:pStyle w:val="8"/>
              <w:keepNext w:val="0"/>
              <w:keepLines w:val="0"/>
              <w:pageBreakBefore w:val="0"/>
              <w:kinsoku/>
              <w:wordWrap/>
              <w:overflowPunct/>
              <w:topLinePunct w:val="0"/>
              <w:autoSpaceDE/>
              <w:autoSpaceDN/>
              <w:bidi w:val="0"/>
              <w:adjustRightInd/>
              <w:spacing w:line="240" w:lineRule="exact"/>
              <w:ind w:left="0" w:right="0" w:firstLine="123"/>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新车销售企业销售行为规范情况；安全生产主体责任落实情况。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005764">
            <w:pPr>
              <w:pStyle w:val="8"/>
              <w:keepNext w:val="0"/>
              <w:keepLines w:val="0"/>
              <w:pageBreakBefore w:val="0"/>
              <w:kinsoku/>
              <w:wordWrap/>
              <w:overflowPunct/>
              <w:topLinePunct w:val="0"/>
              <w:autoSpaceDE/>
              <w:autoSpaceDN/>
              <w:bidi w:val="0"/>
              <w:adjustRightInd/>
              <w:spacing w:line="240" w:lineRule="exact"/>
              <w:ind w:left="0" w:right="0" w:firstLine="123"/>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A类10%；B类40%；C类60%；D类100%。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0EBB5D">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车销售市场经营主体</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46CC6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90300A">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区工信和商务局、区市场监管分局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496DCF">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区发改局、区市场监管分局、区税务局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2A59CD">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382C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CF8EBE">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13</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3C3C26">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二手车流通</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5BA161">
            <w:pPr>
              <w:pStyle w:val="8"/>
              <w:keepNext w:val="0"/>
              <w:keepLines w:val="0"/>
              <w:pageBreakBefore w:val="0"/>
              <w:kinsoku/>
              <w:wordWrap/>
              <w:overflowPunct/>
              <w:topLinePunct w:val="0"/>
              <w:autoSpaceDE/>
              <w:autoSpaceDN/>
              <w:bidi w:val="0"/>
              <w:adjustRightInd/>
              <w:spacing w:line="240" w:lineRule="exact"/>
              <w:ind w:left="0" w:right="0" w:firstLine="128"/>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二手车市场备案经营情况；安全生产主体责任落实情况。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C98C31">
            <w:pPr>
              <w:pStyle w:val="8"/>
              <w:keepNext w:val="0"/>
              <w:keepLines w:val="0"/>
              <w:pageBreakBefore w:val="0"/>
              <w:kinsoku/>
              <w:wordWrap/>
              <w:overflowPunct/>
              <w:topLinePunct w:val="0"/>
              <w:autoSpaceDE/>
              <w:autoSpaceDN/>
              <w:bidi w:val="0"/>
              <w:adjustRightInd/>
              <w:spacing w:line="240" w:lineRule="exact"/>
              <w:ind w:left="0" w:right="0" w:firstLine="123"/>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A类10%；B类 20%；C类50%；D类100%。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484F7D">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二手车交易市场</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939A8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2104BE">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区工信和商务局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FE21A9">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区公安分局、区市场监管分局、区税务局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71C488">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0960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2419D1">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14</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3105E2">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报废机动车回收拆解</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204BD3">
            <w:pPr>
              <w:pStyle w:val="8"/>
              <w:keepNext w:val="0"/>
              <w:keepLines w:val="0"/>
              <w:pageBreakBefore w:val="0"/>
              <w:kinsoku/>
              <w:wordWrap/>
              <w:overflowPunct/>
              <w:topLinePunct w:val="0"/>
              <w:autoSpaceDE/>
              <w:autoSpaceDN/>
              <w:bidi w:val="0"/>
              <w:adjustRightInd/>
              <w:spacing w:line="240" w:lineRule="exact"/>
              <w:ind w:left="0" w:right="0" w:firstLine="128"/>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报废机动车回收拆解情况；落实安全生产主体责任情况。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1E2F7B">
            <w:pPr>
              <w:pStyle w:val="8"/>
              <w:keepNext w:val="0"/>
              <w:keepLines w:val="0"/>
              <w:pageBreakBefore w:val="0"/>
              <w:kinsoku/>
              <w:wordWrap/>
              <w:overflowPunct/>
              <w:topLinePunct w:val="0"/>
              <w:autoSpaceDE/>
              <w:autoSpaceDN/>
              <w:bidi w:val="0"/>
              <w:adjustRightInd/>
              <w:spacing w:line="240" w:lineRule="exact"/>
              <w:ind w:left="0" w:right="0" w:firstLine="123"/>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A类40%；B类60%；C类80%；D类100%。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10EAD1">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经商务厅审批的报废机动车回收拆解企业</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3F6D4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565A68">
            <w:pPr>
              <w:pStyle w:val="8"/>
              <w:keepNext w:val="0"/>
              <w:keepLines w:val="0"/>
              <w:pageBreakBefore w:val="0"/>
              <w:kinsoku/>
              <w:wordWrap/>
              <w:overflowPunct/>
              <w:topLinePunct w:val="0"/>
              <w:autoSpaceDE/>
              <w:autoSpaceDN/>
              <w:bidi w:val="0"/>
              <w:adjustRightInd/>
              <w:spacing w:line="240" w:lineRule="exact"/>
              <w:ind w:left="0" w:right="0" w:rightChars="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区工信和商务局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DCE69F">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区公安分局、区生态环境分局、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571B47">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2AAA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B58238">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15</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3CD3D3">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单用途商业预付卡监管检查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62452E">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单用途卡业务活动、内部控制和风险状况情况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D7121">
            <w:pPr>
              <w:pStyle w:val="8"/>
              <w:keepNext w:val="0"/>
              <w:keepLines w:val="0"/>
              <w:pageBreakBefore w:val="0"/>
              <w:kinsoku/>
              <w:wordWrap/>
              <w:overflowPunct/>
              <w:topLinePunct w:val="0"/>
              <w:autoSpaceDE/>
              <w:autoSpaceDN/>
              <w:bidi w:val="0"/>
              <w:adjustRightInd/>
              <w:spacing w:line="240" w:lineRule="exact"/>
              <w:ind w:left="0" w:right="0" w:firstLine="123"/>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A类20%；B类40%；C类80%；D类 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3A0440">
            <w:pPr>
              <w:pStyle w:val="8"/>
              <w:keepNext w:val="0"/>
              <w:keepLines w:val="0"/>
              <w:pageBreakBefore w:val="0"/>
              <w:tabs>
                <w:tab w:val="left" w:pos="840"/>
              </w:tabs>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经备案的单用途商业预付卡发卡企业</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12DE0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70D2E8">
            <w:pPr>
              <w:pStyle w:val="8"/>
              <w:keepNext w:val="0"/>
              <w:keepLines w:val="0"/>
              <w:pageBreakBefore w:val="0"/>
              <w:kinsoku/>
              <w:wordWrap/>
              <w:overflowPunct/>
              <w:topLinePunct w:val="0"/>
              <w:autoSpaceDE/>
              <w:autoSpaceDN/>
              <w:bidi w:val="0"/>
              <w:adjustRightInd/>
              <w:spacing w:line="240" w:lineRule="exact"/>
              <w:ind w:left="0" w:right="0" w:rightChars="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区工信和商务局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C959AB">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区市场监管分局、区教育局、区旅游和文体广电局、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953B75">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0EFB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85D811">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16</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924CE0">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剧本娱乐场所</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FE2B03">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剧本杀、密室逃脱等剧本娱乐场所有无营业执照、经营范围是否登记为“剧本娱乐活动”；是否按规定向经营场所所在地县级文化和旅游行政部门备案；剧本脚本是否含有法律法规禁止内容、是否设置适龄提示；是否明码标价，有无侵害消费者合法权益等违法违规行为；是否履行安全生产主体责任</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56A43">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3%</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76E103">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剧本娱乐场所</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CCAC2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FDB96">
            <w:pPr>
              <w:pStyle w:val="8"/>
              <w:keepNext w:val="0"/>
              <w:keepLines w:val="0"/>
              <w:pageBreakBefore w:val="0"/>
              <w:kinsoku/>
              <w:wordWrap/>
              <w:overflowPunct/>
              <w:topLinePunct w:val="0"/>
              <w:autoSpaceDE/>
              <w:autoSpaceDN/>
              <w:bidi w:val="0"/>
              <w:adjustRightInd/>
              <w:spacing w:line="240" w:lineRule="exact"/>
              <w:ind w:left="0" w:right="0" w:rightChars="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区旅游和文体广电局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BCAA04">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区公安分局、区市场监管分局、区应急管理局、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FA5CEF">
            <w:pPr>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7049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BCA78">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17</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8E8C48">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电竞酒店</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53E08E">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电竞酒店每间电竞房的床位数昌否超过6张，计算机数量和入住人员是否超过床位数；有无未成年人进入专业电竞酒店和非专业电竞酒店的电竞房区域；有无在专业电竞酒店入口处、非专业电竞酒店电竞房区域入口处的显著位置悬挂未成年人禁入标志；是否落实实名登记及“五必须”规定；是否设置禁止未成年人登录计算机、消费时长提示等功能；是否安装图像采集设备。</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64B0B7">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3%</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C9F21">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电竞酒店</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93203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29BAAE">
            <w:pPr>
              <w:pStyle w:val="8"/>
              <w:keepNext w:val="0"/>
              <w:keepLines w:val="0"/>
              <w:pageBreakBefore w:val="0"/>
              <w:kinsoku/>
              <w:wordWrap/>
              <w:overflowPunct/>
              <w:topLinePunct w:val="0"/>
              <w:autoSpaceDE/>
              <w:autoSpaceDN/>
              <w:bidi w:val="0"/>
              <w:adjustRightInd/>
              <w:spacing w:line="240" w:lineRule="exact"/>
              <w:ind w:left="0" w:right="0" w:rightChars="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区旅游和文体广电局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BFE032">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区公安分局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146135">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33BD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ECFAF0">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18</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A83280">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涉嫌税收违法当事人的抽查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0EAFD8">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涉嫌税收违法的纳税人、扣缴义务人和其他涉税当事人的检查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074B9C">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1%</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ADC7D4">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涉嫌税收违法当事人</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3B336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定向、不定向相结合</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DE1B72">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宁夏区税务局稽查局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214BA">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区市场监管分局、区公安分局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EE36E9">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3DBC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04D025">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19</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D8ACD1">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医疗保障基金使用抽查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E34E60">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定点医药机构是否存在骗取医疗保障基金支出的行为</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3DC75">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A类0.5％</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197119">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定点医药机构</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CEACE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73635B">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区医疗保障局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7E2BBB">
            <w:pPr>
              <w:pStyle w:val="8"/>
              <w:keepNext w:val="0"/>
              <w:keepLines w:val="0"/>
              <w:pageBreakBefore w:val="0"/>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区市场监管分局、区卫健局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75B829">
            <w:pPr>
              <w:pStyle w:val="8"/>
              <w:keepNext w:val="0"/>
              <w:keepLines w:val="0"/>
              <w:pageBreakBefore w:val="0"/>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7561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72C71D">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20</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F2505F">
            <w:pPr>
              <w:pStyle w:val="8"/>
              <w:keepNext w:val="0"/>
              <w:keepLines w:val="0"/>
              <w:pageBreakBefore w:val="0"/>
              <w:numPr>
                <w:ilvl w:val="0"/>
                <w:numId w:val="0"/>
              </w:numPr>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对粮食经营者从事粮食收购、储存、运输、加工活动和政策性用粮的购销活动检查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25996C">
            <w:pPr>
              <w:pStyle w:val="8"/>
              <w:keepNext w:val="0"/>
              <w:keepLines w:val="0"/>
              <w:pageBreakBefore w:val="0"/>
              <w:numPr>
                <w:ilvl w:val="0"/>
                <w:numId w:val="0"/>
              </w:numPr>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粮食经营者从事粮食收购、储存、运输、加工活动和政策性用粮的购销活动情况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634D81">
            <w:pPr>
              <w:pStyle w:val="8"/>
              <w:keepNext w:val="0"/>
              <w:keepLines w:val="0"/>
              <w:pageBreakBefore w:val="0"/>
              <w:numPr>
                <w:ilvl w:val="0"/>
                <w:numId w:val="0"/>
              </w:numPr>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5%</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16D43">
            <w:pPr>
              <w:pStyle w:val="8"/>
              <w:keepNext w:val="0"/>
              <w:keepLines w:val="0"/>
              <w:pageBreakBefore w:val="0"/>
              <w:numPr>
                <w:ilvl w:val="0"/>
                <w:numId w:val="0"/>
              </w:numPr>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从事粮食收购活动的经营者</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BE6BC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C1434">
            <w:pPr>
              <w:pStyle w:val="8"/>
              <w:keepNext w:val="0"/>
              <w:keepLines w:val="0"/>
              <w:pageBreakBefore w:val="0"/>
              <w:numPr>
                <w:ilvl w:val="0"/>
                <w:numId w:val="0"/>
              </w:numPr>
              <w:kinsoku/>
              <w:wordWrap/>
              <w:overflowPunct/>
              <w:topLinePunct w:val="0"/>
              <w:autoSpaceDE/>
              <w:autoSpaceDN/>
              <w:bidi w:val="0"/>
              <w:adjustRightInd/>
              <w:spacing w:line="240" w:lineRule="exact"/>
              <w:ind w:left="0" w:leftChars="0" w:right="0" w:rightChars="0" w:firstLine="0" w:firstLineChars="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区发改局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2F3401">
            <w:pPr>
              <w:pStyle w:val="8"/>
              <w:keepNext w:val="0"/>
              <w:keepLines w:val="0"/>
              <w:pageBreakBefore w:val="0"/>
              <w:numPr>
                <w:ilvl w:val="0"/>
                <w:numId w:val="0"/>
              </w:numPr>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61C0EA">
            <w:pPr>
              <w:pStyle w:val="8"/>
              <w:keepNext w:val="0"/>
              <w:keepLines w:val="0"/>
              <w:pageBreakBefore w:val="0"/>
              <w:numPr>
                <w:ilvl w:val="0"/>
                <w:numId w:val="0"/>
              </w:numPr>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6CD7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F927C7">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21</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7ADA66">
            <w:pPr>
              <w:pStyle w:val="8"/>
              <w:keepNext w:val="0"/>
              <w:keepLines w:val="0"/>
              <w:pageBreakBefore w:val="0"/>
              <w:numPr>
                <w:ilvl w:val="0"/>
                <w:numId w:val="0"/>
              </w:numPr>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对储备粮（原粮、成品粮和食用油）管理情况监督检查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260B88">
            <w:pPr>
              <w:pStyle w:val="8"/>
              <w:keepNext w:val="0"/>
              <w:keepLines w:val="0"/>
              <w:pageBreakBefore w:val="0"/>
              <w:numPr>
                <w:ilvl w:val="0"/>
                <w:numId w:val="0"/>
              </w:numPr>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1.粮食库存账实相符、账账相符情况；</w:t>
            </w:r>
          </w:p>
          <w:p w14:paraId="5B1ECFFB">
            <w:pPr>
              <w:pStyle w:val="8"/>
              <w:keepNext w:val="0"/>
              <w:keepLines w:val="0"/>
              <w:pageBreakBefore w:val="0"/>
              <w:numPr>
                <w:ilvl w:val="0"/>
                <w:numId w:val="0"/>
              </w:numPr>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2.库存粮食质量安全情况；3.储备粮轮换情况；4.企业安全储粮、安全生产工作和责任落实情况;5.其他依法抽查内容。</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C7EA72">
            <w:pPr>
              <w:pStyle w:val="8"/>
              <w:keepNext w:val="0"/>
              <w:keepLines w:val="0"/>
              <w:pageBreakBefore w:val="0"/>
              <w:numPr>
                <w:ilvl w:val="0"/>
                <w:numId w:val="0"/>
              </w:numPr>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10%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6F954F">
            <w:pPr>
              <w:pStyle w:val="8"/>
              <w:keepNext w:val="0"/>
              <w:keepLines w:val="0"/>
              <w:pageBreakBefore w:val="0"/>
              <w:numPr>
                <w:ilvl w:val="0"/>
                <w:numId w:val="0"/>
              </w:numPr>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政策性储备粮（油）承储企业</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8135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33AEEE">
            <w:pPr>
              <w:pStyle w:val="8"/>
              <w:keepNext w:val="0"/>
              <w:keepLines w:val="0"/>
              <w:pageBreakBefore w:val="0"/>
              <w:numPr>
                <w:ilvl w:val="0"/>
                <w:numId w:val="0"/>
              </w:numPr>
              <w:kinsoku/>
              <w:wordWrap/>
              <w:overflowPunct/>
              <w:topLinePunct w:val="0"/>
              <w:autoSpaceDE/>
              <w:autoSpaceDN/>
              <w:bidi w:val="0"/>
              <w:adjustRightInd/>
              <w:spacing w:line="240" w:lineRule="exact"/>
              <w:ind w:left="0" w:leftChars="0" w:right="0" w:rightChars="0" w:firstLine="0" w:firstLineChars="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区发改局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3373A6">
            <w:pPr>
              <w:pStyle w:val="8"/>
              <w:keepNext w:val="0"/>
              <w:keepLines w:val="0"/>
              <w:pageBreakBefore w:val="0"/>
              <w:numPr>
                <w:ilvl w:val="0"/>
                <w:numId w:val="0"/>
              </w:numPr>
              <w:kinsoku/>
              <w:wordWrap/>
              <w:overflowPunct/>
              <w:topLinePunct w:val="0"/>
              <w:autoSpaceDE/>
              <w:autoSpaceDN/>
              <w:bidi w:val="0"/>
              <w:adjustRightInd/>
              <w:spacing w:line="240" w:lineRule="exact"/>
              <w:ind w:left="0" w:right="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CE403E">
            <w:pPr>
              <w:pStyle w:val="8"/>
              <w:keepNext w:val="0"/>
              <w:keepLines w:val="0"/>
              <w:pageBreakBefore w:val="0"/>
              <w:numPr>
                <w:ilvl w:val="0"/>
                <w:numId w:val="0"/>
              </w:numPr>
              <w:kinsoku/>
              <w:wordWrap/>
              <w:overflowPunct/>
              <w:topLinePunct w:val="0"/>
              <w:autoSpaceDE/>
              <w:autoSpaceDN/>
              <w:bidi w:val="0"/>
              <w:adjustRightInd/>
              <w:spacing w:line="240" w:lineRule="exact"/>
              <w:ind w:left="0" w:right="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2025年11月</w:t>
            </w:r>
          </w:p>
        </w:tc>
      </w:tr>
      <w:tr w14:paraId="1E8D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0D90C">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22</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6F241E">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养老服务机构</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4B8F6E">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对沙坡头区养老机构的名称、住所、法定代表人或者主要负责人、服务范围等载明事项的变化情况通过书面检查或者实地查验等方式进行事中事后监督检查；对养老机构消防安全、食品卫生、疫情防控、医疗卫生、建筑安全等情况进行监督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DA433D">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5%</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7A20A7">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沙坡头区正在运营的养老服务机构</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B8A9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4350EA">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区民社局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539418">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区市场监管分局、区卫健局、区住建和交通局、区消防救援大队</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41EBC">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2025年10月</w:t>
            </w:r>
          </w:p>
        </w:tc>
      </w:tr>
      <w:tr w14:paraId="5803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72" w:type="dxa"/>
            <w:noWrap w:val="0"/>
            <w:vAlign w:val="center"/>
          </w:tcPr>
          <w:p w14:paraId="2B3A00F0">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23</w:t>
            </w:r>
          </w:p>
        </w:tc>
        <w:tc>
          <w:tcPr>
            <w:tcW w:w="1228" w:type="dxa"/>
            <w:noWrap w:val="0"/>
            <w:vAlign w:val="center"/>
          </w:tcPr>
          <w:p w14:paraId="3724CFBC">
            <w:pPr>
              <w:widowControl/>
              <w:snapToGrid w:val="0"/>
              <w:spacing w:beforeLines="0" w:afterLines="0" w:line="180" w:lineRule="exact"/>
              <w:jc w:val="both"/>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殡葬服务机构</w:t>
            </w:r>
          </w:p>
        </w:tc>
        <w:tc>
          <w:tcPr>
            <w:tcW w:w="3645" w:type="dxa"/>
            <w:noWrap w:val="0"/>
            <w:vAlign w:val="center"/>
          </w:tcPr>
          <w:p w14:paraId="582AD1C6">
            <w:pPr>
              <w:widowControl/>
              <w:snapToGrid w:val="0"/>
              <w:spacing w:beforeLines="0" w:afterLines="0" w:line="180" w:lineRule="exact"/>
              <w:jc w:val="both"/>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对经营性公墓的监管</w:t>
            </w:r>
          </w:p>
        </w:tc>
        <w:tc>
          <w:tcPr>
            <w:tcW w:w="1409" w:type="dxa"/>
            <w:noWrap w:val="0"/>
            <w:vAlign w:val="center"/>
          </w:tcPr>
          <w:p w14:paraId="67D0DE9E">
            <w:pPr>
              <w:widowControl/>
              <w:snapToGrid w:val="0"/>
              <w:spacing w:beforeLines="0" w:afterLines="0" w:line="180" w:lineRule="exact"/>
              <w:jc w:val="left"/>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30%</w:t>
            </w:r>
          </w:p>
        </w:tc>
        <w:tc>
          <w:tcPr>
            <w:tcW w:w="1355" w:type="dxa"/>
            <w:noWrap w:val="0"/>
            <w:vAlign w:val="center"/>
          </w:tcPr>
          <w:p w14:paraId="49C250D7">
            <w:pPr>
              <w:widowControl/>
              <w:snapToGrid w:val="0"/>
              <w:spacing w:beforeLines="0" w:afterLines="0" w:line="180" w:lineRule="exact"/>
              <w:jc w:val="both"/>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各经营性公墓</w:t>
            </w:r>
          </w:p>
        </w:tc>
        <w:tc>
          <w:tcPr>
            <w:tcW w:w="1154" w:type="dxa"/>
            <w:noWrap w:val="0"/>
            <w:vAlign w:val="center"/>
          </w:tcPr>
          <w:p w14:paraId="03D9A23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定向</w:t>
            </w:r>
          </w:p>
        </w:tc>
        <w:tc>
          <w:tcPr>
            <w:tcW w:w="2009" w:type="dxa"/>
            <w:noWrap w:val="0"/>
            <w:vAlign w:val="center"/>
          </w:tcPr>
          <w:p w14:paraId="0F4EF3F8">
            <w:pPr>
              <w:widowControl/>
              <w:snapToGrid w:val="0"/>
              <w:spacing w:beforeLines="0" w:afterLines="0" w:line="180" w:lineRule="exact"/>
              <w:jc w:val="left"/>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区民社局</w:t>
            </w:r>
          </w:p>
        </w:tc>
        <w:tc>
          <w:tcPr>
            <w:tcW w:w="1618" w:type="dxa"/>
            <w:noWrap w:val="0"/>
            <w:vAlign w:val="center"/>
          </w:tcPr>
          <w:p w14:paraId="35CF8BFB">
            <w:pPr>
              <w:widowControl/>
              <w:snapToGrid w:val="0"/>
              <w:spacing w:beforeLines="0" w:afterLines="0" w:line="180" w:lineRule="exact"/>
              <w:jc w:val="left"/>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区市场监管分局</w:t>
            </w:r>
          </w:p>
        </w:tc>
        <w:tc>
          <w:tcPr>
            <w:tcW w:w="1428" w:type="dxa"/>
            <w:noWrap w:val="0"/>
            <w:vAlign w:val="center"/>
          </w:tcPr>
          <w:p w14:paraId="5087E6F9">
            <w:pPr>
              <w:widowControl/>
              <w:snapToGrid w:val="0"/>
              <w:spacing w:beforeLines="0" w:afterLines="0" w:line="180" w:lineRule="exact"/>
              <w:jc w:val="both"/>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2025年10月</w:t>
            </w:r>
          </w:p>
        </w:tc>
      </w:tr>
      <w:tr w14:paraId="3C54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72" w:type="dxa"/>
            <w:noWrap w:val="0"/>
            <w:vAlign w:val="center"/>
          </w:tcPr>
          <w:p w14:paraId="5DB33814">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24</w:t>
            </w:r>
          </w:p>
        </w:tc>
        <w:tc>
          <w:tcPr>
            <w:tcW w:w="1228" w:type="dxa"/>
            <w:noWrap w:val="0"/>
            <w:vAlign w:val="center"/>
          </w:tcPr>
          <w:p w14:paraId="63C93B88">
            <w:pPr>
              <w:widowControl/>
              <w:snapToGrid w:val="0"/>
              <w:spacing w:beforeLines="0" w:afterLines="0" w:line="180" w:lineRule="exact"/>
              <w:jc w:val="both"/>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社会团体</w:t>
            </w:r>
          </w:p>
        </w:tc>
        <w:tc>
          <w:tcPr>
            <w:tcW w:w="3645" w:type="dxa"/>
            <w:noWrap w:val="0"/>
            <w:vAlign w:val="center"/>
          </w:tcPr>
          <w:p w14:paraId="374F69CA">
            <w:pPr>
              <w:widowControl/>
              <w:snapToGrid w:val="0"/>
              <w:spacing w:beforeLines="0" w:afterLines="0" w:line="180" w:lineRule="exact"/>
              <w:jc w:val="both"/>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对行业协会商会收费管理服务情况的监督检查</w:t>
            </w:r>
          </w:p>
        </w:tc>
        <w:tc>
          <w:tcPr>
            <w:tcW w:w="1409" w:type="dxa"/>
            <w:noWrap w:val="0"/>
            <w:vAlign w:val="center"/>
          </w:tcPr>
          <w:p w14:paraId="27D8E4D2">
            <w:pPr>
              <w:widowControl/>
              <w:snapToGrid w:val="0"/>
              <w:spacing w:beforeLines="0" w:afterLines="0" w:line="180" w:lineRule="exact"/>
              <w:jc w:val="left"/>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4%</w:t>
            </w:r>
          </w:p>
        </w:tc>
        <w:tc>
          <w:tcPr>
            <w:tcW w:w="1355" w:type="dxa"/>
            <w:noWrap w:val="0"/>
            <w:vAlign w:val="center"/>
          </w:tcPr>
          <w:p w14:paraId="64F69C0C">
            <w:pPr>
              <w:widowControl/>
              <w:snapToGrid w:val="0"/>
              <w:spacing w:beforeLines="0" w:afterLines="0" w:line="180" w:lineRule="exact"/>
              <w:jc w:val="both"/>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沙坡头区行业协会商会</w:t>
            </w:r>
          </w:p>
        </w:tc>
        <w:tc>
          <w:tcPr>
            <w:tcW w:w="1154" w:type="dxa"/>
            <w:noWrap w:val="0"/>
            <w:vAlign w:val="center"/>
          </w:tcPr>
          <w:p w14:paraId="61691BA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定向</w:t>
            </w:r>
          </w:p>
        </w:tc>
        <w:tc>
          <w:tcPr>
            <w:tcW w:w="2009" w:type="dxa"/>
            <w:noWrap w:val="0"/>
            <w:vAlign w:val="center"/>
          </w:tcPr>
          <w:p w14:paraId="7AB41893">
            <w:pPr>
              <w:widowControl/>
              <w:snapToGrid w:val="0"/>
              <w:spacing w:beforeLines="0" w:afterLines="0" w:line="180" w:lineRule="exact"/>
              <w:jc w:val="left"/>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区民社局</w:t>
            </w:r>
          </w:p>
        </w:tc>
        <w:tc>
          <w:tcPr>
            <w:tcW w:w="1618" w:type="dxa"/>
            <w:noWrap w:val="0"/>
            <w:vAlign w:val="center"/>
          </w:tcPr>
          <w:p w14:paraId="6F66AA06">
            <w:pPr>
              <w:widowControl/>
              <w:snapToGrid w:val="0"/>
              <w:spacing w:beforeLines="0" w:afterLines="0" w:line="180" w:lineRule="exact"/>
              <w:jc w:val="left"/>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区市场监管分局</w:t>
            </w:r>
          </w:p>
        </w:tc>
        <w:tc>
          <w:tcPr>
            <w:tcW w:w="1428" w:type="dxa"/>
            <w:noWrap w:val="0"/>
            <w:vAlign w:val="center"/>
          </w:tcPr>
          <w:p w14:paraId="55FC50FC">
            <w:pPr>
              <w:widowControl/>
              <w:snapToGrid w:val="0"/>
              <w:spacing w:beforeLines="0" w:afterLines="0" w:line="180" w:lineRule="exact"/>
              <w:jc w:val="both"/>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SA"/>
              </w:rPr>
              <w:t>2025年10月</w:t>
            </w:r>
          </w:p>
        </w:tc>
      </w:tr>
      <w:tr w14:paraId="042F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472" w:type="dxa"/>
            <w:noWrap w:val="0"/>
            <w:vAlign w:val="center"/>
          </w:tcPr>
          <w:p w14:paraId="3AC275C8">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25</w:t>
            </w:r>
          </w:p>
        </w:tc>
        <w:tc>
          <w:tcPr>
            <w:tcW w:w="1228" w:type="dxa"/>
            <w:noWrap w:val="0"/>
            <w:vAlign w:val="center"/>
          </w:tcPr>
          <w:p w14:paraId="58FF48F5">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危险化学品企业安全生产情况的监督检查</w:t>
            </w:r>
          </w:p>
        </w:tc>
        <w:tc>
          <w:tcPr>
            <w:tcW w:w="3645" w:type="dxa"/>
            <w:noWrap w:val="0"/>
            <w:vAlign w:val="center"/>
          </w:tcPr>
          <w:p w14:paraId="6D5C1B33">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证照齐全情况、安全生产有关制度设置、落实等情况的检查</w:t>
            </w:r>
          </w:p>
        </w:tc>
        <w:tc>
          <w:tcPr>
            <w:tcW w:w="1409" w:type="dxa"/>
            <w:noWrap w:val="0"/>
            <w:vAlign w:val="center"/>
          </w:tcPr>
          <w:p w14:paraId="5AE1986C">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5%</w:t>
            </w:r>
          </w:p>
        </w:tc>
        <w:tc>
          <w:tcPr>
            <w:tcW w:w="1355" w:type="dxa"/>
            <w:noWrap w:val="0"/>
            <w:vAlign w:val="center"/>
          </w:tcPr>
          <w:p w14:paraId="34C43914">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危险化学品生产、经营、储存企业</w:t>
            </w:r>
          </w:p>
        </w:tc>
        <w:tc>
          <w:tcPr>
            <w:tcW w:w="1154" w:type="dxa"/>
            <w:noWrap w:val="0"/>
            <w:vAlign w:val="center"/>
          </w:tcPr>
          <w:p w14:paraId="1F02FFD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noWrap w:val="0"/>
            <w:vAlign w:val="center"/>
          </w:tcPr>
          <w:p w14:paraId="22CD03D3">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区应急管理局</w:t>
            </w:r>
          </w:p>
        </w:tc>
        <w:tc>
          <w:tcPr>
            <w:tcW w:w="1618" w:type="dxa"/>
            <w:noWrap w:val="0"/>
            <w:vAlign w:val="center"/>
          </w:tcPr>
          <w:p w14:paraId="0909A518">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区消费救援支队</w:t>
            </w:r>
          </w:p>
        </w:tc>
        <w:tc>
          <w:tcPr>
            <w:tcW w:w="1428" w:type="dxa"/>
            <w:noWrap w:val="0"/>
            <w:vAlign w:val="center"/>
          </w:tcPr>
          <w:p w14:paraId="60AD6AE7">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2025年10月</w:t>
            </w:r>
          </w:p>
        </w:tc>
      </w:tr>
      <w:tr w14:paraId="6B98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472" w:type="dxa"/>
            <w:noWrap w:val="0"/>
            <w:vAlign w:val="center"/>
          </w:tcPr>
          <w:p w14:paraId="4D10010B">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26</w:t>
            </w:r>
          </w:p>
        </w:tc>
        <w:tc>
          <w:tcPr>
            <w:tcW w:w="1228" w:type="dxa"/>
            <w:noWrap w:val="0"/>
            <w:vAlign w:val="center"/>
          </w:tcPr>
          <w:p w14:paraId="55A98374">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冶炼企业安全生产安全生产情况的监督检查</w:t>
            </w:r>
          </w:p>
        </w:tc>
        <w:tc>
          <w:tcPr>
            <w:tcW w:w="3645" w:type="dxa"/>
            <w:noWrap w:val="0"/>
            <w:vAlign w:val="center"/>
          </w:tcPr>
          <w:p w14:paraId="310CAC2A">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1.企业生产经营场所安全警示标志设置情况。2.企业安全设备的维护、定期检测情况。3.区应急管理局救援预案制定并定期组织演练情况。4.冶金行业安全隐患排查治理情况。5.企业安全生产责任险投保情况。</w:t>
            </w:r>
          </w:p>
        </w:tc>
        <w:tc>
          <w:tcPr>
            <w:tcW w:w="1409" w:type="dxa"/>
            <w:noWrap w:val="0"/>
            <w:vAlign w:val="center"/>
          </w:tcPr>
          <w:p w14:paraId="0335DB80">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5%</w:t>
            </w:r>
          </w:p>
        </w:tc>
        <w:tc>
          <w:tcPr>
            <w:tcW w:w="1355" w:type="dxa"/>
            <w:noWrap w:val="0"/>
            <w:vAlign w:val="center"/>
          </w:tcPr>
          <w:p w14:paraId="4841F5C8">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冶金企业</w:t>
            </w:r>
          </w:p>
        </w:tc>
        <w:tc>
          <w:tcPr>
            <w:tcW w:w="1154" w:type="dxa"/>
            <w:noWrap w:val="0"/>
            <w:vAlign w:val="center"/>
          </w:tcPr>
          <w:p w14:paraId="7C97FD6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noWrap w:val="0"/>
            <w:vAlign w:val="center"/>
          </w:tcPr>
          <w:p w14:paraId="73233819">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区应急管理局</w:t>
            </w:r>
          </w:p>
        </w:tc>
        <w:tc>
          <w:tcPr>
            <w:tcW w:w="1618" w:type="dxa"/>
            <w:noWrap w:val="0"/>
            <w:vAlign w:val="center"/>
          </w:tcPr>
          <w:p w14:paraId="4552262D">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w:t>
            </w:r>
          </w:p>
        </w:tc>
        <w:tc>
          <w:tcPr>
            <w:tcW w:w="1428" w:type="dxa"/>
            <w:noWrap w:val="0"/>
            <w:vAlign w:val="center"/>
          </w:tcPr>
          <w:p w14:paraId="3AE4E75D">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2025年10月</w:t>
            </w:r>
          </w:p>
        </w:tc>
      </w:tr>
      <w:tr w14:paraId="6E34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72" w:type="dxa"/>
            <w:noWrap w:val="0"/>
            <w:vAlign w:val="center"/>
          </w:tcPr>
          <w:p w14:paraId="2D0D9287">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27</w:t>
            </w:r>
          </w:p>
        </w:tc>
        <w:tc>
          <w:tcPr>
            <w:tcW w:w="1228" w:type="dxa"/>
            <w:noWrap w:val="0"/>
            <w:vAlign w:val="center"/>
          </w:tcPr>
          <w:p w14:paraId="29703B32">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律师事务所检查</w:t>
            </w:r>
          </w:p>
        </w:tc>
        <w:tc>
          <w:tcPr>
            <w:tcW w:w="3645" w:type="dxa"/>
            <w:noWrap w:val="0"/>
            <w:vAlign w:val="center"/>
          </w:tcPr>
          <w:p w14:paraId="2E139EA1">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律师事务所检查</w:t>
            </w:r>
          </w:p>
        </w:tc>
        <w:tc>
          <w:tcPr>
            <w:tcW w:w="1409" w:type="dxa"/>
            <w:noWrap w:val="0"/>
            <w:vAlign w:val="center"/>
          </w:tcPr>
          <w:p w14:paraId="4B6FE61D">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10%</w:t>
            </w:r>
          </w:p>
        </w:tc>
        <w:tc>
          <w:tcPr>
            <w:tcW w:w="1355" w:type="dxa"/>
            <w:noWrap w:val="0"/>
            <w:vAlign w:val="center"/>
          </w:tcPr>
          <w:p w14:paraId="64FEAD3F">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全市律师事务所</w:t>
            </w:r>
          </w:p>
        </w:tc>
        <w:tc>
          <w:tcPr>
            <w:tcW w:w="1154" w:type="dxa"/>
            <w:noWrap w:val="0"/>
            <w:vAlign w:val="center"/>
          </w:tcPr>
          <w:p w14:paraId="44FF2EA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noWrap w:val="0"/>
            <w:vAlign w:val="center"/>
          </w:tcPr>
          <w:p w14:paraId="2052BE88">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区司法局</w:t>
            </w:r>
          </w:p>
        </w:tc>
        <w:tc>
          <w:tcPr>
            <w:tcW w:w="1618" w:type="dxa"/>
            <w:noWrap w:val="0"/>
            <w:vAlign w:val="center"/>
          </w:tcPr>
          <w:p w14:paraId="175737D9">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w:t>
            </w:r>
          </w:p>
        </w:tc>
        <w:tc>
          <w:tcPr>
            <w:tcW w:w="1428" w:type="dxa"/>
            <w:noWrap w:val="0"/>
            <w:vAlign w:val="center"/>
          </w:tcPr>
          <w:p w14:paraId="30A0B31F">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2025年10月</w:t>
            </w:r>
          </w:p>
        </w:tc>
      </w:tr>
      <w:tr w14:paraId="0383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2" w:type="dxa"/>
            <w:noWrap w:val="0"/>
            <w:vAlign w:val="center"/>
          </w:tcPr>
          <w:p w14:paraId="19F5D299">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28</w:t>
            </w:r>
          </w:p>
        </w:tc>
        <w:tc>
          <w:tcPr>
            <w:tcW w:w="1228" w:type="dxa"/>
            <w:noWrap w:val="0"/>
            <w:vAlign w:val="center"/>
          </w:tcPr>
          <w:p w14:paraId="136D56B0">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农业生产资料监管</w:t>
            </w:r>
          </w:p>
        </w:tc>
        <w:tc>
          <w:tcPr>
            <w:tcW w:w="3645" w:type="dxa"/>
            <w:noWrap w:val="0"/>
            <w:vAlign w:val="center"/>
          </w:tcPr>
          <w:p w14:paraId="64CCEE47">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种子监督检查</w:t>
            </w:r>
          </w:p>
        </w:tc>
        <w:tc>
          <w:tcPr>
            <w:tcW w:w="1409" w:type="dxa"/>
            <w:noWrap w:val="0"/>
            <w:vAlign w:val="center"/>
          </w:tcPr>
          <w:p w14:paraId="169D2F88">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5%</w:t>
            </w:r>
          </w:p>
        </w:tc>
        <w:tc>
          <w:tcPr>
            <w:tcW w:w="1355" w:type="dxa"/>
            <w:noWrap w:val="0"/>
            <w:vAlign w:val="center"/>
          </w:tcPr>
          <w:p w14:paraId="0B552DD2">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种子生产经营企业和个人</w:t>
            </w:r>
          </w:p>
        </w:tc>
        <w:tc>
          <w:tcPr>
            <w:tcW w:w="1154" w:type="dxa"/>
            <w:noWrap w:val="0"/>
            <w:vAlign w:val="center"/>
          </w:tcPr>
          <w:p w14:paraId="534D278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noWrap w:val="0"/>
            <w:vAlign w:val="center"/>
          </w:tcPr>
          <w:p w14:paraId="6698E022">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区农业农村局</w:t>
            </w:r>
          </w:p>
        </w:tc>
        <w:tc>
          <w:tcPr>
            <w:tcW w:w="1618" w:type="dxa"/>
            <w:noWrap w:val="0"/>
            <w:vAlign w:val="center"/>
          </w:tcPr>
          <w:p w14:paraId="7DB28755">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w:t>
            </w:r>
          </w:p>
        </w:tc>
        <w:tc>
          <w:tcPr>
            <w:tcW w:w="1428" w:type="dxa"/>
            <w:noWrap w:val="0"/>
            <w:vAlign w:val="center"/>
          </w:tcPr>
          <w:p w14:paraId="13B6A51E">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2025年10月</w:t>
            </w:r>
          </w:p>
        </w:tc>
      </w:tr>
      <w:tr w14:paraId="0998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72" w:type="dxa"/>
            <w:noWrap w:val="0"/>
            <w:vAlign w:val="center"/>
          </w:tcPr>
          <w:p w14:paraId="62BD9986">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29</w:t>
            </w:r>
          </w:p>
        </w:tc>
        <w:tc>
          <w:tcPr>
            <w:tcW w:w="1228" w:type="dxa"/>
            <w:noWrap w:val="0"/>
            <w:vAlign w:val="center"/>
          </w:tcPr>
          <w:p w14:paraId="0FB00836">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农业生产资料监管</w:t>
            </w:r>
          </w:p>
        </w:tc>
        <w:tc>
          <w:tcPr>
            <w:tcW w:w="3645" w:type="dxa"/>
            <w:noWrap w:val="0"/>
            <w:vAlign w:val="center"/>
          </w:tcPr>
          <w:p w14:paraId="1CEDE119">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农药生产企业的监督检查</w:t>
            </w:r>
          </w:p>
        </w:tc>
        <w:tc>
          <w:tcPr>
            <w:tcW w:w="1409" w:type="dxa"/>
            <w:noWrap w:val="0"/>
            <w:vAlign w:val="center"/>
          </w:tcPr>
          <w:p w14:paraId="16A5713A">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5%</w:t>
            </w:r>
          </w:p>
        </w:tc>
        <w:tc>
          <w:tcPr>
            <w:tcW w:w="1355" w:type="dxa"/>
            <w:noWrap w:val="0"/>
            <w:vAlign w:val="center"/>
          </w:tcPr>
          <w:p w14:paraId="7B563B10">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农药生产经营企业和个人</w:t>
            </w:r>
          </w:p>
        </w:tc>
        <w:tc>
          <w:tcPr>
            <w:tcW w:w="1154" w:type="dxa"/>
            <w:noWrap w:val="0"/>
            <w:vAlign w:val="center"/>
          </w:tcPr>
          <w:p w14:paraId="5860EA1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noWrap w:val="0"/>
            <w:vAlign w:val="center"/>
          </w:tcPr>
          <w:p w14:paraId="3ADC7EA3">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区农业农村局</w:t>
            </w:r>
          </w:p>
        </w:tc>
        <w:tc>
          <w:tcPr>
            <w:tcW w:w="1618" w:type="dxa"/>
            <w:noWrap w:val="0"/>
            <w:vAlign w:val="center"/>
          </w:tcPr>
          <w:p w14:paraId="561468A7">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w:t>
            </w:r>
          </w:p>
        </w:tc>
        <w:tc>
          <w:tcPr>
            <w:tcW w:w="1428" w:type="dxa"/>
            <w:noWrap w:val="0"/>
            <w:vAlign w:val="center"/>
          </w:tcPr>
          <w:p w14:paraId="1438B2F3">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2025年10月</w:t>
            </w:r>
          </w:p>
        </w:tc>
      </w:tr>
      <w:tr w14:paraId="734A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72" w:type="dxa"/>
            <w:noWrap w:val="0"/>
            <w:vAlign w:val="center"/>
          </w:tcPr>
          <w:p w14:paraId="006B3015">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30</w:t>
            </w:r>
          </w:p>
        </w:tc>
        <w:tc>
          <w:tcPr>
            <w:tcW w:w="1228" w:type="dxa"/>
            <w:noWrap w:val="0"/>
            <w:vAlign w:val="center"/>
          </w:tcPr>
          <w:p w14:paraId="004710AF">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肥料监督检查</w:t>
            </w:r>
          </w:p>
        </w:tc>
        <w:tc>
          <w:tcPr>
            <w:tcW w:w="3645" w:type="dxa"/>
            <w:noWrap w:val="0"/>
            <w:vAlign w:val="center"/>
          </w:tcPr>
          <w:p w14:paraId="5B3425AF">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肥料监督检查</w:t>
            </w:r>
          </w:p>
        </w:tc>
        <w:tc>
          <w:tcPr>
            <w:tcW w:w="1409" w:type="dxa"/>
            <w:noWrap w:val="0"/>
            <w:vAlign w:val="center"/>
          </w:tcPr>
          <w:p w14:paraId="2BEEB61F">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5%</w:t>
            </w:r>
          </w:p>
        </w:tc>
        <w:tc>
          <w:tcPr>
            <w:tcW w:w="1355" w:type="dxa"/>
            <w:noWrap w:val="0"/>
            <w:vAlign w:val="center"/>
          </w:tcPr>
          <w:p w14:paraId="0E2D0A4A">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肥料生产经营者</w:t>
            </w:r>
          </w:p>
        </w:tc>
        <w:tc>
          <w:tcPr>
            <w:tcW w:w="1154" w:type="dxa"/>
            <w:noWrap w:val="0"/>
            <w:vAlign w:val="center"/>
          </w:tcPr>
          <w:p w14:paraId="58B34FB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noWrap w:val="0"/>
            <w:vAlign w:val="center"/>
          </w:tcPr>
          <w:p w14:paraId="7866405B">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区农业农村局</w:t>
            </w:r>
          </w:p>
        </w:tc>
        <w:tc>
          <w:tcPr>
            <w:tcW w:w="1618" w:type="dxa"/>
            <w:noWrap w:val="0"/>
            <w:vAlign w:val="center"/>
          </w:tcPr>
          <w:p w14:paraId="6BB35B30">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w:t>
            </w:r>
          </w:p>
        </w:tc>
        <w:tc>
          <w:tcPr>
            <w:tcW w:w="1428" w:type="dxa"/>
            <w:noWrap w:val="0"/>
            <w:vAlign w:val="center"/>
          </w:tcPr>
          <w:p w14:paraId="706C35B0">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2025年10月</w:t>
            </w:r>
          </w:p>
        </w:tc>
      </w:tr>
      <w:tr w14:paraId="2954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2" w:type="dxa"/>
            <w:noWrap w:val="0"/>
            <w:vAlign w:val="center"/>
          </w:tcPr>
          <w:p w14:paraId="3620B1E9">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31</w:t>
            </w:r>
          </w:p>
        </w:tc>
        <w:tc>
          <w:tcPr>
            <w:tcW w:w="1228" w:type="dxa"/>
            <w:noWrap w:val="0"/>
            <w:vAlign w:val="center"/>
          </w:tcPr>
          <w:p w14:paraId="4C0C5EB3">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电子烟实体店抽查</w:t>
            </w:r>
          </w:p>
        </w:tc>
        <w:tc>
          <w:tcPr>
            <w:tcW w:w="3645" w:type="dxa"/>
            <w:noWrap w:val="0"/>
            <w:vAlign w:val="center"/>
          </w:tcPr>
          <w:p w14:paraId="3FD457F3">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电子烟实体店是否违法售卖电子烟及虚假宣传广告行为等情况抽查</w:t>
            </w:r>
          </w:p>
        </w:tc>
        <w:tc>
          <w:tcPr>
            <w:tcW w:w="1409" w:type="dxa"/>
            <w:noWrap w:val="0"/>
            <w:vAlign w:val="center"/>
          </w:tcPr>
          <w:p w14:paraId="48D6D1CF">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100%</w:t>
            </w:r>
          </w:p>
        </w:tc>
        <w:tc>
          <w:tcPr>
            <w:tcW w:w="1355" w:type="dxa"/>
            <w:noWrap w:val="0"/>
            <w:vAlign w:val="center"/>
          </w:tcPr>
          <w:p w14:paraId="59355B01">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电子烟实体店</w:t>
            </w:r>
          </w:p>
        </w:tc>
        <w:tc>
          <w:tcPr>
            <w:tcW w:w="1154" w:type="dxa"/>
            <w:noWrap w:val="0"/>
            <w:vAlign w:val="center"/>
          </w:tcPr>
          <w:p w14:paraId="3F1BDA3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noWrap w:val="0"/>
            <w:vAlign w:val="center"/>
          </w:tcPr>
          <w:p w14:paraId="79B2CDEE">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区烟草局</w:t>
            </w:r>
          </w:p>
        </w:tc>
        <w:tc>
          <w:tcPr>
            <w:tcW w:w="1618" w:type="dxa"/>
            <w:noWrap w:val="0"/>
            <w:vAlign w:val="center"/>
          </w:tcPr>
          <w:p w14:paraId="105EB342">
            <w:pPr>
              <w:widowControl/>
              <w:snapToGrid w:val="0"/>
              <w:spacing w:beforeLines="0" w:afterLines="0" w:line="180" w:lineRule="exact"/>
              <w:jc w:val="left"/>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w:t>
            </w:r>
          </w:p>
        </w:tc>
        <w:tc>
          <w:tcPr>
            <w:tcW w:w="1428" w:type="dxa"/>
            <w:noWrap w:val="0"/>
            <w:vAlign w:val="center"/>
          </w:tcPr>
          <w:p w14:paraId="654A5376">
            <w:pPr>
              <w:widowControl/>
              <w:snapToGrid w:val="0"/>
              <w:spacing w:beforeLines="0" w:afterLines="0" w:line="180" w:lineRule="exact"/>
              <w:jc w:val="both"/>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2025年10月</w:t>
            </w:r>
          </w:p>
        </w:tc>
      </w:tr>
      <w:tr w14:paraId="026A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72" w:type="dxa"/>
            <w:noWrap w:val="0"/>
            <w:vAlign w:val="center"/>
          </w:tcPr>
          <w:p w14:paraId="4C4E78ED">
            <w:pPr>
              <w:widowControl/>
              <w:spacing w:beforeLines="0" w:afterLines="0" w:line="220" w:lineRule="exact"/>
              <w:jc w:val="center"/>
              <w:textAlignment w:val="top"/>
              <w:rPr>
                <w:rFonts w:hint="default" w:eastAsia="仿宋_GB2312" w:cs="Times New Roman"/>
                <w:color w:val="auto"/>
                <w:kern w:val="0"/>
                <w:sz w:val="18"/>
                <w:szCs w:val="24"/>
                <w:lang w:val="en-US" w:eastAsia="zh-CN"/>
              </w:rPr>
            </w:pPr>
            <w:r>
              <w:rPr>
                <w:rFonts w:hint="eastAsia" w:eastAsia="仿宋_GB2312" w:cs="Times New Roman"/>
                <w:color w:val="auto"/>
                <w:kern w:val="0"/>
                <w:sz w:val="18"/>
                <w:szCs w:val="24"/>
                <w:lang w:val="en-US" w:eastAsia="zh-CN"/>
              </w:rPr>
              <w:t>32</w:t>
            </w:r>
          </w:p>
        </w:tc>
        <w:tc>
          <w:tcPr>
            <w:tcW w:w="1228" w:type="dxa"/>
            <w:noWrap w:val="0"/>
            <w:vAlign w:val="top"/>
          </w:tcPr>
          <w:p w14:paraId="71EFF3A5">
            <w:pPr>
              <w:pStyle w:val="5"/>
              <w:keepNext w:val="0"/>
              <w:keepLines w:val="0"/>
              <w:pageBreakBefore w:val="0"/>
              <w:kinsoku/>
              <w:wordWrap/>
              <w:overflowPunct/>
              <w:topLinePunct w:val="0"/>
              <w:autoSpaceDE/>
              <w:autoSpaceDN/>
              <w:bidi w:val="0"/>
              <w:adjustRightInd/>
              <w:snapToGrid/>
              <w:spacing w:after="0" w:line="240" w:lineRule="exact"/>
              <w:ind w:left="0" w:right="0" w:firstLine="0" w:firstLineChars="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使用领域消防产品监督抽查</w:t>
            </w:r>
          </w:p>
        </w:tc>
        <w:tc>
          <w:tcPr>
            <w:tcW w:w="3645" w:type="dxa"/>
            <w:noWrap w:val="0"/>
            <w:vAlign w:val="top"/>
          </w:tcPr>
          <w:p w14:paraId="1590ABF7">
            <w:pPr>
              <w:pStyle w:val="5"/>
              <w:keepNext w:val="0"/>
              <w:keepLines w:val="0"/>
              <w:pageBreakBefore w:val="0"/>
              <w:kinsoku/>
              <w:wordWrap/>
              <w:overflowPunct/>
              <w:topLinePunct w:val="0"/>
              <w:autoSpaceDE/>
              <w:autoSpaceDN/>
              <w:bidi w:val="0"/>
              <w:adjustRightInd/>
              <w:snapToGrid/>
              <w:spacing w:after="0" w:line="240" w:lineRule="exact"/>
              <w:ind w:left="0" w:right="0" w:firstLine="0" w:firstLineChars="0"/>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对单位使用的消防产品开展监督检查</w:t>
            </w:r>
          </w:p>
        </w:tc>
        <w:tc>
          <w:tcPr>
            <w:tcW w:w="1409" w:type="dxa"/>
            <w:noWrap w:val="0"/>
            <w:vAlign w:val="center"/>
          </w:tcPr>
          <w:p w14:paraId="357F45B6">
            <w:pPr>
              <w:pStyle w:val="5"/>
              <w:keepNext w:val="0"/>
              <w:keepLines w:val="0"/>
              <w:pageBreakBefore w:val="0"/>
              <w:kinsoku/>
              <w:wordWrap/>
              <w:overflowPunct/>
              <w:topLinePunct w:val="0"/>
              <w:autoSpaceDE/>
              <w:autoSpaceDN/>
              <w:bidi w:val="0"/>
              <w:adjustRightInd/>
              <w:snapToGrid/>
              <w:spacing w:after="0" w:line="240" w:lineRule="exact"/>
              <w:ind w:left="0" w:right="0" w:firstLine="0" w:firstLineChars="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10%</w:t>
            </w:r>
          </w:p>
        </w:tc>
        <w:tc>
          <w:tcPr>
            <w:tcW w:w="1355" w:type="dxa"/>
            <w:noWrap w:val="0"/>
            <w:vAlign w:val="center"/>
          </w:tcPr>
          <w:p w14:paraId="1B4CD723">
            <w:pPr>
              <w:pStyle w:val="5"/>
              <w:keepNext w:val="0"/>
              <w:keepLines w:val="0"/>
              <w:pageBreakBefore w:val="0"/>
              <w:kinsoku/>
              <w:wordWrap/>
              <w:overflowPunct/>
              <w:topLinePunct w:val="0"/>
              <w:autoSpaceDE/>
              <w:autoSpaceDN/>
              <w:bidi w:val="0"/>
              <w:adjustRightInd/>
              <w:snapToGrid/>
              <w:spacing w:after="0" w:line="240" w:lineRule="exact"/>
              <w:ind w:left="0" w:right="0" w:firstLine="0" w:firstLineChars="0"/>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使用领域消防产品</w:t>
            </w:r>
          </w:p>
        </w:tc>
        <w:tc>
          <w:tcPr>
            <w:tcW w:w="1154" w:type="dxa"/>
            <w:noWrap w:val="0"/>
            <w:vAlign w:val="center"/>
          </w:tcPr>
          <w:p w14:paraId="494DC1C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不定向</w:t>
            </w:r>
          </w:p>
        </w:tc>
        <w:tc>
          <w:tcPr>
            <w:tcW w:w="2009" w:type="dxa"/>
            <w:noWrap w:val="0"/>
            <w:vAlign w:val="center"/>
          </w:tcPr>
          <w:p w14:paraId="616985D9">
            <w:pPr>
              <w:pStyle w:val="5"/>
              <w:keepNext w:val="0"/>
              <w:keepLines w:val="0"/>
              <w:pageBreakBefore w:val="0"/>
              <w:kinsoku/>
              <w:wordWrap/>
              <w:overflowPunct/>
              <w:topLinePunct w:val="0"/>
              <w:autoSpaceDE/>
              <w:autoSpaceDN/>
              <w:bidi w:val="0"/>
              <w:adjustRightInd/>
              <w:snapToGrid/>
              <w:spacing w:after="0" w:line="240" w:lineRule="exact"/>
              <w:ind w:left="0" w:right="0" w:firstLine="0" w:firstLineChars="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区消防救援大队</w:t>
            </w:r>
          </w:p>
        </w:tc>
        <w:tc>
          <w:tcPr>
            <w:tcW w:w="1618" w:type="dxa"/>
            <w:noWrap w:val="0"/>
            <w:vAlign w:val="center"/>
          </w:tcPr>
          <w:p w14:paraId="3F8579A6">
            <w:pPr>
              <w:pStyle w:val="5"/>
              <w:keepNext w:val="0"/>
              <w:keepLines w:val="0"/>
              <w:pageBreakBefore w:val="0"/>
              <w:kinsoku/>
              <w:wordWrap/>
              <w:overflowPunct/>
              <w:topLinePunct w:val="0"/>
              <w:autoSpaceDE/>
              <w:autoSpaceDN/>
              <w:bidi w:val="0"/>
              <w:adjustRightInd/>
              <w:snapToGrid/>
              <w:spacing w:after="0" w:line="240" w:lineRule="exact"/>
              <w:ind w:left="0" w:right="0" w:firstLine="0" w:firstLineChars="0"/>
              <w:jc w:val="left"/>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区市场监管分局</w:t>
            </w:r>
          </w:p>
        </w:tc>
        <w:tc>
          <w:tcPr>
            <w:tcW w:w="1428" w:type="dxa"/>
            <w:noWrap w:val="0"/>
            <w:vAlign w:val="center"/>
          </w:tcPr>
          <w:p w14:paraId="4F0F2E7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2025年10月</w:t>
            </w:r>
          </w:p>
        </w:tc>
      </w:tr>
    </w:tbl>
    <w:p w14:paraId="7754FE5A">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2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Body Text First Indent"/>
    <w:basedOn w:val="3"/>
    <w:next w:val="3"/>
    <w:qFormat/>
    <w:uiPriority w:val="0"/>
    <w:pPr>
      <w:spacing w:after="120"/>
      <w:ind w:firstLine="420" w:firstLineChars="100"/>
      <w:jc w:val="both"/>
    </w:pPr>
    <w:rPr>
      <w:rFonts w:ascii="Times New Roman" w:hAnsi="Times New Roman" w:eastAsia="宋体" w:cs="Times New Roman"/>
      <w:sz w:val="21"/>
      <w:szCs w:val="24"/>
    </w:rPr>
  </w:style>
  <w:style w:type="paragraph" w:customStyle="1" w:styleId="8">
    <w:name w:val="Table Paragraph"/>
    <w:basedOn w:val="1"/>
    <w:qFormat/>
    <w:uiPriority w:val="1"/>
    <w:rPr>
      <w:rFonts w:ascii="宋体" w:hAnsi="宋体" w:eastAsia="宋体" w:cs="宋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2025-05-21T08:25:24Z</dcterms:created>
  <dc:creator>Administrator</dc:creator>
  <cp:lastModifiedBy>浅夏忆兮</cp:lastModifiedBy>
  <dcterms:modified xsi:type="dcterms:W3CDTF">2025-05-21T08:25:43Z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eyJoZGlkIjoiY2ExYmMzN2MzNWNjYTg2NzkxNDIyOGJiNTg2OWFhMjkiLCJ1c2VySWQiOiI0MDgyMzA5NjAifQ==</vt:lpwstr>
  </property>
  <property fmtid="{D5CDD505-2E9C-101B-9397-08002B2CF9AE}" pid="4" name="ICV">
    <vt:lpwstr>38C372A7C41A4F458D9C2A2E3F7FBD43_12</vt:lpwstr>
  </property>
</Properties>
</file>