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keepNext w:val="0"/>
        <w:keepLines w:val="0"/>
        <w:pageBreakBefore w:val="0"/>
        <w:kinsoku/>
        <w:wordWrap/>
        <w:overflowPunct/>
        <w:topLinePunct w:val="0"/>
        <w:autoSpaceDE/>
        <w:autoSpaceDN/>
        <w:bidi w:val="0"/>
        <w:adjustRightInd/>
        <w:snapToGrid/>
        <w:spacing w:line="460" w:lineRule="exact"/>
        <w:jc w:val="both"/>
        <w:rPr>
          <w:rFonts w:hint="default"/>
          <w:lang w:val="en-US" w:eastAsia="zh-CN"/>
        </w:rPr>
      </w:pPr>
      <w:r>
        <w:rPr>
          <w:rFonts w:hint="eastAsia" w:ascii="仿宋_GB2312" w:hAnsi="仿宋_GB2312" w:eastAsia="仿宋_GB2312" w:cs="仿宋_GB2312"/>
          <w:b w:val="0"/>
          <w:bCs w:val="0"/>
          <w:color w:val="auto"/>
          <w:sz w:val="32"/>
          <w:szCs w:val="32"/>
          <w:lang w:eastAsia="zh-CN"/>
        </w:rPr>
        <w:t>附件</w:t>
      </w:r>
      <w:r>
        <w:rPr>
          <w:rFonts w:hint="eastAsia" w:ascii="仿宋_GB2312" w:hAnsi="仿宋_GB2312" w:eastAsia="仿宋_GB2312" w:cs="仿宋_GB2312"/>
          <w:b w:val="0"/>
          <w:bCs w:val="0"/>
          <w:color w:val="auto"/>
          <w:sz w:val="32"/>
          <w:szCs w:val="32"/>
          <w:lang w:val="en-US" w:eastAsia="zh-CN"/>
        </w:rPr>
        <w:t>10</w:t>
      </w:r>
    </w:p>
    <w:p>
      <w:pPr>
        <w:keepNext w:val="0"/>
        <w:keepLines w:val="0"/>
        <w:pageBreakBefore w:val="0"/>
        <w:kinsoku/>
        <w:wordWrap/>
        <w:overflowPunct/>
        <w:topLinePunct w:val="0"/>
        <w:autoSpaceDE/>
        <w:autoSpaceDN/>
        <w:bidi w:val="0"/>
        <w:adjustRightInd/>
        <w:snapToGrid/>
        <w:spacing w:line="460" w:lineRule="exact"/>
        <w:rPr>
          <w:rFonts w:hint="eastAsia"/>
          <w:lang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关于第</w:t>
      </w:r>
      <w:r>
        <w:rPr>
          <w:rFonts w:hint="eastAsia" w:eastAsia="方正小标宋_GBK" w:cs="Times New Roman"/>
          <w:sz w:val="44"/>
          <w:szCs w:val="44"/>
          <w:lang w:eastAsia="zh-CN"/>
        </w:rPr>
        <w:t>三</w:t>
      </w:r>
      <w:r>
        <w:rPr>
          <w:rFonts w:hint="default" w:ascii="Times New Roman" w:hAnsi="Times New Roman" w:eastAsia="方正小标宋_GBK" w:cs="Times New Roman"/>
          <w:sz w:val="44"/>
          <w:szCs w:val="44"/>
        </w:rPr>
        <w:t>轮</w:t>
      </w:r>
      <w:r>
        <w:rPr>
          <w:rFonts w:hint="eastAsia" w:eastAsia="方正小标宋_GBK" w:cs="Times New Roman"/>
          <w:sz w:val="44"/>
          <w:szCs w:val="44"/>
          <w:lang w:eastAsia="zh-CN"/>
        </w:rPr>
        <w:t>自治区</w:t>
      </w:r>
      <w:r>
        <w:rPr>
          <w:rFonts w:hint="default" w:ascii="Times New Roman" w:hAnsi="Times New Roman" w:eastAsia="方正小标宋_GBK" w:cs="Times New Roman"/>
          <w:sz w:val="44"/>
          <w:szCs w:val="44"/>
        </w:rPr>
        <w:t>生态环境保护督察第</w:t>
      </w:r>
      <w:r>
        <w:rPr>
          <w:rFonts w:hint="eastAsia" w:eastAsia="方正小标宋_GBK" w:cs="Times New Roman"/>
          <w:sz w:val="44"/>
          <w:szCs w:val="44"/>
          <w:lang w:val="en-US" w:eastAsia="zh-CN"/>
        </w:rPr>
        <w:t>41</w:t>
      </w:r>
      <w:r>
        <w:rPr>
          <w:rFonts w:hint="default" w:ascii="Times New Roman" w:hAnsi="Times New Roman" w:eastAsia="方正小标宋_GBK" w:cs="Times New Roman"/>
          <w:sz w:val="44"/>
          <w:szCs w:val="44"/>
        </w:rPr>
        <w:t>项</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整改任务验收销号情况的公示</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460" w:lineRule="exact"/>
        <w:ind w:firstLine="632" w:firstLineChars="200"/>
        <w:textAlignment w:val="auto"/>
        <w:rPr>
          <w:rFonts w:hint="default" w:ascii="Times New Roman" w:hAnsi="Times New Roman" w:cs="Times New Roman"/>
        </w:rPr>
      </w:pPr>
      <w:r>
        <w:rPr>
          <w:rFonts w:hint="default" w:ascii="Times New Roman" w:hAnsi="Times New Roman" w:cs="Times New Roman"/>
        </w:rPr>
        <w:t>根据《宁夏回族自治区贯彻落实中央生态环境保护督察整改任务验收销号办法》及《中卫市贯彻落实第三轮自治区生态环境保护督察报告整改方案》要求，现对第三轮自治区生态环境保护督察第</w:t>
      </w:r>
      <w:r>
        <w:rPr>
          <w:rFonts w:hint="eastAsia" w:cs="Times New Roman"/>
          <w:lang w:val="en-US" w:eastAsia="zh-CN"/>
        </w:rPr>
        <w:t>41</w:t>
      </w:r>
      <w:r>
        <w:rPr>
          <w:rFonts w:hint="default" w:ascii="Times New Roman" w:hAnsi="Times New Roman" w:cs="Times New Roman"/>
        </w:rPr>
        <w:t>项整改任务整改销号情况进行公示：</w:t>
      </w:r>
    </w:p>
    <w:p>
      <w:pPr>
        <w:keepNext w:val="0"/>
        <w:keepLines w:val="0"/>
        <w:pageBreakBefore w:val="0"/>
        <w:widowControl w:val="0"/>
        <w:kinsoku/>
        <w:wordWrap/>
        <w:overflowPunct/>
        <w:topLinePunct w:val="0"/>
        <w:autoSpaceDE/>
        <w:autoSpaceDN/>
        <w:bidi w:val="0"/>
        <w:adjustRightInd/>
        <w:snapToGrid/>
        <w:spacing w:line="460" w:lineRule="exact"/>
        <w:ind w:firstLine="632" w:firstLineChars="200"/>
        <w:textAlignment w:val="auto"/>
        <w:rPr>
          <w:rFonts w:hint="default" w:ascii="Times New Roman" w:hAnsi="Times New Roman" w:eastAsia="黑体" w:cs="Times New Roman"/>
        </w:rPr>
      </w:pPr>
      <w:r>
        <w:rPr>
          <w:rFonts w:hint="default" w:ascii="Times New Roman" w:hAnsi="Times New Roman" w:eastAsia="黑体" w:cs="Times New Roman"/>
        </w:rPr>
        <w:t>一、整改任务</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32" w:firstLineChars="200"/>
        <w:textAlignment w:val="auto"/>
        <w:outlineLvl w:val="9"/>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北方地区冬季清洁取暖项目推进滞后，随机抽查发现，一些地方项目推进进度只有30%左右，影响大气污染防治攻坚质效。</w:t>
      </w:r>
    </w:p>
    <w:p>
      <w:pPr>
        <w:keepNext w:val="0"/>
        <w:keepLines w:val="0"/>
        <w:pageBreakBefore w:val="0"/>
        <w:widowControl w:val="0"/>
        <w:kinsoku/>
        <w:wordWrap/>
        <w:overflowPunct/>
        <w:topLinePunct w:val="0"/>
        <w:autoSpaceDE/>
        <w:autoSpaceDN/>
        <w:bidi w:val="0"/>
        <w:adjustRightInd/>
        <w:snapToGrid/>
        <w:spacing w:line="460" w:lineRule="exact"/>
        <w:ind w:firstLine="632" w:firstLineChars="200"/>
        <w:textAlignment w:val="auto"/>
        <w:rPr>
          <w:rFonts w:hint="eastAsia" w:ascii="仿宋_GB2312" w:hAnsi="宋体" w:eastAsia="仿宋_GB2312" w:cs="仿宋_GB2312"/>
          <w:color w:val="000000"/>
          <w:kern w:val="0"/>
          <w:sz w:val="31"/>
          <w:szCs w:val="31"/>
          <w:lang w:val="en-US" w:eastAsia="zh-CN" w:bidi="ar"/>
        </w:rPr>
      </w:pPr>
      <w:r>
        <w:rPr>
          <w:rFonts w:hint="default" w:ascii="Times New Roman" w:hAnsi="Times New Roman" w:cs="Times New Roman"/>
          <w:b/>
          <w:bCs/>
        </w:rPr>
        <w:t>责任单位：</w:t>
      </w:r>
      <w:r>
        <w:rPr>
          <w:rFonts w:hint="eastAsia" w:cs="Times New Roman"/>
          <w:b w:val="0"/>
          <w:bCs w:val="0"/>
          <w:lang w:eastAsia="zh-CN"/>
        </w:rPr>
        <w:t>沙坡头区委和政府</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632" w:firstLineChars="200"/>
        <w:jc w:val="left"/>
        <w:rPr>
          <w:rFonts w:hint="default" w:eastAsia="仿宋_GB2312" w:cs="Times New Roman"/>
          <w:lang w:val="en-US" w:eastAsia="zh-CN"/>
        </w:rPr>
      </w:pPr>
      <w:r>
        <w:rPr>
          <w:rFonts w:hint="default" w:ascii="Times New Roman" w:hAnsi="Times New Roman" w:cs="Times New Roman"/>
          <w:b/>
          <w:bCs/>
        </w:rPr>
        <w:t>完成时限：</w:t>
      </w:r>
      <w:r>
        <w:rPr>
          <w:rFonts w:hint="eastAsia" w:ascii="Times New Roman" w:hAnsi="Times New Roman" w:eastAsia="仿宋_GB2312" w:cs="Times New Roman"/>
          <w:b w:val="0"/>
          <w:bCs/>
          <w:kern w:val="2"/>
          <w:sz w:val="32"/>
          <w:szCs w:val="32"/>
          <w:lang w:val="en-US" w:eastAsia="zh-CN" w:bidi="ar-SA"/>
        </w:rPr>
        <w:t>2024年12月</w:t>
      </w:r>
      <w:r>
        <w:rPr>
          <w:rFonts w:hint="eastAsia" w:cs="Times New Roman"/>
          <w:b w:val="0"/>
          <w:bCs/>
          <w:kern w:val="2"/>
          <w:sz w:val="32"/>
          <w:szCs w:val="32"/>
          <w:lang w:val="en-US" w:eastAsia="zh-CN" w:bidi="ar-SA"/>
        </w:rPr>
        <w:t>31日前</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32" w:firstLineChars="200"/>
        <w:textAlignment w:val="auto"/>
        <w:outlineLvl w:val="9"/>
        <w:rPr>
          <w:rFonts w:hint="default" w:ascii="Times New Roman" w:hAnsi="Times New Roman" w:eastAsia="仿宋_GB2312" w:cs="Times New Roman"/>
          <w:lang w:val="en-US" w:eastAsia="zh-CN"/>
        </w:rPr>
      </w:pPr>
      <w:r>
        <w:rPr>
          <w:rFonts w:hint="default" w:ascii="Times New Roman" w:hAnsi="Times New Roman" w:cs="Times New Roman"/>
          <w:b/>
          <w:bCs/>
        </w:rPr>
        <w:t>整改目标：</w:t>
      </w:r>
      <w:r>
        <w:rPr>
          <w:rFonts w:hint="default" w:ascii="Times New Roman" w:hAnsi="Times New Roman" w:eastAsia="仿宋_GB2312" w:cs="Times New Roman"/>
          <w:b w:val="0"/>
          <w:bCs/>
          <w:kern w:val="2"/>
          <w:sz w:val="32"/>
          <w:szCs w:val="32"/>
          <w:lang w:val="en-US" w:eastAsia="zh-CN" w:bidi="ar-SA"/>
        </w:rPr>
        <w:t>通过全面调度协调，冬季清洁取暖项目加速推进，各项目标任务在国家验收前完成。</w:t>
      </w:r>
    </w:p>
    <w:p>
      <w:pPr>
        <w:keepNext w:val="0"/>
        <w:keepLines w:val="0"/>
        <w:pageBreakBefore w:val="0"/>
        <w:widowControl w:val="0"/>
        <w:kinsoku/>
        <w:wordWrap/>
        <w:overflowPunct/>
        <w:topLinePunct w:val="0"/>
        <w:autoSpaceDE/>
        <w:autoSpaceDN/>
        <w:bidi w:val="0"/>
        <w:adjustRightInd/>
        <w:snapToGrid/>
        <w:spacing w:line="460" w:lineRule="exact"/>
        <w:ind w:firstLine="632" w:firstLineChars="200"/>
        <w:textAlignment w:val="auto"/>
        <w:rPr>
          <w:rFonts w:hint="default" w:ascii="Times New Roman" w:hAnsi="Times New Roman" w:eastAsia="黑体" w:cs="Times New Roman"/>
        </w:rPr>
      </w:pPr>
      <w:r>
        <w:rPr>
          <w:rFonts w:hint="default" w:ascii="Times New Roman" w:hAnsi="Times New Roman" w:eastAsia="黑体" w:cs="Times New Roman"/>
        </w:rPr>
        <w:t>二、整改措施</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32" w:firstLineChars="200"/>
        <w:textAlignment w:val="auto"/>
        <w:outlineLvl w:val="9"/>
        <w:rPr>
          <w:rFonts w:hint="default" w:ascii="Times New Roman" w:hAnsi="Times New Roman" w:eastAsia="仿宋_GB2312" w:cs="Times New Roman"/>
          <w:b w:val="0"/>
          <w:bCs/>
          <w:kern w:val="2"/>
          <w:sz w:val="32"/>
          <w:szCs w:val="32"/>
          <w:lang w:val="en-US" w:eastAsia="zh-CN" w:bidi="ar-SA"/>
        </w:rPr>
      </w:pPr>
      <w:r>
        <w:rPr>
          <w:rFonts w:hint="eastAsia" w:cs="Times New Roman"/>
          <w:b/>
          <w:bCs w:val="0"/>
          <w:kern w:val="2"/>
          <w:sz w:val="32"/>
          <w:szCs w:val="32"/>
          <w:lang w:val="en-US" w:eastAsia="zh-CN" w:bidi="ar-SA"/>
        </w:rPr>
        <w:t>一是</w:t>
      </w:r>
      <w:r>
        <w:rPr>
          <w:rFonts w:hint="default" w:ascii="Times New Roman" w:hAnsi="Times New Roman" w:eastAsia="仿宋_GB2312" w:cs="Times New Roman"/>
          <w:b w:val="0"/>
          <w:bCs/>
          <w:kern w:val="2"/>
          <w:sz w:val="32"/>
          <w:szCs w:val="32"/>
          <w:lang w:val="en-US" w:eastAsia="zh-CN" w:bidi="ar-SA"/>
        </w:rPr>
        <w:t>对全市北方地区冬季清洁取暖项目进展情况进行摸底排查，对标总体目标任务，制定剩余任务清单，明确责任主体、推进措施、完成时限。</w:t>
      </w:r>
      <w:r>
        <w:rPr>
          <w:rFonts w:hint="eastAsia" w:cs="Times New Roman"/>
          <w:b/>
          <w:bCs w:val="0"/>
          <w:kern w:val="2"/>
          <w:sz w:val="32"/>
          <w:szCs w:val="32"/>
          <w:lang w:val="en-US" w:eastAsia="zh-CN" w:bidi="ar-SA"/>
        </w:rPr>
        <w:t>二是</w:t>
      </w:r>
      <w:r>
        <w:rPr>
          <w:rFonts w:hint="default" w:ascii="Times New Roman" w:hAnsi="Times New Roman" w:eastAsia="仿宋_GB2312" w:cs="Times New Roman"/>
          <w:b w:val="0"/>
          <w:bCs/>
          <w:kern w:val="2"/>
          <w:sz w:val="32"/>
          <w:szCs w:val="32"/>
          <w:lang w:val="en-US" w:eastAsia="zh-CN" w:bidi="ar-SA"/>
        </w:rPr>
        <w:t>开展百日攻坚行动，坚持按周调度通报，全力协调解决项目推进中的难点、堵点问题，保障建设任务按期完成，实现预期效益。</w:t>
      </w:r>
    </w:p>
    <w:p>
      <w:pPr>
        <w:keepNext w:val="0"/>
        <w:keepLines w:val="0"/>
        <w:pageBreakBefore w:val="0"/>
        <w:widowControl w:val="0"/>
        <w:kinsoku/>
        <w:wordWrap/>
        <w:overflowPunct/>
        <w:topLinePunct w:val="0"/>
        <w:autoSpaceDE/>
        <w:autoSpaceDN/>
        <w:bidi w:val="0"/>
        <w:adjustRightInd/>
        <w:snapToGrid/>
        <w:spacing w:line="460" w:lineRule="exact"/>
        <w:ind w:firstLine="632" w:firstLineChars="200"/>
        <w:textAlignment w:val="auto"/>
        <w:rPr>
          <w:rFonts w:hint="default" w:ascii="Times New Roman" w:hAnsi="Times New Roman" w:eastAsia="黑体" w:cs="Times New Roman"/>
        </w:rPr>
      </w:pPr>
      <w:r>
        <w:rPr>
          <w:rFonts w:hint="default" w:ascii="Times New Roman" w:hAnsi="Times New Roman" w:eastAsia="黑体" w:cs="Times New Roman"/>
        </w:rPr>
        <w:t>三、整改落实情况</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32" w:firstLineChars="200"/>
        <w:textAlignment w:val="auto"/>
        <w:outlineLvl w:val="9"/>
        <w:rPr>
          <w:rFonts w:hint="default" w:ascii="Times New Roman" w:hAnsi="Times New Roman" w:eastAsia="仿宋_GB2312" w:cs="Times New Roman"/>
          <w:b w:val="0"/>
          <w:bCs/>
          <w:kern w:val="2"/>
          <w:sz w:val="32"/>
          <w:szCs w:val="32"/>
          <w:lang w:val="en-US" w:eastAsia="zh-CN" w:bidi="ar-SA"/>
        </w:rPr>
      </w:pPr>
      <w:r>
        <w:rPr>
          <w:rFonts w:hint="eastAsia" w:cs="Times New Roman"/>
          <w:b/>
          <w:bCs w:val="0"/>
          <w:kern w:val="2"/>
          <w:sz w:val="32"/>
          <w:szCs w:val="32"/>
          <w:lang w:val="en-US" w:eastAsia="zh-CN" w:bidi="ar-SA"/>
        </w:rPr>
        <w:t>一是</w:t>
      </w:r>
      <w:r>
        <w:rPr>
          <w:rFonts w:hint="eastAsia" w:cs="Times New Roman"/>
          <w:b w:val="0"/>
          <w:bCs/>
          <w:kern w:val="2"/>
          <w:sz w:val="32"/>
          <w:szCs w:val="32"/>
          <w:lang w:val="en-US" w:eastAsia="zh-CN" w:bidi="ar-SA"/>
        </w:rPr>
        <w:t>摸清户籍底数，明确改造任务。对常住户进行全面摸排，核实</w:t>
      </w:r>
      <w:r>
        <w:rPr>
          <w:rFonts w:hint="default" w:ascii="Times New Roman" w:hAnsi="Times New Roman" w:eastAsia="仿宋_GB2312" w:cs="Times New Roman"/>
          <w:b w:val="0"/>
          <w:bCs/>
          <w:kern w:val="2"/>
          <w:sz w:val="32"/>
          <w:szCs w:val="32"/>
          <w:lang w:val="en-US" w:eastAsia="zh-CN" w:bidi="ar-SA"/>
        </w:rPr>
        <w:t>9个乡镇户籍数96808户，常住户数37052户。进一步优化调整推进计划，实施农村</w:t>
      </w:r>
      <w:r>
        <w:rPr>
          <w:rFonts w:hint="eastAsia" w:cs="Times New Roman"/>
          <w:b w:val="0"/>
          <w:bCs/>
          <w:kern w:val="2"/>
          <w:sz w:val="32"/>
          <w:szCs w:val="32"/>
          <w:lang w:val="en-US" w:eastAsia="zh-CN" w:bidi="ar-SA"/>
        </w:rPr>
        <w:t>“煤改电”</w:t>
      </w:r>
      <w:r>
        <w:rPr>
          <w:rFonts w:hint="default" w:ascii="Times New Roman" w:hAnsi="Times New Roman" w:eastAsia="仿宋_GB2312" w:cs="Times New Roman"/>
          <w:b w:val="0"/>
          <w:bCs/>
          <w:kern w:val="2"/>
          <w:sz w:val="32"/>
          <w:szCs w:val="32"/>
          <w:lang w:val="en-US" w:eastAsia="zh-CN" w:bidi="ar-SA"/>
        </w:rPr>
        <w:t>37087户，农村</w:t>
      </w:r>
      <w:r>
        <w:rPr>
          <w:rFonts w:hint="eastAsia" w:cs="Times New Roman"/>
          <w:b w:val="0"/>
          <w:bCs/>
          <w:kern w:val="2"/>
          <w:sz w:val="32"/>
          <w:szCs w:val="32"/>
          <w:lang w:val="en-US" w:eastAsia="zh-CN" w:bidi="ar-SA"/>
        </w:rPr>
        <w:t>“煤改气”</w:t>
      </w:r>
      <w:r>
        <w:rPr>
          <w:rFonts w:hint="default" w:ascii="Times New Roman" w:hAnsi="Times New Roman" w:eastAsia="仿宋_GB2312" w:cs="Times New Roman"/>
          <w:b w:val="0"/>
          <w:bCs/>
          <w:kern w:val="2"/>
          <w:sz w:val="32"/>
          <w:szCs w:val="32"/>
          <w:lang w:val="en-US" w:eastAsia="zh-CN" w:bidi="ar-SA"/>
        </w:rPr>
        <w:t>5855户，农村公共建筑</w:t>
      </w:r>
      <w:r>
        <w:rPr>
          <w:rFonts w:hint="eastAsia" w:cs="Times New Roman"/>
          <w:b w:val="0"/>
          <w:bCs/>
          <w:kern w:val="2"/>
          <w:sz w:val="32"/>
          <w:szCs w:val="32"/>
          <w:lang w:val="en-US" w:eastAsia="zh-CN" w:bidi="ar-SA"/>
        </w:rPr>
        <w:t>“煤改电”</w:t>
      </w:r>
      <w:r>
        <w:rPr>
          <w:rFonts w:hint="default" w:ascii="Times New Roman" w:hAnsi="Times New Roman" w:eastAsia="仿宋_GB2312" w:cs="Times New Roman"/>
          <w:b w:val="0"/>
          <w:bCs/>
          <w:kern w:val="2"/>
          <w:sz w:val="32"/>
          <w:szCs w:val="32"/>
          <w:lang w:val="en-US" w:eastAsia="zh-CN" w:bidi="ar-SA"/>
        </w:rPr>
        <w:t>3992户，任务数只明确</w:t>
      </w:r>
      <w:r>
        <w:rPr>
          <w:rFonts w:hint="eastAsia" w:cs="Times New Roman"/>
          <w:b w:val="0"/>
          <w:bCs/>
          <w:kern w:val="2"/>
          <w:sz w:val="32"/>
          <w:szCs w:val="32"/>
          <w:lang w:val="en-US" w:eastAsia="zh-CN" w:bidi="ar-SA"/>
        </w:rPr>
        <w:t>至</w:t>
      </w:r>
      <w:r>
        <w:rPr>
          <w:rFonts w:hint="default" w:ascii="Times New Roman" w:hAnsi="Times New Roman" w:eastAsia="仿宋_GB2312" w:cs="Times New Roman"/>
          <w:b w:val="0"/>
          <w:bCs/>
          <w:kern w:val="2"/>
          <w:sz w:val="32"/>
          <w:szCs w:val="32"/>
          <w:lang w:val="en-US" w:eastAsia="zh-CN" w:bidi="ar-SA"/>
        </w:rPr>
        <w:t>乡镇，各村任务由乡镇据实下达。</w:t>
      </w:r>
      <w:r>
        <w:rPr>
          <w:rFonts w:hint="eastAsia" w:cs="Times New Roman"/>
          <w:b/>
          <w:bCs w:val="0"/>
          <w:kern w:val="2"/>
          <w:sz w:val="32"/>
          <w:szCs w:val="32"/>
          <w:lang w:val="en-US" w:eastAsia="zh-CN" w:bidi="ar-SA"/>
        </w:rPr>
        <w:t>二是</w:t>
      </w:r>
      <w:r>
        <w:rPr>
          <w:rFonts w:hint="eastAsia" w:cs="Times New Roman"/>
          <w:b w:val="0"/>
          <w:bCs/>
          <w:kern w:val="2"/>
          <w:sz w:val="32"/>
          <w:szCs w:val="32"/>
          <w:lang w:val="en-US" w:eastAsia="zh-CN" w:bidi="ar-SA"/>
        </w:rPr>
        <w:t>制定攻坚方案，加快项目实施。根据调查底数，制定</w:t>
      </w:r>
      <w:r>
        <w:rPr>
          <w:rFonts w:hint="default" w:ascii="Times New Roman" w:hAnsi="Times New Roman" w:eastAsia="仿宋_GB2312" w:cs="Times New Roman"/>
          <w:b w:val="0"/>
          <w:bCs/>
          <w:kern w:val="2"/>
          <w:sz w:val="32"/>
          <w:szCs w:val="32"/>
          <w:lang w:val="en-US" w:eastAsia="zh-CN" w:bidi="ar-SA"/>
        </w:rPr>
        <w:t>印发《关于开展沙坡头区冬季清洁取暖项目全力攻坚行动的通知》，组织各乡镇和施工企业，加快项目建设，通过定期调度项目进展情况，有效化解改造农户反映“不热”“费电”</w:t>
      </w:r>
      <w:bookmarkStart w:id="0" w:name="_GoBack"/>
      <w:bookmarkEnd w:id="0"/>
      <w:r>
        <w:rPr>
          <w:rFonts w:hint="default" w:ascii="Times New Roman" w:hAnsi="Times New Roman" w:eastAsia="仿宋_GB2312" w:cs="Times New Roman"/>
          <w:b w:val="0"/>
          <w:bCs/>
          <w:kern w:val="2"/>
          <w:sz w:val="32"/>
          <w:szCs w:val="32"/>
          <w:lang w:val="en-US" w:eastAsia="zh-CN" w:bidi="ar-SA"/>
        </w:rPr>
        <w:t>“不会操作”等矛盾问题。着力加强镇企配合，用室温测量数据和电费单据等事实依据，充分利用之前使用燃煤锅炉采暖农户对“煤改电”的高认可度，加大大多数群众的取暖体感、经济运行费用的正面宣传，营造良好氛围。截至目前，</w:t>
      </w:r>
      <w:r>
        <w:rPr>
          <w:rFonts w:hint="eastAsia" w:ascii="Times New Roman" w:hAnsi="Times New Roman" w:eastAsia="仿宋_GB2312" w:cs="Times New Roman"/>
          <w:b w:val="0"/>
          <w:bCs/>
          <w:kern w:val="2"/>
          <w:sz w:val="32"/>
          <w:szCs w:val="32"/>
          <w:lang w:val="en-US" w:eastAsia="zh-CN" w:bidi="ar-SA"/>
        </w:rPr>
        <w:t>热源清洁化改造完成34994户，占总任务的74.56%，其中</w:t>
      </w:r>
      <w:r>
        <w:rPr>
          <w:rFonts w:hint="eastAsia" w:cs="Times New Roman"/>
          <w:b w:val="0"/>
          <w:bCs/>
          <w:kern w:val="2"/>
          <w:sz w:val="32"/>
          <w:szCs w:val="32"/>
          <w:lang w:val="en-US" w:eastAsia="zh-CN" w:bidi="ar-SA"/>
        </w:rPr>
        <w:t>：</w:t>
      </w:r>
      <w:r>
        <w:rPr>
          <w:rFonts w:hint="default" w:ascii="Times New Roman" w:hAnsi="Times New Roman" w:eastAsia="仿宋_GB2312" w:cs="Times New Roman"/>
          <w:b w:val="0"/>
          <w:bCs/>
          <w:kern w:val="2"/>
          <w:sz w:val="32"/>
          <w:szCs w:val="32"/>
          <w:lang w:val="en-US" w:eastAsia="zh-CN" w:bidi="ar-SA"/>
        </w:rPr>
        <w:t>农村煤改电完成</w:t>
      </w:r>
      <w:r>
        <w:rPr>
          <w:rFonts w:hint="eastAsia" w:ascii="Times New Roman" w:hAnsi="Times New Roman" w:eastAsia="仿宋_GB2312" w:cs="Times New Roman"/>
          <w:b w:val="0"/>
          <w:bCs/>
          <w:kern w:val="2"/>
          <w:sz w:val="32"/>
          <w:szCs w:val="32"/>
          <w:lang w:val="en-US" w:eastAsia="zh-CN" w:bidi="ar-SA"/>
        </w:rPr>
        <w:t>25423</w:t>
      </w:r>
      <w:r>
        <w:rPr>
          <w:rFonts w:hint="default" w:ascii="Times New Roman" w:hAnsi="Times New Roman" w:eastAsia="仿宋_GB2312" w:cs="Times New Roman"/>
          <w:b w:val="0"/>
          <w:bCs/>
          <w:kern w:val="2"/>
          <w:sz w:val="32"/>
          <w:szCs w:val="32"/>
          <w:lang w:val="en-US" w:eastAsia="zh-CN" w:bidi="ar-SA"/>
        </w:rPr>
        <w:t>户，农村煤改气完成</w:t>
      </w:r>
      <w:r>
        <w:rPr>
          <w:rFonts w:hint="eastAsia" w:ascii="Times New Roman" w:hAnsi="Times New Roman" w:eastAsia="仿宋_GB2312" w:cs="Times New Roman"/>
          <w:b w:val="0"/>
          <w:bCs/>
          <w:kern w:val="2"/>
          <w:sz w:val="32"/>
          <w:szCs w:val="32"/>
          <w:lang w:val="en-US" w:eastAsia="zh-CN" w:bidi="ar-SA"/>
        </w:rPr>
        <w:t>5579</w:t>
      </w:r>
      <w:r>
        <w:rPr>
          <w:rFonts w:hint="default" w:ascii="Times New Roman" w:hAnsi="Times New Roman" w:eastAsia="仿宋_GB2312" w:cs="Times New Roman"/>
          <w:b w:val="0"/>
          <w:bCs/>
          <w:kern w:val="2"/>
          <w:sz w:val="32"/>
          <w:szCs w:val="32"/>
          <w:lang w:val="en-US" w:eastAsia="zh-CN" w:bidi="ar-SA"/>
        </w:rPr>
        <w:t>户，公建煤改电完成</w:t>
      </w:r>
      <w:r>
        <w:rPr>
          <w:rFonts w:hint="eastAsia" w:ascii="Times New Roman" w:hAnsi="Times New Roman" w:eastAsia="仿宋_GB2312" w:cs="Times New Roman"/>
          <w:b w:val="0"/>
          <w:bCs/>
          <w:kern w:val="2"/>
          <w:sz w:val="32"/>
          <w:szCs w:val="32"/>
          <w:lang w:val="en-US" w:eastAsia="zh-CN" w:bidi="ar-SA"/>
        </w:rPr>
        <w:t>25.95</w:t>
      </w:r>
      <w:r>
        <w:rPr>
          <w:rFonts w:hint="default" w:ascii="Times New Roman" w:hAnsi="Times New Roman" w:eastAsia="仿宋_GB2312" w:cs="Times New Roman"/>
          <w:b w:val="0"/>
          <w:bCs/>
          <w:kern w:val="2"/>
          <w:sz w:val="32"/>
          <w:szCs w:val="32"/>
          <w:lang w:val="en-US" w:eastAsia="zh-CN" w:bidi="ar-SA"/>
        </w:rPr>
        <w:t>万平方米折合户数</w:t>
      </w:r>
      <w:r>
        <w:rPr>
          <w:rFonts w:hint="eastAsia" w:ascii="Times New Roman" w:hAnsi="Times New Roman" w:eastAsia="仿宋_GB2312" w:cs="Times New Roman"/>
          <w:b w:val="0"/>
          <w:bCs/>
          <w:kern w:val="2"/>
          <w:sz w:val="32"/>
          <w:szCs w:val="32"/>
          <w:lang w:val="en-US" w:eastAsia="zh-CN" w:bidi="ar-SA"/>
        </w:rPr>
        <w:t>3992</w:t>
      </w:r>
      <w:r>
        <w:rPr>
          <w:rFonts w:hint="default" w:ascii="Times New Roman" w:hAnsi="Times New Roman" w:eastAsia="仿宋_GB2312" w:cs="Times New Roman"/>
          <w:b w:val="0"/>
          <w:bCs/>
          <w:kern w:val="2"/>
          <w:sz w:val="32"/>
          <w:szCs w:val="32"/>
          <w:lang w:val="en-US" w:eastAsia="zh-CN" w:bidi="ar-SA"/>
        </w:rPr>
        <w:t>户。</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32" w:firstLineChars="200"/>
        <w:textAlignment w:val="auto"/>
        <w:outlineLvl w:val="9"/>
        <w:rPr>
          <w:rFonts w:hint="default" w:ascii="Times New Roman" w:hAnsi="Times New Roman" w:eastAsia="黑体" w:cs="Times New Roman"/>
        </w:rPr>
      </w:pPr>
      <w:r>
        <w:rPr>
          <w:rFonts w:hint="default" w:ascii="Times New Roman" w:hAnsi="Times New Roman" w:eastAsia="黑体" w:cs="Times New Roman"/>
        </w:rPr>
        <w:t>四、验收情况</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32" w:firstLineChars="200"/>
        <w:jc w:val="both"/>
        <w:textAlignment w:val="auto"/>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经</w:t>
      </w:r>
      <w:r>
        <w:rPr>
          <w:rFonts w:hint="eastAsia" w:cs="Times New Roman"/>
          <w:color w:val="auto"/>
          <w:sz w:val="32"/>
          <w:szCs w:val="32"/>
          <w:lang w:val="en-US" w:eastAsia="zh-CN"/>
        </w:rPr>
        <w:t>中卫市住房和城乡建设局、发展改革委、财政局、生态环境局等部门</w:t>
      </w:r>
      <w:r>
        <w:rPr>
          <w:rFonts w:hint="default" w:ascii="Times New Roman" w:hAnsi="Times New Roman" w:eastAsia="仿宋_GB2312" w:cs="Times New Roman"/>
          <w:b w:val="0"/>
          <w:bCs/>
          <w:kern w:val="2"/>
          <w:sz w:val="32"/>
          <w:szCs w:val="32"/>
          <w:lang w:val="en-US" w:eastAsia="zh-CN" w:bidi="ar-SA"/>
        </w:rPr>
        <w:t>验收，该整改任务落实了全部整改措施，达到整改目标要求，同意通过验收销号。</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32" w:firstLineChars="200"/>
        <w:jc w:val="both"/>
        <w:textAlignment w:val="auto"/>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以上整改情况向社会公示，如有异议，请以书面或电话形式向</w:t>
      </w:r>
      <w:r>
        <w:rPr>
          <w:rFonts w:hint="eastAsia" w:ascii="Times New Roman" w:hAnsi="Times New Roman" w:cs="Times New Roman"/>
          <w:b w:val="0"/>
          <w:bCs/>
          <w:kern w:val="2"/>
          <w:sz w:val="32"/>
          <w:szCs w:val="32"/>
          <w:lang w:val="en-US" w:eastAsia="zh-CN" w:bidi="ar-SA"/>
        </w:rPr>
        <w:t>沙坡头区住房城乡建设和交通局</w:t>
      </w:r>
      <w:r>
        <w:rPr>
          <w:rFonts w:hint="default" w:ascii="Times New Roman" w:hAnsi="Times New Roman" w:eastAsia="仿宋_GB2312" w:cs="Times New Roman"/>
          <w:b w:val="0"/>
          <w:bCs/>
          <w:kern w:val="2"/>
          <w:sz w:val="32"/>
          <w:szCs w:val="32"/>
          <w:lang w:val="en-US" w:eastAsia="zh-CN" w:bidi="ar-SA"/>
        </w:rPr>
        <w:t>进行反馈。</w:t>
      </w:r>
    </w:p>
    <w:p>
      <w:pPr>
        <w:keepNext w:val="0"/>
        <w:keepLines w:val="0"/>
        <w:pageBreakBefore w:val="0"/>
        <w:widowControl w:val="0"/>
        <w:kinsoku/>
        <w:wordWrap/>
        <w:overflowPunct/>
        <w:topLinePunct w:val="0"/>
        <w:autoSpaceDE/>
        <w:autoSpaceDN/>
        <w:bidi w:val="0"/>
        <w:adjustRightInd/>
        <w:snapToGrid/>
        <w:spacing w:line="460" w:lineRule="exact"/>
        <w:ind w:firstLine="632" w:firstLineChars="200"/>
        <w:textAlignment w:val="auto"/>
        <w:rPr>
          <w:rFonts w:hint="default" w:ascii="Times New Roman" w:hAnsi="Times New Roman" w:cs="Times New Roman"/>
          <w:color w:val="auto"/>
          <w:spacing w:val="-20"/>
          <w:sz w:val="32"/>
          <w:lang w:val="en-US"/>
        </w:rPr>
      </w:pPr>
      <w:r>
        <w:rPr>
          <w:rFonts w:hint="default" w:ascii="Times New Roman" w:hAnsi="Times New Roman" w:cs="Times New Roman"/>
        </w:rPr>
        <w:t>公示时间：</w:t>
      </w:r>
      <w:r>
        <w:rPr>
          <w:rFonts w:hint="eastAsia" w:cs="Times New Roman"/>
          <w:color w:val="auto"/>
          <w:spacing w:val="-20"/>
          <w:sz w:val="32"/>
          <w:lang w:val="en-US" w:eastAsia="zh-CN"/>
        </w:rPr>
        <w:t>2025年3月26日至2025年4月10日，共10个工作日</w:t>
      </w:r>
    </w:p>
    <w:p>
      <w:pPr>
        <w:keepNext w:val="0"/>
        <w:keepLines w:val="0"/>
        <w:pageBreakBefore w:val="0"/>
        <w:widowControl w:val="0"/>
        <w:kinsoku/>
        <w:wordWrap/>
        <w:overflowPunct/>
        <w:topLinePunct w:val="0"/>
        <w:autoSpaceDE/>
        <w:autoSpaceDN/>
        <w:bidi w:val="0"/>
        <w:adjustRightInd/>
        <w:snapToGrid/>
        <w:spacing w:line="460" w:lineRule="exact"/>
        <w:ind w:firstLine="632" w:firstLineChars="200"/>
        <w:textAlignment w:val="auto"/>
        <w:rPr>
          <w:rFonts w:hint="eastAsia" w:cs="Times New Roman"/>
          <w:lang w:val="en-US" w:eastAsia="zh-CN"/>
        </w:rPr>
      </w:pPr>
      <w:r>
        <w:rPr>
          <w:rFonts w:hint="default" w:ascii="Times New Roman" w:hAnsi="Times New Roman" w:cs="Times New Roman"/>
        </w:rPr>
        <w:t>受理部门：</w:t>
      </w:r>
      <w:r>
        <w:rPr>
          <w:rFonts w:hint="eastAsia" w:cs="Times New Roman"/>
          <w:lang w:eastAsia="zh-CN"/>
        </w:rPr>
        <w:t>中卫市</w:t>
      </w:r>
      <w:r>
        <w:rPr>
          <w:rFonts w:hint="eastAsia" w:cs="Times New Roman"/>
          <w:lang w:val="en-US" w:eastAsia="zh-CN"/>
        </w:rPr>
        <w:t>沙坡头区住房城乡建设和交通局</w:t>
      </w:r>
    </w:p>
    <w:p>
      <w:pPr>
        <w:keepNext w:val="0"/>
        <w:keepLines w:val="0"/>
        <w:pageBreakBefore w:val="0"/>
        <w:widowControl w:val="0"/>
        <w:kinsoku/>
        <w:wordWrap/>
        <w:overflowPunct/>
        <w:topLinePunct w:val="0"/>
        <w:autoSpaceDE/>
        <w:autoSpaceDN/>
        <w:bidi w:val="0"/>
        <w:adjustRightInd/>
        <w:snapToGrid/>
        <w:spacing w:line="460" w:lineRule="exact"/>
        <w:ind w:firstLine="632" w:firstLineChars="200"/>
        <w:textAlignment w:val="auto"/>
        <w:rPr>
          <w:rFonts w:hint="default" w:cs="Times New Roman"/>
          <w:lang w:val="en-US" w:eastAsia="zh-CN"/>
        </w:rPr>
      </w:pPr>
      <w:r>
        <w:rPr>
          <w:rFonts w:hint="default" w:ascii="Times New Roman" w:hAnsi="Times New Roman" w:cs="Times New Roman"/>
        </w:rPr>
        <w:t>受理电话：</w:t>
      </w:r>
      <w:r>
        <w:rPr>
          <w:rFonts w:hint="eastAsia" w:cs="Times New Roman"/>
          <w:lang w:val="en-US" w:eastAsia="zh-CN"/>
        </w:rPr>
        <w:t>0955-7630130</w:t>
      </w:r>
    </w:p>
    <w:p>
      <w:pPr>
        <w:keepNext w:val="0"/>
        <w:keepLines w:val="0"/>
        <w:pageBreakBefore w:val="0"/>
        <w:widowControl w:val="0"/>
        <w:kinsoku/>
        <w:wordWrap/>
        <w:overflowPunct/>
        <w:topLinePunct w:val="0"/>
        <w:autoSpaceDE/>
        <w:autoSpaceDN/>
        <w:bidi w:val="0"/>
        <w:adjustRightInd/>
        <w:snapToGrid/>
        <w:spacing w:line="460" w:lineRule="exact"/>
        <w:ind w:firstLine="632" w:firstLineChars="200"/>
        <w:textAlignment w:val="auto"/>
        <w:rPr>
          <w:rFonts w:hint="eastAsia" w:ascii="Times New Roman" w:hAnsi="Times New Roman" w:eastAsia="仿宋_GB2312" w:cs="Times New Roman"/>
          <w:color w:val="auto"/>
          <w:lang w:eastAsia="zh-CN"/>
        </w:rPr>
      </w:pPr>
      <w:r>
        <w:rPr>
          <w:rFonts w:hint="default" w:ascii="Times New Roman" w:hAnsi="Times New Roman" w:cs="Times New Roman"/>
        </w:rPr>
        <w:t>联系地址：</w:t>
      </w:r>
      <w:r>
        <w:rPr>
          <w:rFonts w:hint="eastAsia" w:cs="Times New Roman"/>
          <w:color w:val="auto"/>
          <w:lang w:eastAsia="zh-CN"/>
        </w:rPr>
        <w:t>中卫市滨河镇老年公寓西南拐角办公楼</w:t>
      </w:r>
    </w:p>
    <w:p>
      <w:pPr>
        <w:pStyle w:val="10"/>
        <w:keepNext w:val="0"/>
        <w:keepLines w:val="0"/>
        <w:pageBreakBefore w:val="0"/>
        <w:widowControl/>
        <w:kinsoku/>
        <w:wordWrap/>
        <w:overflowPunct/>
        <w:topLinePunct w:val="0"/>
        <w:autoSpaceDE/>
        <w:autoSpaceDN/>
        <w:bidi w:val="0"/>
        <w:adjustRightInd/>
        <w:snapToGrid/>
        <w:spacing w:line="460" w:lineRule="exact"/>
        <w:textAlignment w:val="baseline"/>
        <w:rPr>
          <w:rStyle w:val="19"/>
          <w:rFonts w:hint="default" w:ascii="Times New Roman" w:hAnsi="Times New Roman" w:eastAsia="仿宋_GB2312" w:cs="Times New Roman"/>
          <w:color w:val="auto"/>
          <w:sz w:val="32"/>
          <w:szCs w:val="32"/>
        </w:rPr>
      </w:pPr>
    </w:p>
    <w:p>
      <w:pPr>
        <w:pStyle w:val="10"/>
        <w:keepNext w:val="0"/>
        <w:keepLines w:val="0"/>
        <w:pageBreakBefore w:val="0"/>
        <w:widowControl/>
        <w:kinsoku/>
        <w:wordWrap/>
        <w:overflowPunct/>
        <w:topLinePunct w:val="0"/>
        <w:autoSpaceDE/>
        <w:autoSpaceDN/>
        <w:bidi w:val="0"/>
        <w:adjustRightInd/>
        <w:snapToGrid/>
        <w:spacing w:line="460" w:lineRule="exact"/>
        <w:ind w:firstLine="4146" w:firstLineChars="1312"/>
        <w:textAlignment w:val="baseline"/>
        <w:rPr>
          <w:rStyle w:val="19"/>
          <w:rFonts w:hint="default" w:ascii="Times New Roman" w:hAnsi="Times New Roman" w:eastAsia="仿宋_GB2312" w:cs="Times New Roman"/>
          <w:color w:val="auto"/>
          <w:sz w:val="32"/>
          <w:szCs w:val="32"/>
        </w:rPr>
      </w:pPr>
    </w:p>
    <w:p>
      <w:pPr>
        <w:pStyle w:val="10"/>
        <w:keepNext w:val="0"/>
        <w:keepLines w:val="0"/>
        <w:pageBreakBefore w:val="0"/>
        <w:widowControl/>
        <w:kinsoku/>
        <w:wordWrap/>
        <w:overflowPunct/>
        <w:topLinePunct w:val="0"/>
        <w:autoSpaceDE/>
        <w:autoSpaceDN/>
        <w:bidi w:val="0"/>
        <w:adjustRightInd/>
        <w:snapToGrid/>
        <w:spacing w:line="460" w:lineRule="exact"/>
        <w:ind w:firstLine="4146" w:firstLineChars="1312"/>
        <w:textAlignment w:val="baseline"/>
        <w:rPr>
          <w:rStyle w:val="19"/>
          <w:rFonts w:hint="default" w:ascii="Times New Roman" w:hAnsi="Times New Roman" w:eastAsia="仿宋_GB2312" w:cs="Times New Roman"/>
          <w:color w:val="auto"/>
          <w:sz w:val="32"/>
          <w:szCs w:val="32"/>
        </w:rPr>
      </w:pPr>
    </w:p>
    <w:p>
      <w:pPr>
        <w:pStyle w:val="10"/>
        <w:keepNext w:val="0"/>
        <w:keepLines w:val="0"/>
        <w:pageBreakBefore w:val="0"/>
        <w:widowControl/>
        <w:kinsoku/>
        <w:wordWrap/>
        <w:overflowPunct/>
        <w:topLinePunct w:val="0"/>
        <w:autoSpaceDE/>
        <w:autoSpaceDN/>
        <w:bidi w:val="0"/>
        <w:adjustRightInd/>
        <w:snapToGrid/>
        <w:spacing w:line="460" w:lineRule="exact"/>
        <w:ind w:firstLine="4146" w:firstLineChars="1312"/>
        <w:textAlignment w:val="baseline"/>
        <w:rPr>
          <w:rStyle w:val="19"/>
          <w:rFonts w:hint="default" w:ascii="Times New Roman" w:hAnsi="Times New Roman" w:eastAsia="仿宋_GB2312" w:cs="Times New Roman"/>
          <w:color w:val="auto"/>
          <w:sz w:val="32"/>
          <w:szCs w:val="32"/>
        </w:rPr>
      </w:pPr>
      <w:r>
        <w:rPr>
          <w:rStyle w:val="19"/>
          <w:rFonts w:hint="default" w:ascii="Times New Roman" w:hAnsi="Times New Roman" w:eastAsia="仿宋_GB2312" w:cs="Times New Roman"/>
          <w:color w:val="auto"/>
          <w:sz w:val="32"/>
          <w:szCs w:val="32"/>
        </w:rPr>
        <w:t>中共中卫市沙坡头区委员会</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cs="Times New Roman"/>
          <w:color w:val="auto"/>
          <w:lang w:val="en-US" w:eastAsia="zh-CN"/>
        </w:rPr>
      </w:pPr>
      <w:r>
        <w:rPr>
          <w:rStyle w:val="19"/>
          <w:rFonts w:hint="default" w:ascii="Times New Roman" w:hAnsi="Times New Roman" w:eastAsia="仿宋_GB2312" w:cs="Times New Roman"/>
          <w:color w:val="auto"/>
          <w:spacing w:val="6"/>
          <w:sz w:val="32"/>
          <w:szCs w:val="32"/>
        </w:rPr>
        <w:t xml:space="preserve">                    </w:t>
      </w:r>
      <w:r>
        <w:rPr>
          <w:rStyle w:val="19"/>
          <w:rFonts w:hint="default" w:ascii="Times New Roman" w:hAnsi="Times New Roman" w:eastAsia="仿宋_GB2312" w:cs="Times New Roman"/>
          <w:color w:val="auto"/>
          <w:spacing w:val="28"/>
          <w:kern w:val="0"/>
          <w:sz w:val="32"/>
          <w:szCs w:val="32"/>
        </w:rPr>
        <w:t>中卫市沙坡头区人民政</w:t>
      </w:r>
      <w:r>
        <w:rPr>
          <w:rStyle w:val="19"/>
          <w:rFonts w:hint="default" w:ascii="Times New Roman" w:hAnsi="Times New Roman" w:eastAsia="仿宋_GB2312" w:cs="Times New Roman"/>
          <w:color w:val="auto"/>
          <w:spacing w:val="16"/>
          <w:kern w:val="0"/>
          <w:sz w:val="32"/>
          <w:szCs w:val="32"/>
        </w:rPr>
        <w:t>府</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cs="Times New Roman"/>
        </w:rPr>
      </w:pPr>
      <w:r>
        <w:rPr>
          <w:rFonts w:hint="eastAsia" w:cs="Times New Roman"/>
          <w:color w:val="auto"/>
          <w:lang w:val="en-US" w:eastAsia="zh-CN"/>
        </w:rPr>
        <w:t xml:space="preserve">                       </w:t>
      </w:r>
      <w:r>
        <w:rPr>
          <w:rFonts w:hint="default" w:ascii="Times New Roman" w:hAnsi="Times New Roman" w:cs="Times New Roman"/>
          <w:color w:val="auto"/>
        </w:rPr>
        <w:t>202</w:t>
      </w:r>
      <w:r>
        <w:rPr>
          <w:rFonts w:hint="eastAsia" w:cs="Times New Roman"/>
          <w:color w:val="auto"/>
          <w:lang w:val="en-US" w:eastAsia="zh-CN"/>
        </w:rPr>
        <w:t>5</w:t>
      </w:r>
      <w:r>
        <w:rPr>
          <w:rFonts w:hint="default" w:ascii="Times New Roman" w:hAnsi="Times New Roman" w:cs="Times New Roman"/>
          <w:color w:val="auto"/>
        </w:rPr>
        <w:t>年</w:t>
      </w:r>
      <w:r>
        <w:rPr>
          <w:rFonts w:hint="eastAsia" w:cs="Times New Roman"/>
          <w:color w:val="auto"/>
          <w:lang w:val="en-US" w:eastAsia="zh-CN"/>
        </w:rPr>
        <w:t>3</w:t>
      </w:r>
      <w:r>
        <w:rPr>
          <w:rFonts w:hint="default" w:ascii="Times New Roman" w:hAnsi="Times New Roman" w:cs="Times New Roman"/>
          <w:color w:val="auto"/>
        </w:rPr>
        <w:t>月</w:t>
      </w:r>
      <w:r>
        <w:rPr>
          <w:rFonts w:hint="eastAsia" w:cs="Times New Roman"/>
          <w:color w:val="auto"/>
          <w:lang w:val="en-US" w:eastAsia="zh-CN"/>
        </w:rPr>
        <w:t>26</w:t>
      </w:r>
      <w:r>
        <w:rPr>
          <w:rFonts w:hint="default" w:ascii="Times New Roman" w:hAnsi="Times New Roman" w:cs="Times New Roman"/>
          <w:color w:val="auto"/>
        </w:rPr>
        <w:t>日</w:t>
      </w:r>
    </w:p>
    <w:p>
      <w:pPr>
        <w:keepNext w:val="0"/>
        <w:keepLines w:val="0"/>
        <w:pageBreakBefore w:val="0"/>
        <w:kinsoku/>
        <w:wordWrap/>
        <w:overflowPunct/>
        <w:topLinePunct w:val="0"/>
        <w:autoSpaceDE/>
        <w:autoSpaceDN/>
        <w:bidi w:val="0"/>
        <w:adjustRightInd/>
        <w:snapToGrid/>
        <w:spacing w:line="460" w:lineRule="exact"/>
        <w:rPr>
          <w:rFonts w:hint="default"/>
        </w:rPr>
      </w:pPr>
    </w:p>
    <w:sectPr>
      <w:pgSz w:w="11906" w:h="16838"/>
      <w:pgMar w:top="2098" w:right="1474" w:bottom="1984" w:left="1587" w:header="851" w:footer="992" w:gutter="0"/>
      <w:cols w:space="0" w:num="1"/>
      <w:rtlGutter w:val="0"/>
      <w:docGrid w:type="linesAndChars" w:linePitch="595"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FreeSerif">
    <w:altName w:val="Simplified Arabic"/>
    <w:panose1 w:val="02020603050405020304"/>
    <w:charset w:val="00"/>
    <w:family w:val="auto"/>
    <w:pitch w:val="default"/>
    <w:sig w:usb0="00000000" w:usb1="00000000" w:usb2="43501B29" w:usb3="04000043" w:csb0="600101FF" w:csb1="FFFF0000"/>
  </w:font>
  <w:font w:name="Nimbus Roman No9 L">
    <w:altName w:val="Segoe Print"/>
    <w:panose1 w:val="00000000000000000000"/>
    <w:charset w:val="00"/>
    <w:family w:val="auto"/>
    <w:pitch w:val="default"/>
    <w:sig w:usb0="00000000" w:usb1="00000000" w:usb2="00000000" w:usb3="00000000" w:csb0="00000000" w:csb1="00000000"/>
  </w:font>
  <w:font w:name="DejaVu Sans">
    <w:altName w:val="Segoe Print"/>
    <w:panose1 w:val="020B0603030804020204"/>
    <w:charset w:val="00"/>
    <w:family w:val="auto"/>
    <w:pitch w:val="default"/>
    <w:sig w:usb0="00000000" w:usb1="00000000" w:usb2="0A246029" w:usb3="0400200C" w:csb0="600001FF" w:csb1="D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implified Arabic">
    <w:panose1 w:val="02020603050405020304"/>
    <w:charset w:val="00"/>
    <w:family w:val="auto"/>
    <w:pitch w:val="default"/>
    <w:sig w:usb0="00002003" w:usb1="00000000" w:usb2="00000000" w:usb3="00000000" w:csb0="00000041" w:csb1="2008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93500"/>
    <w:rsid w:val="00C1078D"/>
    <w:rsid w:val="04473D88"/>
    <w:rsid w:val="053415AA"/>
    <w:rsid w:val="0C096555"/>
    <w:rsid w:val="0C6F2AB0"/>
    <w:rsid w:val="0C9C373F"/>
    <w:rsid w:val="128204AD"/>
    <w:rsid w:val="1334316C"/>
    <w:rsid w:val="13502203"/>
    <w:rsid w:val="14B3017E"/>
    <w:rsid w:val="15FB1516"/>
    <w:rsid w:val="160457FD"/>
    <w:rsid w:val="189866C8"/>
    <w:rsid w:val="191F1DE1"/>
    <w:rsid w:val="192C5D98"/>
    <w:rsid w:val="19AD7F51"/>
    <w:rsid w:val="19ED4732"/>
    <w:rsid w:val="1A32065E"/>
    <w:rsid w:val="1B316A70"/>
    <w:rsid w:val="1B37276E"/>
    <w:rsid w:val="1B8756CA"/>
    <w:rsid w:val="1BEF0BBF"/>
    <w:rsid w:val="1C472BC9"/>
    <w:rsid w:val="1CD602CF"/>
    <w:rsid w:val="1CFB539C"/>
    <w:rsid w:val="1D427945"/>
    <w:rsid w:val="22587439"/>
    <w:rsid w:val="22D60344"/>
    <w:rsid w:val="24394429"/>
    <w:rsid w:val="274E686F"/>
    <w:rsid w:val="27645193"/>
    <w:rsid w:val="280F3913"/>
    <w:rsid w:val="298143CB"/>
    <w:rsid w:val="2A5A163D"/>
    <w:rsid w:val="2AE03F0C"/>
    <w:rsid w:val="2B80201C"/>
    <w:rsid w:val="2CEE6A47"/>
    <w:rsid w:val="2EC740F5"/>
    <w:rsid w:val="2FCF7AB7"/>
    <w:rsid w:val="30BB6B3B"/>
    <w:rsid w:val="3603473D"/>
    <w:rsid w:val="363D6455"/>
    <w:rsid w:val="36894BBD"/>
    <w:rsid w:val="37CE0FAC"/>
    <w:rsid w:val="37E20237"/>
    <w:rsid w:val="385643EB"/>
    <w:rsid w:val="38BF7F75"/>
    <w:rsid w:val="3B4376DA"/>
    <w:rsid w:val="3D592B0E"/>
    <w:rsid w:val="3DEC745E"/>
    <w:rsid w:val="3E8B6203"/>
    <w:rsid w:val="3FC969FF"/>
    <w:rsid w:val="3FEFAE49"/>
    <w:rsid w:val="40D4511D"/>
    <w:rsid w:val="41B23C49"/>
    <w:rsid w:val="426F6A4D"/>
    <w:rsid w:val="42B43BBF"/>
    <w:rsid w:val="442D40B1"/>
    <w:rsid w:val="44DD64F1"/>
    <w:rsid w:val="456D462D"/>
    <w:rsid w:val="45843E46"/>
    <w:rsid w:val="45D51FBD"/>
    <w:rsid w:val="45F41887"/>
    <w:rsid w:val="46E72713"/>
    <w:rsid w:val="47260747"/>
    <w:rsid w:val="476245EC"/>
    <w:rsid w:val="47B66854"/>
    <w:rsid w:val="47CD35C9"/>
    <w:rsid w:val="486427D0"/>
    <w:rsid w:val="49D15412"/>
    <w:rsid w:val="49F77516"/>
    <w:rsid w:val="4C7F1D62"/>
    <w:rsid w:val="4CA26BF2"/>
    <w:rsid w:val="4D007FD2"/>
    <w:rsid w:val="4E992277"/>
    <w:rsid w:val="51D62995"/>
    <w:rsid w:val="52C4003D"/>
    <w:rsid w:val="55EA507B"/>
    <w:rsid w:val="5668098E"/>
    <w:rsid w:val="56BE7CEC"/>
    <w:rsid w:val="57476390"/>
    <w:rsid w:val="578A5CBD"/>
    <w:rsid w:val="57FE6030"/>
    <w:rsid w:val="5A4032D9"/>
    <w:rsid w:val="5A9C6794"/>
    <w:rsid w:val="5B9F3811"/>
    <w:rsid w:val="617E6023"/>
    <w:rsid w:val="619E6AB9"/>
    <w:rsid w:val="622931E5"/>
    <w:rsid w:val="62D10D60"/>
    <w:rsid w:val="6382463F"/>
    <w:rsid w:val="66AA005E"/>
    <w:rsid w:val="68E865FA"/>
    <w:rsid w:val="69F944EE"/>
    <w:rsid w:val="6A226F5A"/>
    <w:rsid w:val="6A6F7CF0"/>
    <w:rsid w:val="6BA24328"/>
    <w:rsid w:val="6BC05AE5"/>
    <w:rsid w:val="6C7165C0"/>
    <w:rsid w:val="6D092F65"/>
    <w:rsid w:val="6D0D3839"/>
    <w:rsid w:val="6D470189"/>
    <w:rsid w:val="6D5D6657"/>
    <w:rsid w:val="6D773170"/>
    <w:rsid w:val="6F314B2D"/>
    <w:rsid w:val="6FC321B5"/>
    <w:rsid w:val="7117295C"/>
    <w:rsid w:val="73072EBF"/>
    <w:rsid w:val="73394550"/>
    <w:rsid w:val="75C433E6"/>
    <w:rsid w:val="761F270A"/>
    <w:rsid w:val="793A60E6"/>
    <w:rsid w:val="7A8B21CF"/>
    <w:rsid w:val="7ADF3568"/>
    <w:rsid w:val="7AF13C42"/>
    <w:rsid w:val="7CED164A"/>
    <w:rsid w:val="7D7776E4"/>
    <w:rsid w:val="7D88592D"/>
    <w:rsid w:val="7D921593"/>
    <w:rsid w:val="7F6510C6"/>
    <w:rsid w:val="7F995383"/>
    <w:rsid w:val="F555D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9"/>
    <w:qFormat/>
    <w:uiPriority w:val="0"/>
    <w:pPr>
      <w:widowControl w:val="0"/>
      <w:spacing w:line="580" w:lineRule="exact"/>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keepNext/>
      <w:keepLines/>
      <w:spacing w:beforeLines="0" w:beforeAutospacing="0" w:afterLines="0" w:afterAutospacing="0" w:line="360" w:lineRule="auto"/>
      <w:outlineLvl w:val="1"/>
    </w:pPr>
    <w:rPr>
      <w:rFonts w:ascii="Times New Roman" w:hAnsi="Times New Roman" w:eastAsia="黑体" w:cs="Times New Roman"/>
    </w:rPr>
  </w:style>
  <w:style w:type="paragraph" w:styleId="4">
    <w:name w:val="heading 3"/>
    <w:basedOn w:val="1"/>
    <w:next w:val="1"/>
    <w:unhideWhenUsed/>
    <w:qFormat/>
    <w:uiPriority w:val="0"/>
    <w:pPr>
      <w:keepNext/>
      <w:keepLines/>
      <w:spacing w:before="260" w:beforeLines="0" w:beforeAutospacing="0" w:after="260" w:afterLines="0" w:afterAutospacing="0" w:line="360" w:lineRule="auto"/>
      <w:jc w:val="center"/>
      <w:outlineLvl w:val="2"/>
    </w:pPr>
    <w:rPr>
      <w:rFonts w:ascii="Times New Roman" w:hAnsi="Times New Roman" w:eastAsia="楷体_GB2312" w:cs="Times New Roman"/>
      <w:b/>
    </w:rPr>
  </w:style>
  <w:style w:type="paragraph" w:styleId="5">
    <w:name w:val="heading 4"/>
    <w:basedOn w:val="1"/>
    <w:next w:val="1"/>
    <w:unhideWhenUsed/>
    <w:qFormat/>
    <w:uiPriority w:val="0"/>
    <w:pPr>
      <w:keepNext/>
      <w:keepLines/>
      <w:spacing w:before="280" w:beforeLines="0" w:beforeAutospacing="0" w:after="290" w:afterLines="0" w:afterAutospacing="0" w:line="360" w:lineRule="auto"/>
      <w:outlineLvl w:val="3"/>
    </w:pPr>
    <w:rPr>
      <w:rFonts w:ascii="Times New Roman" w:hAnsi="Times New Roman" w:eastAsia="仿宋_GB2312" w:cs="Times New Roman"/>
      <w:b/>
      <w:sz w:val="32"/>
    </w:rPr>
  </w:style>
  <w:style w:type="character" w:default="1" w:styleId="16">
    <w:name w:val="Default Paragraph Font"/>
    <w:semiHidden/>
    <w:qFormat/>
    <w:uiPriority w:val="0"/>
  </w:style>
  <w:style w:type="table" w:default="1" w:styleId="18">
    <w:name w:val="Normal Table"/>
    <w:semiHidden/>
    <w:qFormat/>
    <w:uiPriority w:val="0"/>
    <w:tblPr>
      <w:tblLayout w:type="fixed"/>
      <w:tblCellMar>
        <w:top w:w="0" w:type="dxa"/>
        <w:left w:w="108" w:type="dxa"/>
        <w:bottom w:w="0" w:type="dxa"/>
        <w:right w:w="108" w:type="dxa"/>
      </w:tblCellMar>
    </w:tblPr>
  </w:style>
  <w:style w:type="paragraph" w:styleId="6">
    <w:name w:val="Body Text First Indent"/>
    <w:next w:val="7"/>
    <w:qFormat/>
    <w:uiPriority w:val="0"/>
    <w:pPr>
      <w:widowControl w:val="0"/>
      <w:spacing w:after="120"/>
      <w:ind w:firstLine="420" w:firstLineChars="100"/>
      <w:jc w:val="both"/>
    </w:pPr>
    <w:rPr>
      <w:rFonts w:ascii="Times New Roman" w:hAnsi="Times New Roman" w:eastAsia="宋体" w:cs="Times New Roman"/>
      <w:kern w:val="2"/>
      <w:sz w:val="21"/>
      <w:lang w:val="en-US" w:eastAsia="zh-CN" w:bidi="ar-SA"/>
    </w:rPr>
  </w:style>
  <w:style w:type="paragraph" w:styleId="7">
    <w:name w:val="Body Text"/>
    <w:next w:val="1"/>
    <w:qFormat/>
    <w:uiPriority w:val="0"/>
    <w:pPr>
      <w:widowControl w:val="0"/>
      <w:spacing w:after="120"/>
      <w:jc w:val="both"/>
    </w:pPr>
    <w:rPr>
      <w:rFonts w:ascii="Calibri" w:hAnsi="Calibri" w:eastAsia="宋体" w:cs="Times New Roman"/>
      <w:kern w:val="2"/>
      <w:sz w:val="21"/>
      <w:lang w:val="en-US" w:eastAsia="zh-CN" w:bidi="ar-SA"/>
    </w:rPr>
  </w:style>
  <w:style w:type="paragraph" w:styleId="8">
    <w:name w:val="Normal Indent"/>
    <w:basedOn w:val="1"/>
    <w:qFormat/>
    <w:uiPriority w:val="0"/>
    <w:pPr>
      <w:widowControl w:val="0"/>
      <w:ind w:firstLine="200" w:firstLineChars="200"/>
      <w:jc w:val="both"/>
    </w:pPr>
    <w:rPr>
      <w:rFonts w:ascii="Times New Roman" w:hAnsi="Times New Roman" w:eastAsia="方正仿宋_GBK" w:cs="Times New Roman"/>
      <w:kern w:val="2"/>
      <w:sz w:val="32"/>
      <w:lang w:val="en-US" w:eastAsia="zh-CN" w:bidi="ar-SA"/>
    </w:rPr>
  </w:style>
  <w:style w:type="paragraph" w:styleId="9">
    <w:name w:val="Body Text Indent"/>
    <w:basedOn w:val="1"/>
    <w:qFormat/>
    <w:uiPriority w:val="0"/>
    <w:pPr>
      <w:spacing w:after="120" w:afterLines="0" w:afterAutospacing="0"/>
      <w:ind w:left="420" w:leftChars="200"/>
    </w:pPr>
  </w:style>
  <w:style w:type="paragraph" w:styleId="10">
    <w:name w:val="footer"/>
    <w:basedOn w:val="1"/>
    <w:next w:val="1"/>
    <w:qFormat/>
    <w:uiPriority w:val="0"/>
    <w:pPr>
      <w:tabs>
        <w:tab w:val="center" w:pos="4153"/>
        <w:tab w:val="right" w:pos="8306"/>
      </w:tabs>
      <w:snapToGrid w:val="0"/>
      <w:jc w:val="left"/>
    </w:pPr>
    <w:rPr>
      <w:sz w:val="18"/>
    </w:rPr>
  </w:style>
  <w:style w:type="paragraph" w:styleId="11">
    <w:name w:val="Body Text First Indent 2"/>
    <w:basedOn w:val="9"/>
    <w:next w:val="1"/>
    <w:qFormat/>
    <w:uiPriority w:val="0"/>
    <w:pPr>
      <w:spacing w:after="120" w:afterLines="0"/>
      <w:ind w:left="420" w:leftChars="200" w:firstLine="420" w:firstLineChars="200"/>
    </w:pPr>
    <w:rPr>
      <w:rFonts w:ascii="Times New Roman" w:hAnsi="Times New Roman" w:cs="Times New Roman"/>
      <w:sz w:val="32"/>
      <w:szCs w:val="20"/>
    </w:rPr>
  </w:style>
  <w:style w:type="paragraph" w:styleId="12">
    <w:name w:val="footnote text"/>
    <w:basedOn w:val="1"/>
    <w:next w:val="11"/>
    <w:qFormat/>
    <w:uiPriority w:val="0"/>
    <w:pPr>
      <w:snapToGrid w:val="0"/>
      <w:jc w:val="left"/>
    </w:pPr>
    <w:rPr>
      <w:sz w:val="18"/>
      <w:szCs w:val="18"/>
    </w:rPr>
  </w:style>
  <w:style w:type="paragraph" w:styleId="13">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Title"/>
    <w:basedOn w:val="1"/>
    <w:next w:val="1"/>
    <w:qFormat/>
    <w:uiPriority w:val="0"/>
    <w:pPr>
      <w:widowControl w:val="0"/>
      <w:jc w:val="center"/>
      <w:outlineLvl w:val="0"/>
    </w:pPr>
    <w:rPr>
      <w:rFonts w:ascii="Cambria" w:hAnsi="Cambria" w:eastAsia="宋体" w:cs="Times New Roman"/>
      <w:b/>
      <w:bCs/>
      <w:kern w:val="2"/>
      <w:sz w:val="21"/>
      <w:szCs w:val="21"/>
      <w:lang w:val="en-US" w:eastAsia="zh-CN" w:bidi="ar-SA"/>
    </w:rPr>
  </w:style>
  <w:style w:type="character" w:styleId="17">
    <w:name w:val="Strong"/>
    <w:basedOn w:val="16"/>
    <w:qFormat/>
    <w:uiPriority w:val="0"/>
    <w:rPr>
      <w:b/>
    </w:rPr>
  </w:style>
  <w:style w:type="character" w:customStyle="1" w:styleId="19">
    <w:name w:val="NormalCharacter"/>
    <w:link w:val="1"/>
    <w:qFormat/>
    <w:uiPriority w:val="0"/>
    <w:rPr>
      <w:rFonts w:ascii="Times New Roman" w:hAnsi="Times New Roman" w:eastAsia="仿宋_GB2312" w:cs="Times New Roman"/>
      <w:color w:val="000000"/>
      <w:kern w:val="2"/>
      <w:sz w:val="32"/>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3</Pages>
  <Words>1012</Words>
  <Characters>1087</Characters>
  <Lines>0</Lines>
  <Paragraphs>0</Paragraphs>
  <TotalTime>5</TotalTime>
  <ScaleCrop>false</ScaleCrop>
  <LinksUpToDate>false</LinksUpToDate>
  <CharactersWithSpaces>1130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zhaoxinlei</dc:creator>
  <cp:lastModifiedBy>Administrator</cp:lastModifiedBy>
  <cp:lastPrinted>2025-03-26T12:45:00Z</cp:lastPrinted>
  <dcterms:modified xsi:type="dcterms:W3CDTF">2025-03-27T03:03:01Z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0E715AF3A169454D96C3B1787B29A321_13</vt:lpwstr>
  </property>
  <property fmtid="{D5CDD505-2E9C-101B-9397-08002B2CF9AE}" pid="4" name="KSOTemplateDocerSaveRecord">
    <vt:lpwstr>eyJoZGlkIjoiNjY2ZDc2ZjcwNWQ0NjRhNDllZjk3MTYxNDRmMzUwNDcifQ==</vt:lpwstr>
  </property>
</Properties>
</file>