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沙坡头区人大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机关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普法标准清单</w:t>
      </w:r>
      <w:bookmarkEnd w:id="0"/>
    </w:p>
    <w:p>
      <w:pPr>
        <w:pStyle w:val="2"/>
        <w:rPr>
          <w:rFonts w:hint="default"/>
        </w:rPr>
      </w:pPr>
    </w:p>
    <w:tbl>
      <w:tblPr>
        <w:tblStyle w:val="3"/>
        <w:tblW w:w="0" w:type="auto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2103"/>
        <w:gridCol w:w="658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6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具体标准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  <w:jc w:val="center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落实领导干部学法制度，开展中国共产党党章党规学习</w:t>
            </w:r>
          </w:p>
        </w:tc>
        <w:tc>
          <w:tcPr>
            <w:tcW w:w="6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领导带头学法，模范守法。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2.落实领导干部学法制度，将法律法规学习纳入区人大理论学习中心组学习计划。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3.利用每周例会集中开展学习。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0" w:hRule="atLeast"/>
          <w:jc w:val="center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学习依法治国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重要论述</w:t>
            </w:r>
          </w:p>
        </w:tc>
        <w:tc>
          <w:tcPr>
            <w:tcW w:w="6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1.深入学习宣传习近平总书记全面依法治国新理念新思想新战略；深入学习宣传党的十九届四中全会精神；深入学习宣传以宪法为核心的中国特色社会主义法律体系。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2.将依法治国内容纳入党组理论学习中心组学习内容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开展集中学习或自学。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  <w:jc w:val="center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突出学习宣传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《宪法》</w:t>
            </w:r>
          </w:p>
        </w:tc>
        <w:tc>
          <w:tcPr>
            <w:tcW w:w="6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1.开展《宪法》宣传教育活动。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2.深入宣传《宪法》至上、依宪治国、依宪执政等理念。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3.引导干部主动运用《宪法》。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1" w:hRule="atLeast"/>
          <w:jc w:val="center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继续抓好宣传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活动</w:t>
            </w:r>
          </w:p>
        </w:tc>
        <w:tc>
          <w:tcPr>
            <w:tcW w:w="6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1.充分发挥微信、电子屏等各类宣传平台的作用，突出宣传实效。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2.抓住重要节点和重点普法人群，开展形式多样的主题宣传。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落实普法治理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工作责任</w:t>
            </w:r>
          </w:p>
        </w:tc>
        <w:tc>
          <w:tcPr>
            <w:tcW w:w="6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将普法依法治理工作作为本单位的一项重要任务，列入重要议事日程。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建立普法治理考核机制</w:t>
            </w:r>
          </w:p>
        </w:tc>
        <w:tc>
          <w:tcPr>
            <w:tcW w:w="6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把普法依法治理工作纳入绩效管理，开展年度考核、阶段性检查和专项督查，确保普法治理实效。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692B"/>
    <w:rsid w:val="5136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2020-04-01T00:41:00Z</dcterms:created>
  <dc:creator>独舞拉丁</dc:creator>
  <cp:lastModifiedBy>独舞拉丁</cp:lastModifiedBy>
  <dcterms:modified xsi:type="dcterms:W3CDTF">2020-04-01T00:42:12Z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