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附件5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沙坡头区政府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办落实普法责任制考核办法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  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为全面落实国家机关“谁执法谁普法”普法责任制，不断增强干部职工的法治意识，提高依法行政水平，更好地发挥职能优势，服务社会大众，结合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实际，制定本考核办法。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一、考核对象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沙坡头区政府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办全体干部职工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二、考核原则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2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考核评价工作坚持客观公正、实事求是、突出重点、注重实效的原则。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26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三、考核内容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2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对干部职工学法情况的考核，全年集中学法不得少于4次，学法笔记不得少于一万字。每季度对学法考勤、学法情况进行单位内部通报，将学法用法情况列入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年度评优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评先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重要内容。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26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组织领导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考核工作由区政府办公室普法领导小组办公室组织实施，由办公室主任安排，分管副主任及普法专干具体落实考核任务。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76A3F"/>
    <w:multiLevelType w:val="singleLevel"/>
    <w:tmpl w:val="A4176A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B7451"/>
    <w:rsid w:val="28AC1532"/>
    <w:rsid w:val="298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2020-03-24T02:09:00Z</dcterms:created>
  <dc:creator>不明觉厉</dc:creator>
  <cp:lastModifiedBy>不明觉厉</cp:lastModifiedBy>
  <dcterms:modified xsi:type="dcterms:W3CDTF">2020-03-24T02:09:16Z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