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rPr>
          <w:rFonts w:eastAsia="黑体"/>
          <w:snapToGrid/>
          <w:sz w:val="32"/>
          <w:szCs w:val="32"/>
        </w:rPr>
      </w:pPr>
      <w:r>
        <w:rPr>
          <w:rFonts w:hint="eastAsia" w:eastAsia="黑体"/>
          <w:snapToGrid/>
          <w:sz w:val="32"/>
          <w:szCs w:val="32"/>
        </w:rPr>
        <w:t>附件</w:t>
      </w:r>
    </w:p>
    <w:p>
      <w:pPr>
        <w:widowControl w:val="0"/>
        <w:spacing w:beforeLines="20" w:afterLines="20" w:line="700" w:lineRule="exact"/>
        <w:jc w:val="center"/>
        <w:rPr>
          <w:rFonts w:hint="eastAsia" w:ascii="方正小标宋简体" w:hAnsi="方正小标宋简体" w:eastAsia="方正小标宋简体" w:cs="方正小标宋简体"/>
          <w:snapToGrid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snapToGrid/>
          <w:sz w:val="44"/>
          <w:szCs w:val="24"/>
          <w:lang w:eastAsia="zh-CN"/>
        </w:rPr>
        <w:t>沙坡头区司法局</w:t>
      </w:r>
      <w:r>
        <w:rPr>
          <w:rFonts w:hint="eastAsia" w:ascii="方正小标宋简体" w:hAnsi="方正小标宋简体" w:eastAsia="方正小标宋简体" w:cs="方正小标宋简体"/>
          <w:snapToGrid/>
          <w:sz w:val="44"/>
          <w:szCs w:val="24"/>
        </w:rPr>
        <w:t>201</w:t>
      </w:r>
      <w:r>
        <w:rPr>
          <w:rFonts w:hint="eastAsia" w:ascii="方正小标宋简体" w:hAnsi="方正小标宋简体" w:eastAsia="方正小标宋简体" w:cs="方正小标宋简体"/>
          <w:snapToGrid/>
          <w:sz w:val="44"/>
          <w:szCs w:val="2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napToGrid/>
          <w:sz w:val="44"/>
          <w:szCs w:val="24"/>
        </w:rPr>
        <w:t>年重要时间节点专项普法指导目录</w:t>
      </w:r>
    </w:p>
    <w:tbl>
      <w:tblPr>
        <w:tblStyle w:val="5"/>
        <w:tblW w:w="141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3015"/>
        <w:gridCol w:w="2535"/>
        <w:gridCol w:w="4440"/>
        <w:gridCol w:w="2175"/>
        <w:gridCol w:w="11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30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重要时间节点</w:t>
            </w:r>
          </w:p>
        </w:tc>
        <w:tc>
          <w:tcPr>
            <w:tcW w:w="2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宣传主题</w:t>
            </w:r>
          </w:p>
        </w:tc>
        <w:tc>
          <w:tcPr>
            <w:tcW w:w="44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重点宣传内容</w:t>
            </w:r>
          </w:p>
        </w:tc>
        <w:tc>
          <w:tcPr>
            <w:tcW w:w="21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牵头处室</w:t>
            </w:r>
          </w:p>
        </w:tc>
        <w:tc>
          <w:tcPr>
            <w:tcW w:w="11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责任单位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2月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春节、春运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、农民工返城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期间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农民工权益保护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劳动法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《劳动合同法》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《劳动者权益保护法》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instrText xml:space="preserve"> HYPERLINK "https://baike.sogou.com/lemma/ShowInnerLink.htm?lemmaId=6519657&amp;ss_c=ssc.citiao.link" \t "https://baike.sogou.com/_blank"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劳动争议调解仲裁法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》《工伤保险条例》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各司法所、各办公室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司法局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1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3月</w:t>
            </w:r>
          </w:p>
        </w:tc>
        <w:tc>
          <w:tcPr>
            <w:tcW w:w="3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三八妇女节（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3月8日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妇女儿童权益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保护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《婚姻法》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《反家庭暴力法》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《妇女权益保障法》《未成年人保护法》《预防未成年人犯罪法》</w:t>
            </w:r>
          </w:p>
        </w:tc>
        <w:tc>
          <w:tcPr>
            <w:tcW w:w="217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各司法所、各办公室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司法局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国际消费者权益日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3月15日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消费者权益保护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《消费者权益保护法》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《侵权责任法》《产品质量法》</w:t>
            </w:r>
          </w:p>
        </w:tc>
        <w:tc>
          <w:tcPr>
            <w:tcW w:w="21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791" w:type="dxa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4月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>全民国家安全教育日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  <w:lang w:val="en-US" w:eastAsia="zh-CN"/>
              </w:rPr>
              <w:t>4月15日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主题自选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《国家安全法》《反恐怖主义法》《反间谍法》《刑法》分则第一章危害国家安全罪、扫黑除恶相关法律法规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各司法所、各办公室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司法局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-3810</wp:posOffset>
                      </wp:positionV>
                      <wp:extent cx="571500" cy="635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855345" y="4093845"/>
                                <a:ext cx="57150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-5.4pt;margin-top:-0.3pt;height:0.5pt;width:45pt;z-index:251658240;mso-width-relative:page;mso-height-relative:page;" filled="f" stroked="t" coordsize="21600,21600" o:gfxdata="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emUFvUAAAABQEAAA8AAAAAAAAA&#10;AQAgAAAAIgAAAGRycy9kb3ducmV2LnhtbFBLAQIUABQAAAAIAIdO4kCSDSu33AEAAHoDAAAOAAAA&#10;AAAAAAEAIAAAACMBAABkcnMvZTJvRG9jLnhtbFBLBQYAAAAABgAGAFkBAABx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5月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五一劳动节（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5月1日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劳动者权益保障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《劳动法》《劳动合同法》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《劳动者权益保护法》《劳动争议调解仲裁法》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《工伤保险条例》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各司法所、各办公室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司法局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1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6月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国际环境保护日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6月5日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主题自选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《环境保护法》《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instrText xml:space="preserve"> HYPERLINK "http://www.gdep.gov.cn/zcfg/falv/201810/t20181016_243580.html" \t "http://www.gdep.gov.cn/zcfg/falv/_blank"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土壤污染防治法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instrText xml:space="preserve"> HYPERLINK "http://www.gdep.gov.cn/zcfg/falv/201710/t20171018_229661.html" \t "http://www.gdep.gov.cn/zcfg/falv/_blank"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水污染防治法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instrText xml:space="preserve"> HYPERLINK "http://www.gdep.gov.cn/zcfg/falv/201609/t20160907_214957.html" \t "http://www.gdep.gov.cn/zcfg/falv/_blank"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大气污染防治法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instrText xml:space="preserve"> HYPERLINK "http://www.gdep.gov.cn/zcfg/falv/201008/t20100809_82372.html" \t "http://www.gdep.gov.cn/zcfg/falv/_blank"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城乡规划法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各司法所、各办公室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司法局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79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国际禁毒日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6月26日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主题自选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《禁毒法》《刑法》《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药品管理法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》《全国人大常委会关于禁毒的决定》《治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安管理处罚条例》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各司法所、各办公室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司法局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10月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国际消除贫困日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10月17日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建档立卡户法治素养提升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《中卫市建档立卡户法治素养提升宣传手册》《中卫市脱贫攻坚政策宣传册》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各司法所、各办公室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司法局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全国消防日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11月9日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主题自选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消防法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及消防安全知识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各司法所、各办公室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司法局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91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12月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国家宪法日（12月4日）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《宪法》宣传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《宪法》及相关法律法规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各司法所、各办公室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司法局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F38DE"/>
    <w:rsid w:val="257F38DE"/>
    <w:rsid w:val="457D6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2019-02-25T07:29:00Z</dcterms:created>
  <dc:creator>waitting1413554850</dc:creator>
  <cp:lastModifiedBy>waitting1413554850</cp:lastModifiedBy>
  <cp:lastPrinted>2019-02-25T07:39:15Z</cp:lastPrinted>
  <dcterms:modified xsi:type="dcterms:W3CDTF">2019-02-25T07:39:43Z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