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农村脱贫人口劳动力公益性岗位购买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服务协议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甲方：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乙方: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(姓名、身份证号)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 甲乙双方根据有关法律、法规，在平等自愿的基础上，按照《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关于增设脱贫人口村级公益岗位的实施方案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》的规定，订立购买服务协议(以下简称服务协议），建立工作服务关系并共同遵守履行。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一、 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日起到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日止，服务期限为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二、工作内容和时间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（一）乙方的岗位类型：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（生态移民村公益岗或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村级防返贫监测员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（二）乙方的工作岗位(地点):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（三）乙方的工作时间: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（四）乙方的工作任务: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 乙方必须按质按量完成甲方正常安排的岗位任务。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三、劳动报酬和保险待遇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（一）岗位服务补贴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甲方支付给乙方的岗位服务补贴参照农村公益性岗位补贴标准（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 w:bidi="ar-SA"/>
        </w:rPr>
        <w:t>每人每年岗位报酬1.3488万元标准发放岗位工资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）按数月发放。岗位服务补贴为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>1124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元/月。岗位服务补贴由甲方根据服务考勤和遵守劳动纪律的情况，提请镇财经服务中心每月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日前发放到公益性岗位人员的本人个人银行账户。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（二）相关保险待遇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甲方按照有关规定每年为乙方统一购买不高于50万元额度的商业意外伤害保险，乙方按照商业意外伤害的条款，享受相关的待遇（乙方中途离职的，其意外伤害保险失效，变更由该岗位承继者继续享受原商业意外伤害保险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四、劳动纪律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乙方应严格遵守国家的各项法律法规和政策规定，遵守甲方依法制定的各项规章制度和劳动纪律，服从甲方的管理、安排和教育。甲方有权对乙方执行规章制度的情况工作的情况进行检查、督促和整改。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"/>
        </w:rPr>
        <w:t>五、服务协议解除、终止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（一）乙方有下列情况之一的，甲方可以解除服务协议;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1.违反劳动纪律、无故缺勤两次以上、或多次无故缺勤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个工作日以上的，经批评教育仍发生缺勤现象的。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2.连续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个月考核不合格的。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3.难以胜任工作，经培训或调整工作岗位，仍不能胜任的。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4.乙方在协议期内有违法犯罪行为受到处罚的。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（二）有下列情况之一的，乙方可以随时解除本协议: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 w:bidi="ar"/>
        </w:rPr>
        <w:t>甲方不按本合同规定支付岗位服务补贴和相关保险待遇的;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2.甲方安排超出工作任务及劳动能力以外事项。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（三）本协议所确定的服务期限到期，双方终止协议履行。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638" w:leftChars="304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960" w:firstLineChars="3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甲方: (盖章)                 乙方: (签名按手印)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960" w:firstLineChars="3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法定代表人: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1280" w:firstLineChars="400"/>
        <w:jc w:val="left"/>
        <w:textAlignment w:val="auto"/>
        <w:outlineLvl w:val="9"/>
        <w:rPr>
          <w:b/>
          <w:bCs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月   日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22EC0"/>
    <w:rsid w:val="057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2022-11-03T09:50:00Z</dcterms:created>
  <dc:creator>杨娜</dc:creator>
  <cp:lastModifiedBy>杨娜</cp:lastModifiedBy>
  <dcterms:modified xsi:type="dcterms:W3CDTF">2022-11-03T09:54:37Z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