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农村脱贫人口劳动力公益性岗位购买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服务协议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甲方：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 w:bidi="ar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乙方: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 w:bidi="ar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(姓名、身份证号)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 甲乙双方根据有关法律、法规，在平等自愿的基础上，按照《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关于增设脱贫人口村级公益岗位的实施方案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》的规定，订立购买服务协议(以下简称服务协议），建立工作服务关系并共同遵守履行。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"/>
        </w:rPr>
        <w:t>一、 服务期限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日起到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日止，服务期限为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"/>
        </w:rPr>
        <w:t>二、工作内容和时间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（一）乙方的岗位类型：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 w:bidi="ar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（生态移民村公益岗或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村级防返贫监测员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（二）乙方的工作岗位(地点):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 w:bidi="ar"/>
        </w:rPr>
        <w:t xml:space="preserve">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（三）乙方的工作时间: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 w:bidi="ar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（四）乙方的工作任务: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 w:bidi="ar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 乙方必须按质按量完成甲方正常安排的岗位任务。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"/>
        </w:rPr>
        <w:t>三、劳动报酬和保险待遇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 w:bidi="ar"/>
        </w:rPr>
        <w:t>（一）岗位服务补贴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甲方支付给乙方的岗位服务补贴参照农村公益性岗位补贴标准（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 w:bidi="ar-SA"/>
        </w:rPr>
        <w:t>每人每年岗位报酬1.3488万元标准发放岗位工资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）按数月发放。岗位服务补贴为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 w:bidi="ar"/>
        </w:rPr>
        <w:t>1124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元/月。岗位服务补贴由甲方根据服务考勤和遵守劳动纪律的情况，提请镇财经服务中心每月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日前发放到公益性岗位人员的本人个人银行账户。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 w:bidi="ar"/>
        </w:rPr>
        <w:t>（二）相关保险待遇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甲方按照有关规定每年为乙方统一购买不高于50万元额度的商业意外伤害保险，乙方按照商业意外伤害的条款，享受相关的待遇（乙方中途离职的，其意外伤害保险失效，变更由该岗位承继者继续享受原商业意外伤害保险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"/>
        </w:rPr>
        <w:t>四、劳动纪律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乙方应严格遵守国家的各项法律法规和政策规定，遵守甲方依法制定的各项规章制度和劳动纪律，服从甲方的管理、安排和教育。甲方有权对乙方执行规章制度的情况工作的情况进行检查、督促和整改。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"/>
        </w:rPr>
        <w:t>五、服务协议解除、终止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 w:bidi="ar"/>
        </w:rPr>
        <w:t>（一）乙方有下列情况之一的，甲方可以解除服务协议;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1.违反劳动纪律、无故缺勤两次以上、或多次无故缺勤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个工作日以上的，经批评教育仍发生缺勤现象的。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2.连续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个月考核不合格的。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3.难以胜任工作，经培训或调整工作岗位，仍不能胜任的。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4.乙方在协议期内有违法犯罪行为受到处罚的。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 w:bidi="ar"/>
        </w:rPr>
        <w:t>（二）有下列情况之一的，乙方可以随时解除本协议: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1.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lang w:val="en-US" w:eastAsia="zh-CN" w:bidi="ar"/>
        </w:rPr>
        <w:t>甲方不按本合同规定支付岗位服务补贴和相关保险待遇的;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2.甲方安排超出工作任务及劳动能力以外事项。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 w:bidi="ar"/>
        </w:rPr>
        <w:t>（三）本协议所确定的服务期限到期，双方终止协议履行。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638" w:leftChars="304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960" w:firstLineChars="3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甲方: (盖章)                 乙方: (签名按手印)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6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960" w:firstLineChars="3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法定代表人: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1280" w:firstLineChars="400"/>
        <w:jc w:val="left"/>
        <w:textAlignment w:val="auto"/>
        <w:outlineLvl w:val="9"/>
        <w:rPr>
          <w:b/>
          <w:bCs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年  月   日             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22EC0"/>
    <w:rsid w:val="0572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2022-11-03T09:50:00Z</dcterms:created>
  <dc:creator>杨娜</dc:creator>
  <cp:lastModifiedBy>杨娜</cp:lastModifiedBy>
  <dcterms:modified xsi:type="dcterms:W3CDTF">2022-11-03T09:54:37Z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