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jc w:val="righ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卫环</w:t>
      </w:r>
      <w:r>
        <w:rPr>
          <w:rFonts w:hint="default" w:ascii="Times New Roman" w:hAnsi="Times New Roman" w:eastAsia="仿宋_GB2312" w:cs="Times New Roman"/>
          <w:color w:val="auto"/>
          <w:sz w:val="32"/>
          <w:szCs w:val="32"/>
          <w:lang w:eastAsia="zh-CN"/>
        </w:rPr>
        <w:t>沙坡头区分局</w:t>
      </w:r>
      <w:r>
        <w:rPr>
          <w:rFonts w:hint="default" w:ascii="Times New Roman" w:hAnsi="Times New Roman" w:eastAsia="仿宋_GB2312" w:cs="Times New Roman"/>
          <w:color w:val="auto"/>
          <w:sz w:val="32"/>
          <w:szCs w:val="32"/>
        </w:rPr>
        <w:t>函〔20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关于同意《宁夏恒路工贸有限公司公路固废资源化综合利用建设项目环境影响报告表》的函</w:t>
      </w:r>
    </w:p>
    <w:p>
      <w:pPr>
        <w:pStyle w:val="19"/>
        <w:keepNext w:val="0"/>
        <w:keepLines w:val="0"/>
        <w:pageBreakBefore w:val="0"/>
        <w:widowControl w:val="0"/>
        <w:kinsoku/>
        <w:wordWrap/>
        <w:overflowPunct/>
        <w:topLinePunct w:val="0"/>
        <w:autoSpaceDE/>
        <w:autoSpaceDN/>
        <w:bidi w:val="0"/>
        <w:adjustRightInd/>
        <w:snapToGrid/>
        <w:spacing w:line="560" w:lineRule="exact"/>
        <w:ind w:firstLine="3168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宁夏恒路工贸有限公司：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你单位报来的《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宁夏恒路工贸有限公司公路固废资源化综合利用建设项目</w:t>
      </w:r>
      <w:r>
        <w:rPr>
          <w:rFonts w:hint="default" w:ascii="Times New Roman" w:hAnsi="Times New Roman" w:eastAsia="仿宋_GB2312" w:cs="Times New Roman"/>
          <w:color w:val="000000" w:themeColor="text1"/>
          <w:sz w:val="32"/>
          <w:szCs w:val="32"/>
          <w14:textFill>
            <w14:solidFill>
              <w14:schemeClr w14:val="tx1"/>
            </w14:solidFill>
          </w14:textFill>
        </w:rPr>
        <w:t>环境影响报告表》（</w:t>
      </w:r>
      <w:r>
        <w:rPr>
          <w:rFonts w:hint="default" w:ascii="Times New Roman" w:hAnsi="Times New Roman" w:eastAsia="仿宋_GB2312" w:cs="Times New Roman"/>
          <w:color w:val="000000"/>
          <w:sz w:val="32"/>
          <w:szCs w:val="32"/>
        </w:rPr>
        <w:t>以下简称《报告</w:t>
      </w:r>
      <w:r>
        <w:rPr>
          <w:rFonts w:hint="default" w:ascii="Times New Roman" w:hAnsi="Times New Roman" w:eastAsia="仿宋_GB2312" w:cs="Times New Roman"/>
          <w:color w:val="000000"/>
          <w:sz w:val="32"/>
          <w:szCs w:val="32"/>
          <w:lang w:eastAsia="zh-CN"/>
        </w:rPr>
        <w:t>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收悉，根据专家评审小组意见，经研究，函复如下：</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3168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项目基本情况</w:t>
      </w:r>
    </w:p>
    <w:p>
      <w:pPr>
        <w:keepNext w:val="0"/>
        <w:keepLines w:val="0"/>
        <w:pageBreakBefore w:val="0"/>
        <w:kinsoku/>
        <w:wordWrap/>
        <w:overflowPunct/>
        <w:topLinePunct w:val="0"/>
        <w:autoSpaceDE/>
        <w:autoSpaceDN/>
        <w:bidi w:val="0"/>
        <w:adjustRightInd w:val="0"/>
        <w:spacing w:line="560" w:lineRule="exact"/>
        <w:ind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宁夏恒路工贸有限公司公路固废资源化综合利用建设项目</w:t>
      </w:r>
      <w:r>
        <w:rPr>
          <w:rFonts w:hint="default" w:ascii="Times New Roman" w:hAnsi="Times New Roman" w:eastAsia="仿宋_GB2312" w:cs="Times New Roman"/>
          <w:color w:val="000000" w:themeColor="text1"/>
          <w:sz w:val="32"/>
          <w:szCs w:val="32"/>
          <w14:textFill>
            <w14:solidFill>
              <w14:schemeClr w14:val="tx1"/>
            </w14:solidFill>
          </w14:textFill>
        </w:rPr>
        <w:t>位于中卫市沙坡头区迎水桥镇，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总占地面积为53333.33平方米</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主要建设水泥稳定土搅拌站、热拌再生沥青混合料搅拌站，配套骨料车间、储罐、水泥筒仓等储运工程</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项目建成后</w:t>
      </w:r>
      <w:r>
        <w:rPr>
          <w:rFonts w:hint="default" w:ascii="Times New Roman" w:hAnsi="Times New Roman" w:eastAsia="仿宋_GB2312" w:cs="Times New Roman"/>
          <w:color w:val="000000" w:themeColor="text1"/>
          <w:sz w:val="32"/>
          <w:szCs w:val="32"/>
          <w14:textFill>
            <w14:solidFill>
              <w14:schemeClr w14:val="tx1"/>
            </w14:solidFill>
          </w14:textFill>
        </w:rPr>
        <w:t>年产96万吨水泥稳定土生产线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54.4万吨热再生沥青混合料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14:textFill>
            <w14:solidFill>
              <w14:schemeClr w14:val="tx1"/>
            </w14:solidFill>
          </w14:textFill>
        </w:rPr>
        <w:t>总投资13996.04万元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，其中环保投资为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168万元，占总投资的1.2%。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项目取得中卫市沙坡头区</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发展和改革局</w:t>
      </w:r>
      <w:r>
        <w:rPr>
          <w:rFonts w:hint="default" w:ascii="Times New Roman" w:hAnsi="Times New Roman" w:eastAsia="仿宋_GB2312" w:cs="Times New Roman"/>
          <w:color w:val="000000" w:themeColor="text1"/>
          <w:spacing w:val="0"/>
          <w:sz w:val="32"/>
          <w:szCs w:val="32"/>
          <w14:textFill>
            <w14:solidFill>
              <w14:schemeClr w14:val="tx1"/>
            </w14:solidFill>
          </w14:textFill>
        </w:rPr>
        <w:t>出具的《宁夏回族自治区企业投资项目备案证》，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依据专家评审意见和众旺达（宁夏）技术咨询有限公司编制的</w:t>
      </w:r>
      <w:r>
        <w:rPr>
          <w:rFonts w:hint="default" w:ascii="Times New Roman" w:hAnsi="Times New Roman" w:eastAsia="仿宋_GB2312" w:cs="Times New Roman"/>
          <w:color w:val="000000" w:themeColor="text1"/>
          <w:sz w:val="32"/>
          <w:szCs w:val="32"/>
          <w14:textFill>
            <w14:solidFill>
              <w14:schemeClr w14:val="tx1"/>
            </w14:solidFill>
          </w14:textFill>
        </w:rPr>
        <w:t>《报告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的评价结论，</w:t>
      </w:r>
      <w:r>
        <w:rPr>
          <w:rFonts w:hint="default" w:ascii="Times New Roman" w:hAnsi="Times New Roman" w:eastAsia="仿宋_GB2312" w:cs="Times New Roman"/>
          <w:color w:val="000000" w:themeColor="text1"/>
          <w:sz w:val="32"/>
          <w:szCs w:val="32"/>
          <w14:textFill>
            <w14:solidFill>
              <w14:schemeClr w14:val="tx1"/>
            </w14:solidFill>
          </w14:textFill>
        </w:rPr>
        <w:t>在落实《报告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》提出的各项环境保护措施基础上，同意你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14:textFill>
            <w14:solidFill>
              <w14:schemeClr w14:val="tx1"/>
            </w14:solidFill>
          </w14:textFill>
        </w:rPr>
        <w:t>按照《报告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》中所列建设项目的性质、规模、地点、环境保护对策措施等进行项目建设。</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bCs/>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项目建设环境影响控制主要措施</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14:textFill>
            <w14:solidFill>
              <w14:schemeClr w14:val="tx1"/>
            </w14:solidFill>
          </w14:textFill>
        </w:rPr>
        <w:t>（一）大气环境影响减缓措施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水泥稳定土生产线在搅拌机上方设置集气罩，收集后经布袋除尘器处理，通过15米高排气筒（DA001）排出，废气排放标准执行《水泥工业大气污染物排放标准》（DB64/1995-2024）表1中的标准限值。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热再生沥青混合料生产线的烘干产生的废气、烘干筒天然气燃烧废气、矿石筛分产生的粉尘、搅拌产生的废气全部密闭收集进入烘干燃烧器二次燃烧，经过重力除尘+布袋除尘器处理后通过15米高排气筒（DA002）排放，废气中的NO</w:t>
      </w:r>
      <w:r>
        <w:rPr>
          <w:rFonts w:hint="default" w:ascii="Times New Roman" w:hAnsi="Times New Roman" w:eastAsia="仿宋_GB2312" w:cs="Times New Roman"/>
          <w:color w:val="000000" w:themeColor="text1"/>
          <w:sz w:val="32"/>
          <w:szCs w:val="32"/>
          <w:vertAlign w:val="subscript"/>
          <w:lang w:val="en-US" w:eastAsia="zh-CN"/>
          <w14:textFill>
            <w14:solidFill>
              <w14:schemeClr w14:val="tx1"/>
            </w14:solidFill>
          </w14:textFill>
        </w:rPr>
        <w:t>x</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、苯并[a]芘、沥青烟排放标准执行《大气污染物综合排放标准》（GB16297-1996）中二级标准，颗粒物、SO</w:t>
      </w:r>
      <w:r>
        <w:rPr>
          <w:rFonts w:hint="default" w:ascii="Times New Roman" w:hAnsi="Times New Roman" w:eastAsia="仿宋_GB2312" w:cs="Times New Roman"/>
          <w:color w:val="000000" w:themeColor="text1"/>
          <w:sz w:val="32"/>
          <w:szCs w:val="32"/>
          <w:vertAlign w:val="subscript"/>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执行《工业炉窑大气污染物排放标准》(GB9078-1996)中大气污染物排放二级标准，企业承诺对烘干炉产生的废气污染物按照《工业炉窑大气污染综合治理方案》（环大气〔2019〕56号）中的浓度限值进行控制（颗粒物30mg/m</w:t>
      </w:r>
      <w:r>
        <w:rPr>
          <w:rFonts w:hint="default" w:ascii="Times New Roman" w:hAnsi="Times New Roman" w:eastAsia="仿宋_GB2312" w:cs="Times New Roman"/>
          <w:color w:val="000000" w:themeColor="text1"/>
          <w:sz w:val="32"/>
          <w:szCs w:val="32"/>
          <w:vertAlign w:val="superscript"/>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二氧化硫200mg/m</w:t>
      </w:r>
      <w:r>
        <w:rPr>
          <w:rFonts w:hint="default" w:ascii="Times New Roman" w:hAnsi="Times New Roman" w:eastAsia="仿宋_GB2312" w:cs="Times New Roman"/>
          <w:color w:val="000000" w:themeColor="text1"/>
          <w:sz w:val="32"/>
          <w:szCs w:val="32"/>
          <w:vertAlign w:val="superscript"/>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、氮氧化物300mg/m</w:t>
      </w:r>
      <w:r>
        <w:rPr>
          <w:rFonts w:hint="default" w:ascii="Times New Roman" w:hAnsi="Times New Roman" w:eastAsia="仿宋_GB2312" w:cs="Times New Roman"/>
          <w:color w:val="000000" w:themeColor="text1"/>
          <w:sz w:val="32"/>
          <w:szCs w:val="32"/>
          <w:vertAlign w:val="superscript"/>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）；配料罐废气、成品罐发育废气、装车废气通过收集装置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收集后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经管道引入导热油炉二次燃烧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通过15米高排气筒（DA003）排放，废气中苯并[a]芘、沥青烟执行《大气污染物综合排放标准》（GB16297-1996）中二级标准排放限值要求；导热油锅炉以天然气为燃料，燃烧产生的废气通过15米高排气筒（DA003）排放，颗粒物、烟气黑度、SO</w:t>
      </w:r>
      <w:r>
        <w:rPr>
          <w:rFonts w:hint="default" w:ascii="Times New Roman" w:hAnsi="Times New Roman" w:eastAsia="仿宋_GB2312" w:cs="Times New Roman"/>
          <w:color w:val="000000" w:themeColor="text1"/>
          <w:sz w:val="32"/>
          <w:szCs w:val="32"/>
          <w:vertAlign w:val="subscript"/>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执行《锅炉大气污染物排放标准》（GB13271-2014）表2新建</w:t>
      </w:r>
      <w:r>
        <w:rPr>
          <w:rFonts w:hint="default" w:ascii="Times New Roman" w:hAnsi="Times New Roman" w:eastAsia="仿宋_GB2312" w:cs="Times New Roman"/>
          <w:b w:val="0"/>
          <w:bCs/>
          <w:color w:val="000000" w:themeColor="text1"/>
          <w:spacing w:val="-11"/>
          <w:sz w:val="32"/>
          <w:szCs w:val="32"/>
          <w:highlight w:val="none"/>
          <w:lang w:val="zh-CN" w:eastAsia="zh-CN"/>
          <w14:textFill>
            <w14:solidFill>
              <w14:schemeClr w14:val="tx1"/>
            </w14:solidFill>
          </w14:textFill>
        </w:rPr>
        <w:t>锅炉大气污染物排放浓度限值中燃气锅炉标准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，NO</w:t>
      </w:r>
      <w:r>
        <w:rPr>
          <w:rFonts w:hint="default" w:ascii="Times New Roman" w:hAnsi="Times New Roman" w:eastAsia="仿宋_GB2312" w:cs="Times New Roman"/>
          <w:color w:val="000000" w:themeColor="text1"/>
          <w:sz w:val="32"/>
          <w:szCs w:val="32"/>
          <w:vertAlign w:val="subscript"/>
          <w:lang w:val="en-US" w:eastAsia="zh-CN"/>
          <w14:textFill>
            <w14:solidFill>
              <w14:schemeClr w14:val="tx1"/>
            </w14:solidFill>
          </w14:textFill>
        </w:rPr>
        <w:t>x</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企业承诺按照《宁夏</w:t>
      </w:r>
      <w:r>
        <w:rPr>
          <w:rFonts w:hint="eastAsia" w:eastAsia="仿宋_GB2312" w:cs="Times New Roman"/>
          <w:color w:val="000000" w:themeColor="text1"/>
          <w:sz w:val="32"/>
          <w:szCs w:val="32"/>
          <w:lang w:val="en-US" w:eastAsia="zh-CN"/>
          <w14:textFill>
            <w14:solidFill>
              <w14:schemeClr w14:val="tx1"/>
            </w14:solidFill>
          </w14:textFill>
        </w:rPr>
        <w:t>回族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自治区</w:t>
      </w:r>
      <w:bookmarkStart w:id="0" w:name="_GoBack"/>
      <w:bookmarkEnd w:id="0"/>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空气质量改善“十四五”规划》进行控制（NO</w:t>
      </w:r>
      <w:r>
        <w:rPr>
          <w:rFonts w:hint="default" w:ascii="Times New Roman" w:hAnsi="Times New Roman" w:eastAsia="仿宋_GB2312" w:cs="Times New Roman"/>
          <w:color w:val="000000" w:themeColor="text1"/>
          <w:sz w:val="32"/>
          <w:szCs w:val="32"/>
          <w:vertAlign w:val="subscript"/>
          <w:lang w:val="en-US" w:eastAsia="zh-CN"/>
          <w14:textFill>
            <w14:solidFill>
              <w14:schemeClr w14:val="tx1"/>
            </w14:solidFill>
          </w14:textFill>
        </w:rPr>
        <w:t xml:space="preserve">x </w:t>
      </w:r>
      <w:r>
        <w:rPr>
          <w:rFonts w:hint="default" w:ascii="Times New Roman" w:hAnsi="Times New Roman" w:eastAsia="仿宋_GB2312" w:cs="Times New Roman"/>
          <w:color w:val="000000" w:themeColor="text1"/>
          <w:sz w:val="32"/>
          <w:szCs w:val="32"/>
          <w:vertAlign w:val="baseline"/>
          <w:lang w:val="en-US" w:eastAsia="zh-CN"/>
          <w14:textFill>
            <w14:solidFill>
              <w14:schemeClr w14:val="tx1"/>
            </w14:solidFill>
          </w14:textFill>
        </w:rPr>
        <w:t>&lt;50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mg/m</w:t>
      </w:r>
      <w:r>
        <w:rPr>
          <w:rFonts w:hint="default" w:ascii="Times New Roman" w:hAnsi="Times New Roman" w:eastAsia="仿宋_GB2312" w:cs="Times New Roman"/>
          <w:color w:val="000000" w:themeColor="text1"/>
          <w:sz w:val="32"/>
          <w:szCs w:val="32"/>
          <w:vertAlign w:val="superscript"/>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0000" w:themeColor="text1"/>
          <w:sz w:val="32"/>
          <w:szCs w:val="32"/>
          <w:lang w:eastAsia="zh-CN" w:bidi="en-US"/>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（二）</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水环境污染</w:t>
      </w:r>
      <w:r>
        <w:rPr>
          <w:rFonts w:hint="default" w:ascii="Times New Roman" w:hAnsi="Times New Roman" w:eastAsia="楷体" w:cs="Times New Roman"/>
          <w:b/>
          <w:bCs/>
          <w:color w:val="000000" w:themeColor="text1"/>
          <w:sz w:val="32"/>
          <w:szCs w:val="32"/>
          <w14:textFill>
            <w14:solidFill>
              <w14:schemeClr w14:val="tx1"/>
            </w14:solidFill>
          </w14:textFill>
        </w:rPr>
        <w:t>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lang w:eastAsia="zh-CN" w:bidi="en-US"/>
          <w14:textFill>
            <w14:solidFill>
              <w14:schemeClr w14:val="tx1"/>
            </w14:solidFill>
          </w14:textFill>
        </w:rPr>
      </w:pPr>
      <w:r>
        <w:rPr>
          <w:rFonts w:hint="default" w:ascii="Times New Roman" w:hAnsi="Times New Roman" w:eastAsia="仿宋_GB2312" w:cs="Times New Roman"/>
          <w:bCs/>
          <w:color w:val="000000" w:themeColor="text1"/>
          <w:sz w:val="32"/>
          <w:szCs w:val="32"/>
          <w:lang w:eastAsia="zh-CN" w:bidi="en-US"/>
          <w14:textFill>
            <w14:solidFill>
              <w14:schemeClr w14:val="tx1"/>
            </w14:solidFill>
          </w14:textFill>
        </w:rPr>
        <w:t>车辆清洗废水清洗搅拌机废水全部排入沉淀池，经沉淀池沉淀后回用于清洗搅拌机，不外排。项目部设置化粪池，生活污水进入化粪池处理，处理后水质须满足《污水综合排放标准》（GB8978-1996）表4中三级标准，NH</w:t>
      </w:r>
      <w:r>
        <w:rPr>
          <w:rFonts w:hint="default" w:ascii="Times New Roman" w:hAnsi="Times New Roman" w:eastAsia="仿宋_GB2312" w:cs="Times New Roman"/>
          <w:bCs/>
          <w:color w:val="000000" w:themeColor="text1"/>
          <w:sz w:val="32"/>
          <w:szCs w:val="32"/>
          <w:vertAlign w:val="subscript"/>
          <w:lang w:eastAsia="zh-CN" w:bidi="en-US"/>
          <w14:textFill>
            <w14:solidFill>
              <w14:schemeClr w14:val="tx1"/>
            </w14:solidFill>
          </w14:textFill>
        </w:rPr>
        <w:t>3</w:t>
      </w:r>
      <w:r>
        <w:rPr>
          <w:rFonts w:hint="default" w:ascii="Times New Roman" w:hAnsi="Times New Roman" w:eastAsia="仿宋_GB2312" w:cs="Times New Roman"/>
          <w:bCs/>
          <w:color w:val="000000" w:themeColor="text1"/>
          <w:sz w:val="32"/>
          <w:szCs w:val="32"/>
          <w:lang w:eastAsia="zh-CN" w:bidi="en-US"/>
          <w14:textFill>
            <w14:solidFill>
              <w14:schemeClr w14:val="tx1"/>
            </w14:solidFill>
          </w14:textFill>
        </w:rPr>
        <w:t>-N满足《污水排入城镇下水道水质标准》（GB/T31962-2015）表1中A级限值，定期拉运至中卫市第二污水处理厂处理。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0000" w:themeColor="text1"/>
          <w:sz w:val="32"/>
          <w:szCs w:val="32"/>
          <w:lang w:eastAsia="zh-CN" w:bidi="en-US"/>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bidi="en-US"/>
          <w14:textFill>
            <w14:solidFill>
              <w14:schemeClr w14:val="tx1"/>
            </w14:solidFill>
          </w14:textFill>
        </w:rPr>
        <w:t>（三）</w:t>
      </w:r>
      <w:r>
        <w:rPr>
          <w:rFonts w:hint="default" w:ascii="Times New Roman" w:hAnsi="Times New Roman" w:eastAsia="楷体" w:cs="Times New Roman"/>
          <w:b/>
          <w:bCs/>
          <w:color w:val="000000" w:themeColor="text1"/>
          <w:sz w:val="32"/>
          <w:szCs w:val="32"/>
          <w14:textFill>
            <w14:solidFill>
              <w14:schemeClr w14:val="tx1"/>
            </w14:solidFill>
          </w14:textFill>
        </w:rPr>
        <w:t>噪声</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污染</w:t>
      </w:r>
      <w:r>
        <w:rPr>
          <w:rFonts w:hint="default" w:ascii="Times New Roman" w:hAnsi="Times New Roman" w:eastAsia="楷体" w:cs="Times New Roman"/>
          <w:b/>
          <w:bCs/>
          <w:color w:val="000000" w:themeColor="text1"/>
          <w:sz w:val="32"/>
          <w:szCs w:val="32"/>
          <w14:textFill>
            <w14:solidFill>
              <w14:schemeClr w14:val="tx1"/>
            </w14:solidFill>
          </w14:textFill>
        </w:rPr>
        <w:t>防治措施</w:t>
      </w:r>
    </w:p>
    <w:p>
      <w:pPr>
        <w:pStyle w:val="2"/>
        <w:keepNext w:val="0"/>
        <w:keepLines w:val="0"/>
        <w:pageBreakBefore w:val="0"/>
        <w:widowControl w:val="0"/>
        <w:kinsoku/>
        <w:wordWrap w:val="0"/>
        <w:overflowPunct/>
        <w:topLinePunct w:val="0"/>
        <w:autoSpaceDE/>
        <w:autoSpaceDN/>
        <w:bidi w:val="0"/>
        <w:adjustRightInd/>
        <w:snapToGrid/>
        <w:spacing w:line="560" w:lineRule="exact"/>
        <w:ind w:leftChars="0" w:firstLine="3168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设备</w:t>
      </w:r>
      <w:r>
        <w:rPr>
          <w:rFonts w:hint="default" w:ascii="Times New Roman" w:hAnsi="Times New Roman" w:eastAsia="仿宋_GB2312" w:cs="Times New Roman"/>
          <w:color w:val="000000" w:themeColor="text1"/>
          <w:sz w:val="32"/>
          <w:szCs w:val="32"/>
          <w14:textFill>
            <w14:solidFill>
              <w14:schemeClr w14:val="tx1"/>
            </w14:solidFill>
          </w14:textFill>
        </w:rPr>
        <w:t>合理布局，选用低噪声设备，定期进行维护和保养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bidi="en-US"/>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加强运输车辆管理，减速慢行、禁止鸣笛，通过</w:t>
      </w:r>
      <w:r>
        <w:rPr>
          <w:rFonts w:hint="default" w:ascii="Times New Roman" w:hAnsi="Times New Roman" w:eastAsia="仿宋_GB2312" w:cs="Times New Roman"/>
          <w:bCs/>
          <w:color w:val="000000" w:themeColor="text1"/>
          <w:kern w:val="2"/>
          <w:sz w:val="32"/>
          <w:szCs w:val="32"/>
          <w:lang w:val="en-US" w:eastAsia="zh-CN" w:bidi="en-US"/>
          <w14:textFill>
            <w14:solidFill>
              <w14:schemeClr w14:val="tx1"/>
            </w14:solidFill>
          </w14:textFill>
        </w:rPr>
        <w:t>消声、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基础减振、隔声、距离衰减</w:t>
      </w:r>
      <w:r>
        <w:rPr>
          <w:rFonts w:hint="default" w:ascii="Times New Roman" w:hAnsi="Times New Roman" w:eastAsia="仿宋_GB2312" w:cs="Times New Roman"/>
          <w:color w:val="000000" w:themeColor="text1"/>
          <w:sz w:val="32"/>
          <w:szCs w:val="32"/>
          <w14:textFill>
            <w14:solidFill>
              <w14:schemeClr w14:val="tx1"/>
            </w14:solidFill>
          </w14:textFill>
        </w:rPr>
        <w:t>以及绿化等措施后，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厂</w:t>
      </w:r>
      <w:r>
        <w:rPr>
          <w:rFonts w:hint="default" w:ascii="Times New Roman" w:hAnsi="Times New Roman" w:eastAsia="仿宋_GB2312" w:cs="Times New Roman"/>
          <w:color w:val="000000" w:themeColor="text1"/>
          <w:sz w:val="32"/>
          <w:szCs w:val="32"/>
          <w14:textFill>
            <w14:solidFill>
              <w14:schemeClr w14:val="tx1"/>
            </w14:solidFill>
          </w14:textFill>
        </w:rPr>
        <w:t>界噪声须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满足</w:t>
      </w:r>
      <w:r>
        <w:rPr>
          <w:rFonts w:hint="default" w:ascii="Times New Roman" w:hAnsi="Times New Roman" w:eastAsia="仿宋_GB2312" w:cs="Times New Roman"/>
          <w:color w:val="000000" w:themeColor="text1"/>
          <w:sz w:val="32"/>
          <w:szCs w:val="32"/>
          <w14:textFill>
            <w14:solidFill>
              <w14:schemeClr w14:val="tx1"/>
            </w14:solidFill>
          </w14:textFill>
        </w:rPr>
        <w:t>《工业企业厂界环境噪声排放标准》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GB12348-2008</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14:textFill>
            <w14:solidFill>
              <w14:schemeClr w14:val="tx1"/>
            </w14:solidFill>
          </w14:textFill>
        </w:rPr>
        <w:t>（四）固体废物处置</w:t>
      </w:r>
      <w:r>
        <w:rPr>
          <w:rFonts w:hint="default" w:ascii="Times New Roman" w:hAnsi="Times New Roman" w:eastAsia="楷体" w:cs="Times New Roman"/>
          <w:b/>
          <w:bCs/>
          <w:color w:val="000000" w:themeColor="text1"/>
          <w:sz w:val="32"/>
          <w:szCs w:val="32"/>
          <w14:textFill>
            <w14:solidFill>
              <w14:schemeClr w14:val="tx1"/>
            </w14:solidFill>
          </w14:textFill>
        </w:rPr>
        <w:t>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除尘器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收尘灰、滴漏的沥青及拌和残渣收集后回用于生产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；废机油收集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暂存于危险废物贮存库，定期交由有危废处理资质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单位处置；废导热油生产厂家更换后由有资质单位统一收集直接带走处置，不贮存；生活垃圾设置收集设施，集中收集后交由环卫部门处理。</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leftChars="0" w:firstLine="642" w:firstLineChars="200"/>
        <w:textAlignment w:val="auto"/>
        <w:rPr>
          <w:rFonts w:hint="default" w:ascii="Times New Roman" w:hAnsi="Times New Roman" w:eastAsia="楷体" w:cs="Times New Roman"/>
          <w:b/>
          <w:bCs/>
          <w:color w:val="000000" w:themeColor="text1"/>
          <w:sz w:val="32"/>
          <w:szCs w:val="32"/>
          <w:lang w:eastAsia="zh-CN"/>
          <w14:textFill>
            <w14:solidFill>
              <w14:schemeClr w14:val="tx1"/>
            </w14:solidFill>
          </w14:textFill>
        </w:rPr>
      </w:pPr>
      <w:r>
        <w:rPr>
          <w:rFonts w:hint="default" w:ascii="Times New Roman" w:hAnsi="Times New Roman" w:eastAsia="楷体" w:cs="Times New Roman"/>
          <w:b/>
          <w:bCs/>
          <w:color w:val="000000" w:themeColor="text1"/>
          <w:spacing w:val="0"/>
          <w:sz w:val="32"/>
          <w:szCs w:val="32"/>
          <w14:textFill>
            <w14:solidFill>
              <w14:schemeClr w14:val="tx1"/>
            </w14:solidFill>
          </w14:textFill>
        </w:rPr>
        <w:t>环境管理措施与环境监测计划</w:t>
      </w:r>
    </w:p>
    <w:p>
      <w:pPr>
        <w:pStyle w:val="12"/>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建立健全环境管理制度，落实环保岗位责任，</w:t>
      </w:r>
      <w:r>
        <w:rPr>
          <w:rFonts w:hint="default" w:ascii="Times New Roman" w:hAnsi="Times New Roman" w:eastAsia="仿宋_GB2312" w:cs="Times New Roman"/>
          <w:color w:val="000000" w:themeColor="text1"/>
          <w:sz w:val="32"/>
          <w:szCs w:val="32"/>
          <w14:textFill>
            <w14:solidFill>
              <w14:schemeClr w14:val="tx1"/>
            </w14:solidFill>
          </w14:textFill>
        </w:rPr>
        <w:t>做好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环境管理台账记录；严格落实《报告表》中提出的风险防范措施，做好防渗措施，</w:t>
      </w:r>
      <w:r>
        <w:rPr>
          <w:rFonts w:hint="default" w:ascii="Times New Roman" w:hAnsi="Times New Roman" w:eastAsia="仿宋_GB2312" w:cs="Times New Roman"/>
          <w:color w:val="000000" w:themeColor="text1"/>
          <w:sz w:val="32"/>
          <w:szCs w:val="32"/>
          <w14:textFill>
            <w14:solidFill>
              <w14:schemeClr w14:val="tx1"/>
            </w14:solidFill>
          </w14:textFill>
        </w:rPr>
        <w:t>厂区储罐周围设置围堰，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并设置防火警告牌、微型消防站，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导热油炉及沥青储罐旁设置</w:t>
      </w:r>
      <w:r>
        <w:rPr>
          <w:rFonts w:hint="default" w:ascii="Times New Roman" w:hAnsi="Times New Roman" w:eastAsia="仿宋_GB2312" w:cs="Times New Roman"/>
          <w:color w:val="000000" w:themeColor="text1"/>
          <w:sz w:val="32"/>
          <w:szCs w:val="32"/>
          <w:highlight w:val="none"/>
          <w:vertAlign w:val="baseline"/>
          <w:lang w:val="en-US" w:eastAsia="zh-CN"/>
          <w14:textFill>
            <w14:solidFill>
              <w14:schemeClr w14:val="tx1"/>
            </w14:solidFill>
          </w14:textFill>
        </w:rPr>
        <w:t>应急收集池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编制企业突发环境事件应急预案，定期开展教育培训、操作演练，确保环境安全；落实环保措施，加强环保设施的日常维护和保养，使其正常稳定运行；加强环境管理，</w:t>
      </w:r>
      <w:r>
        <w:rPr>
          <w:rFonts w:hint="default" w:ascii="Times New Roman" w:hAnsi="Times New Roman" w:eastAsia="仿宋_GB2312" w:cs="Times New Roman"/>
          <w:color w:val="000000" w:themeColor="text1"/>
          <w:sz w:val="32"/>
          <w:szCs w:val="32"/>
          <w14:textFill>
            <w14:solidFill>
              <w14:schemeClr w14:val="tx1"/>
            </w14:solidFill>
          </w14:textFill>
        </w:rPr>
        <w:t>并严格按照项目运营期环境监测计划一览表定期进行监测。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有关要求</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lang w:val="en-US" w:eastAsia="zh-CN" w:bidi="ar"/>
        </w:rPr>
        <w:t>（一）</w:t>
      </w: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eastAsia="zh-CN"/>
        </w:rPr>
        <w:t>公司</w:t>
      </w:r>
      <w:r>
        <w:rPr>
          <w:rFonts w:hint="default" w:ascii="Times New Roman" w:hAnsi="Times New Roman" w:eastAsia="仿宋_GB2312" w:cs="Times New Roman"/>
          <w:color w:val="000000"/>
          <w:sz w:val="32"/>
          <w:szCs w:val="32"/>
        </w:rPr>
        <w:t>应严格落实生态环境保护主体责任，建立健全内部生态环境管理机构和制度，加强生态环境管理，确保各项生态环境保护措施落实到位，工程建设必须严格执行建设项目环境保护设施与主体工程同时设计、同时施工、同时投入使用的环境保护</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三同时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制度，并按规定程序实施竣工环境保护验收，在未完成竣工环境保护验收工作前不得投产运营。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）本批复仅限于《报告</w:t>
      </w:r>
      <w:r>
        <w:rPr>
          <w:rFonts w:hint="default" w:ascii="Times New Roman" w:hAnsi="Times New Roman" w:eastAsia="仿宋_GB2312" w:cs="Times New Roman"/>
          <w:color w:val="000000"/>
          <w:sz w:val="32"/>
          <w:szCs w:val="32"/>
          <w:lang w:eastAsia="zh-CN"/>
        </w:rPr>
        <w:t>表</w:t>
      </w:r>
      <w:r>
        <w:rPr>
          <w:rFonts w:hint="default" w:ascii="Times New Roman" w:hAnsi="Times New Roman" w:eastAsia="仿宋_GB2312" w:cs="Times New Roman"/>
          <w:color w:val="000000"/>
          <w:sz w:val="32"/>
          <w:szCs w:val="32"/>
        </w:rPr>
        <w:t>》确定的工程内容，</w:t>
      </w:r>
      <w:r>
        <w:rPr>
          <w:rFonts w:hint="default" w:ascii="Times New Roman" w:hAnsi="Times New Roman" w:eastAsia="仿宋_GB2312" w:cs="Times New Roman"/>
          <w:color w:val="000000"/>
          <w:sz w:val="32"/>
          <w:szCs w:val="32"/>
          <w:vertAlign w:val="baseline"/>
        </w:rPr>
        <w:t>在《报告</w:t>
      </w:r>
      <w:r>
        <w:rPr>
          <w:rFonts w:hint="default" w:ascii="Times New Roman" w:hAnsi="Times New Roman" w:eastAsia="仿宋_GB2312" w:cs="Times New Roman"/>
          <w:color w:val="000000"/>
          <w:sz w:val="32"/>
          <w:szCs w:val="32"/>
          <w:vertAlign w:val="baseline"/>
          <w:lang w:eastAsia="zh-CN"/>
        </w:rPr>
        <w:t>表</w:t>
      </w:r>
      <w:r>
        <w:rPr>
          <w:rFonts w:hint="default" w:ascii="Times New Roman" w:hAnsi="Times New Roman" w:eastAsia="仿宋_GB2312" w:cs="Times New Roman"/>
          <w:color w:val="000000"/>
          <w:sz w:val="32"/>
          <w:szCs w:val="32"/>
          <w:vertAlign w:val="baseline"/>
        </w:rPr>
        <w:t>》批准后</w:t>
      </w:r>
      <w:r>
        <w:rPr>
          <w:rFonts w:hint="default" w:ascii="Times New Roman" w:hAnsi="Times New Roman" w:eastAsia="仿宋_GB2312" w:cs="Times New Roman"/>
          <w:color w:val="000000"/>
          <w:sz w:val="32"/>
          <w:szCs w:val="32"/>
          <w:vertAlign w:val="baseline"/>
          <w:lang w:eastAsia="zh-CN"/>
        </w:rPr>
        <w:t>，</w:t>
      </w:r>
      <w:r>
        <w:rPr>
          <w:rFonts w:hint="default" w:ascii="Times New Roman" w:hAnsi="Times New Roman" w:eastAsia="仿宋_GB2312" w:cs="Times New Roman"/>
          <w:color w:val="000000"/>
          <w:sz w:val="32"/>
          <w:szCs w:val="32"/>
        </w:rPr>
        <w:t>建设项目的性质、规模、地点、采用的生产工艺或者防治污染、防止生态破坏的措施发生重大变动的，建设单位应当重新报批建设项目的环境影响评价文件。《报告</w:t>
      </w:r>
      <w:r>
        <w:rPr>
          <w:rFonts w:hint="default" w:ascii="Times New Roman" w:hAnsi="Times New Roman" w:eastAsia="仿宋_GB2312" w:cs="Times New Roman"/>
          <w:color w:val="000000"/>
          <w:sz w:val="32"/>
          <w:szCs w:val="32"/>
          <w:lang w:eastAsia="zh-CN"/>
        </w:rPr>
        <w:t>表</w:t>
      </w:r>
      <w:r>
        <w:rPr>
          <w:rFonts w:hint="default" w:ascii="Times New Roman" w:hAnsi="Times New Roman" w:eastAsia="仿宋_GB2312" w:cs="Times New Roman"/>
          <w:color w:val="000000"/>
          <w:sz w:val="32"/>
          <w:szCs w:val="32"/>
        </w:rPr>
        <w:t>》自批准之日起超过5年，方决定</w:t>
      </w:r>
      <w:r>
        <w:rPr>
          <w:rFonts w:hint="default" w:ascii="Times New Roman" w:hAnsi="Times New Roman" w:eastAsia="仿宋_GB2312" w:cs="Times New Roman"/>
          <w:color w:val="000000"/>
          <w:sz w:val="32"/>
          <w:szCs w:val="32"/>
          <w:lang w:eastAsia="zh-CN"/>
        </w:rPr>
        <w:t>该项目</w:t>
      </w:r>
      <w:r>
        <w:rPr>
          <w:rFonts w:hint="default" w:ascii="Times New Roman" w:hAnsi="Times New Roman" w:eastAsia="仿宋_GB2312" w:cs="Times New Roman"/>
          <w:color w:val="000000"/>
          <w:sz w:val="32"/>
          <w:szCs w:val="32"/>
        </w:rPr>
        <w:t>开工建设的，《报告</w:t>
      </w:r>
      <w:r>
        <w:rPr>
          <w:rFonts w:hint="default" w:ascii="Times New Roman" w:hAnsi="Times New Roman" w:eastAsia="仿宋_GB2312" w:cs="Times New Roman"/>
          <w:color w:val="000000"/>
          <w:sz w:val="32"/>
          <w:szCs w:val="32"/>
          <w:lang w:eastAsia="zh-CN"/>
        </w:rPr>
        <w:t>表</w:t>
      </w:r>
      <w:r>
        <w:rPr>
          <w:rFonts w:hint="default" w:ascii="Times New Roman" w:hAnsi="Times New Roman" w:eastAsia="仿宋_GB2312" w:cs="Times New Roman"/>
          <w:color w:val="000000"/>
          <w:sz w:val="32"/>
          <w:szCs w:val="32"/>
        </w:rPr>
        <w:t>》应当报</w:t>
      </w:r>
      <w:r>
        <w:rPr>
          <w:rFonts w:hint="default" w:ascii="Times New Roman" w:hAnsi="Times New Roman" w:eastAsia="仿宋_GB2312" w:cs="Times New Roman"/>
          <w:color w:val="000000"/>
          <w:sz w:val="32"/>
          <w:szCs w:val="32"/>
          <w:lang w:eastAsia="zh-CN"/>
        </w:rPr>
        <w:t>具有环评审批权限的生态环境部门</w:t>
      </w:r>
      <w:r>
        <w:rPr>
          <w:rFonts w:hint="default" w:ascii="Times New Roman" w:hAnsi="Times New Roman" w:eastAsia="仿宋_GB2312" w:cs="Times New Roman"/>
          <w:color w:val="000000"/>
          <w:sz w:val="32"/>
          <w:szCs w:val="32"/>
        </w:rPr>
        <w:t>重新审核。</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cap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caps w:val="0"/>
          <w:color w:val="000000" w:themeColor="text1"/>
          <w:spacing w:val="0"/>
          <w:sz w:val="32"/>
          <w:szCs w:val="32"/>
          <w:lang w:eastAsia="zh-CN"/>
          <w14:textFill>
            <w14:solidFill>
              <w14:schemeClr w14:val="tx1"/>
            </w14:solidFill>
          </w14:textFill>
        </w:rPr>
        <w:t>三</w:t>
      </w:r>
      <w:r>
        <w:rPr>
          <w:rFonts w:hint="default" w:ascii="Times New Roman" w:hAnsi="Times New Roman" w:eastAsia="仿宋_GB2312" w:cs="Times New Roman"/>
          <w:caps w:val="0"/>
          <w:color w:val="000000" w:themeColor="text1"/>
          <w:spacing w:val="0"/>
          <w:sz w:val="32"/>
          <w:szCs w:val="32"/>
          <w14:textFill>
            <w14:solidFill>
              <w14:schemeClr w14:val="tx1"/>
            </w14:solidFill>
          </w14:textFill>
        </w:rPr>
        <w:t>）建设单位应对项目涉及的物质危险性（包括污染物等）、生产系统危险性（包括生产装置以及环境保护设施等）进行全面筛查识别，强化环境风险防范、减缓措施，设立风险监控及应急监测系统，制定完善的突发环境事件应急预案，确保环境安全。</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）建设项目须依法依规取得相关部门合法手续后，方可开工建设。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）中卫市生态环境局沙坡头区分局负责该项目环境保护“三同时”监管工作。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中卫市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生态环境局</w:t>
      </w:r>
      <w:r>
        <w:rPr>
          <w:rFonts w:hint="default" w:ascii="Times New Roman" w:hAnsi="Times New Roman" w:eastAsia="仿宋_GB2312" w:cs="Times New Roman"/>
          <w:color w:val="000000" w:themeColor="text1"/>
          <w:sz w:val="32"/>
          <w:szCs w:val="32"/>
          <w14:textFill>
            <w14:solidFill>
              <w14:schemeClr w14:val="tx1"/>
            </w14:solidFill>
          </w14:textFill>
        </w:rPr>
        <w:t>沙坡头区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分</w:t>
      </w:r>
      <w:r>
        <w:rPr>
          <w:rFonts w:hint="default" w:ascii="Times New Roman" w:hAnsi="Times New Roman" w:eastAsia="仿宋_GB2312" w:cs="Times New Roman"/>
          <w:color w:val="000000" w:themeColor="text1"/>
          <w:sz w:val="32"/>
          <w:szCs w:val="32"/>
          <w14:textFill>
            <w14:solidFill>
              <w14:schemeClr w14:val="tx1"/>
            </w14:solidFill>
          </w14:textFill>
        </w:rPr>
        <w:t xml:space="preserve">局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26</w:t>
      </w:r>
      <w:r>
        <w:rPr>
          <w:rFonts w:hint="default" w:ascii="Times New Roman" w:hAnsi="Times New Roman" w:eastAsia="仿宋_GB2312" w:cs="Times New Roman"/>
          <w:color w:val="000000" w:themeColor="text1"/>
          <w:sz w:val="32"/>
          <w:szCs w:val="32"/>
          <w14:textFill>
            <w14:solidFill>
              <w14:schemeClr w14:val="tx1"/>
            </w14:solidFill>
          </w14:textFill>
        </w:rPr>
        <w:t xml:space="preserve">日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sectPr>
      <w:headerReference r:id="rId3" w:type="first"/>
      <w:footerReference r:id="rId4" w:type="default"/>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-102870</wp:posOffset>
              </wp:positionV>
              <wp:extent cx="57404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574040" cy="1828800"/>
                      </a:xfrm>
                      <a:prstGeom prst="rect">
                        <a:avLst/>
                      </a:prstGeom>
                      <a:noFill/>
                      <a:ln>
                        <a:noFill/>
                      </a:ln>
                    </wps:spPr>
                    <wps:txbx>
                      <w:txbxContent>
                        <w:p>
                          <w:pPr>
                            <w:pStyle w:val="12"/>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wps:txbx>
                    <wps:bodyPr lIns="0" tIns="0" rIns="0" bIns="0" upright="true">
                      <a:spAutoFit/>
                    </wps:bodyPr>
                  </wps:wsp>
                </a:graphicData>
              </a:graphic>
            </wp:anchor>
          </w:drawing>
        </mc:Choice>
        <mc:Fallback>
          <w:pict>
            <v:shape id="文本框 3" o:spid="_x0000_s1026" o:spt="202" type="#_x0000_t202" style="position:absolute;left:0pt;margin-top:-8.1pt;height:144pt;width:45.2pt;mso-position-horizontal:outside;mso-position-horizontal-relative:margin;z-index:251660288;mso-width-relative:page;mso-height-relative:page;" filled="f" stroked="f" coordsize="21600,21600" o:gfxdata="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uu0iE1QAAAAcBAAAPAAAAAAAAAAEAIAAAADgAAABkcnMvZG93bnJldi54&#10;bWxQSwECFAAUAAAACACHTuJAxxBR/a4BAABEAwAADgAAAAAAAAABACAAAAA6AQAAZHJzL2Uyb0Rv&#10;Yy54bWxQSwUGAAAAAAYABgBZAQAAWgUAAAAA&#10;">
              <v:fill on="f" focussize="0,0"/>
              <v:stroke on="f"/>
              <v:imagedata o:title=""/>
              <o:lock v:ext="edit" aspectratio="f"/>
              <v:textbox inset="0mm,0mm,0mm,0mm" style="mso-fit-shape-to-text:t;">
                <w:txbxContent>
                  <w:p>
                    <w:pPr>
                      <w:pStyle w:val="12"/>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D7836"/>
    <w:multiLevelType w:val="singleLevel"/>
    <w:tmpl w:val="5F7D7836"/>
    <w:lvl w:ilvl="0" w:tentative="0">
      <w:start w:val="1"/>
      <w:numFmt w:val="chineseCounting"/>
      <w:suff w:val="nothing"/>
      <w:lvlText w:val="%1、"/>
      <w:lvlJc w:val="left"/>
      <w:rPr>
        <w:rFonts w:hint="eastAsia"/>
      </w:rPr>
    </w:lvl>
  </w:abstractNum>
  <w:abstractNum w:abstractNumId="1">
    <w:nsid w:val="7D2A05BD"/>
    <w:multiLevelType w:val="singleLevel"/>
    <w:tmpl w:val="7D2A05B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NDBhMTJkM2ZhMTQxOTIyZWRmODgyZTU4ZWI0ODQifQ=="/>
  </w:docVars>
  <w:rsids>
    <w:rsidRoot w:val="00474485"/>
    <w:rsid w:val="00007A57"/>
    <w:rsid w:val="00012DC2"/>
    <w:rsid w:val="00027C9F"/>
    <w:rsid w:val="00027DC5"/>
    <w:rsid w:val="000C18A8"/>
    <w:rsid w:val="000C51E6"/>
    <w:rsid w:val="000C6EDB"/>
    <w:rsid w:val="000E132B"/>
    <w:rsid w:val="000E1DB0"/>
    <w:rsid w:val="000E3E52"/>
    <w:rsid w:val="000F16B5"/>
    <w:rsid w:val="000F3401"/>
    <w:rsid w:val="000F5645"/>
    <w:rsid w:val="00100595"/>
    <w:rsid w:val="001147F0"/>
    <w:rsid w:val="0012410C"/>
    <w:rsid w:val="00140B00"/>
    <w:rsid w:val="00141583"/>
    <w:rsid w:val="00141813"/>
    <w:rsid w:val="001423DB"/>
    <w:rsid w:val="0014602B"/>
    <w:rsid w:val="00157281"/>
    <w:rsid w:val="001771E1"/>
    <w:rsid w:val="0018274C"/>
    <w:rsid w:val="00190931"/>
    <w:rsid w:val="001920C1"/>
    <w:rsid w:val="001923D3"/>
    <w:rsid w:val="001A48CD"/>
    <w:rsid w:val="001B270B"/>
    <w:rsid w:val="001C7001"/>
    <w:rsid w:val="001D5FB4"/>
    <w:rsid w:val="001F2316"/>
    <w:rsid w:val="001F3D8C"/>
    <w:rsid w:val="002124F2"/>
    <w:rsid w:val="0021293B"/>
    <w:rsid w:val="002345CD"/>
    <w:rsid w:val="00236E41"/>
    <w:rsid w:val="00245F4A"/>
    <w:rsid w:val="00254869"/>
    <w:rsid w:val="002569B0"/>
    <w:rsid w:val="00276E33"/>
    <w:rsid w:val="00280B6F"/>
    <w:rsid w:val="002A42E0"/>
    <w:rsid w:val="002D4584"/>
    <w:rsid w:val="002E0B93"/>
    <w:rsid w:val="002F052A"/>
    <w:rsid w:val="00320A8D"/>
    <w:rsid w:val="00323FD9"/>
    <w:rsid w:val="00331676"/>
    <w:rsid w:val="00341D7C"/>
    <w:rsid w:val="003862D1"/>
    <w:rsid w:val="0038756C"/>
    <w:rsid w:val="00396E56"/>
    <w:rsid w:val="003A3A8C"/>
    <w:rsid w:val="003A43BE"/>
    <w:rsid w:val="003B18F1"/>
    <w:rsid w:val="003C3AA8"/>
    <w:rsid w:val="003D3A27"/>
    <w:rsid w:val="003D3CDE"/>
    <w:rsid w:val="003F5712"/>
    <w:rsid w:val="00407DA8"/>
    <w:rsid w:val="004150C5"/>
    <w:rsid w:val="004172FE"/>
    <w:rsid w:val="00443FA6"/>
    <w:rsid w:val="00445A85"/>
    <w:rsid w:val="00453868"/>
    <w:rsid w:val="004605B7"/>
    <w:rsid w:val="0046480E"/>
    <w:rsid w:val="00474485"/>
    <w:rsid w:val="004827F5"/>
    <w:rsid w:val="0049338E"/>
    <w:rsid w:val="00493A2A"/>
    <w:rsid w:val="004945DC"/>
    <w:rsid w:val="00497B05"/>
    <w:rsid w:val="004A0583"/>
    <w:rsid w:val="004D2C89"/>
    <w:rsid w:val="004E619C"/>
    <w:rsid w:val="004E7416"/>
    <w:rsid w:val="005019C9"/>
    <w:rsid w:val="0050416A"/>
    <w:rsid w:val="00510C54"/>
    <w:rsid w:val="005111C8"/>
    <w:rsid w:val="00517A1D"/>
    <w:rsid w:val="005239A1"/>
    <w:rsid w:val="00524DA6"/>
    <w:rsid w:val="005426A6"/>
    <w:rsid w:val="0056291D"/>
    <w:rsid w:val="005721A9"/>
    <w:rsid w:val="005A0113"/>
    <w:rsid w:val="005D6502"/>
    <w:rsid w:val="005D7074"/>
    <w:rsid w:val="005E5FC3"/>
    <w:rsid w:val="00601059"/>
    <w:rsid w:val="00601610"/>
    <w:rsid w:val="00616F66"/>
    <w:rsid w:val="006203DF"/>
    <w:rsid w:val="00621B81"/>
    <w:rsid w:val="0062225B"/>
    <w:rsid w:val="0062639E"/>
    <w:rsid w:val="00627C6B"/>
    <w:rsid w:val="006304DF"/>
    <w:rsid w:val="0063530C"/>
    <w:rsid w:val="00641696"/>
    <w:rsid w:val="00650D1E"/>
    <w:rsid w:val="00657172"/>
    <w:rsid w:val="00676119"/>
    <w:rsid w:val="0068398C"/>
    <w:rsid w:val="006972F7"/>
    <w:rsid w:val="006A63AB"/>
    <w:rsid w:val="006C1E10"/>
    <w:rsid w:val="006C571E"/>
    <w:rsid w:val="006D09C7"/>
    <w:rsid w:val="006F114B"/>
    <w:rsid w:val="00720D7A"/>
    <w:rsid w:val="007353FD"/>
    <w:rsid w:val="00740E08"/>
    <w:rsid w:val="00742F8C"/>
    <w:rsid w:val="00743717"/>
    <w:rsid w:val="00765551"/>
    <w:rsid w:val="007B0BED"/>
    <w:rsid w:val="007C0147"/>
    <w:rsid w:val="007C343E"/>
    <w:rsid w:val="007F7CD6"/>
    <w:rsid w:val="008034A7"/>
    <w:rsid w:val="00805693"/>
    <w:rsid w:val="00814B23"/>
    <w:rsid w:val="00825258"/>
    <w:rsid w:val="00837C3F"/>
    <w:rsid w:val="00847A1E"/>
    <w:rsid w:val="008528A8"/>
    <w:rsid w:val="00856D63"/>
    <w:rsid w:val="00862B0D"/>
    <w:rsid w:val="0087438F"/>
    <w:rsid w:val="0088002B"/>
    <w:rsid w:val="008A1F9D"/>
    <w:rsid w:val="008C1725"/>
    <w:rsid w:val="008C21E1"/>
    <w:rsid w:val="008D7EFE"/>
    <w:rsid w:val="008E5A47"/>
    <w:rsid w:val="008E7B35"/>
    <w:rsid w:val="009028F1"/>
    <w:rsid w:val="00903514"/>
    <w:rsid w:val="00927301"/>
    <w:rsid w:val="00933DCE"/>
    <w:rsid w:val="00941122"/>
    <w:rsid w:val="00953D8F"/>
    <w:rsid w:val="00953EA5"/>
    <w:rsid w:val="00966321"/>
    <w:rsid w:val="00987463"/>
    <w:rsid w:val="00987CDC"/>
    <w:rsid w:val="009952DD"/>
    <w:rsid w:val="009A143D"/>
    <w:rsid w:val="009B1251"/>
    <w:rsid w:val="009B3716"/>
    <w:rsid w:val="009E2FD6"/>
    <w:rsid w:val="009F1301"/>
    <w:rsid w:val="009F59FB"/>
    <w:rsid w:val="009F673B"/>
    <w:rsid w:val="009F6740"/>
    <w:rsid w:val="00A139CC"/>
    <w:rsid w:val="00A15CDF"/>
    <w:rsid w:val="00A17519"/>
    <w:rsid w:val="00A35660"/>
    <w:rsid w:val="00A61135"/>
    <w:rsid w:val="00A91899"/>
    <w:rsid w:val="00A97E04"/>
    <w:rsid w:val="00AC0A72"/>
    <w:rsid w:val="00AD4F07"/>
    <w:rsid w:val="00AD6E76"/>
    <w:rsid w:val="00AE23AC"/>
    <w:rsid w:val="00AE3FD4"/>
    <w:rsid w:val="00AF0E6E"/>
    <w:rsid w:val="00AF3181"/>
    <w:rsid w:val="00B02956"/>
    <w:rsid w:val="00B10FA2"/>
    <w:rsid w:val="00B12AC1"/>
    <w:rsid w:val="00B131F4"/>
    <w:rsid w:val="00B32E35"/>
    <w:rsid w:val="00B346CE"/>
    <w:rsid w:val="00B4482E"/>
    <w:rsid w:val="00B46067"/>
    <w:rsid w:val="00B52F49"/>
    <w:rsid w:val="00B561C3"/>
    <w:rsid w:val="00B61DC3"/>
    <w:rsid w:val="00B6603C"/>
    <w:rsid w:val="00B8576F"/>
    <w:rsid w:val="00B953E7"/>
    <w:rsid w:val="00BB712D"/>
    <w:rsid w:val="00BC30EF"/>
    <w:rsid w:val="00BD4297"/>
    <w:rsid w:val="00BF10F5"/>
    <w:rsid w:val="00C200A0"/>
    <w:rsid w:val="00C200D1"/>
    <w:rsid w:val="00C27B8D"/>
    <w:rsid w:val="00C35BB3"/>
    <w:rsid w:val="00C362BB"/>
    <w:rsid w:val="00C4544D"/>
    <w:rsid w:val="00C54E77"/>
    <w:rsid w:val="00C5554C"/>
    <w:rsid w:val="00C5606A"/>
    <w:rsid w:val="00C73BC1"/>
    <w:rsid w:val="00C80E88"/>
    <w:rsid w:val="00C8609E"/>
    <w:rsid w:val="00C91DB1"/>
    <w:rsid w:val="00C93B05"/>
    <w:rsid w:val="00C965EE"/>
    <w:rsid w:val="00C97646"/>
    <w:rsid w:val="00CA6529"/>
    <w:rsid w:val="00CB60D4"/>
    <w:rsid w:val="00CB78CE"/>
    <w:rsid w:val="00CD0C2D"/>
    <w:rsid w:val="00CE73E2"/>
    <w:rsid w:val="00CF5FF5"/>
    <w:rsid w:val="00CF650B"/>
    <w:rsid w:val="00D00D5A"/>
    <w:rsid w:val="00D05C53"/>
    <w:rsid w:val="00D2079C"/>
    <w:rsid w:val="00D37BDA"/>
    <w:rsid w:val="00D612B4"/>
    <w:rsid w:val="00D652F0"/>
    <w:rsid w:val="00D73C76"/>
    <w:rsid w:val="00D90AC8"/>
    <w:rsid w:val="00D93CBB"/>
    <w:rsid w:val="00DA448F"/>
    <w:rsid w:val="00DC22B5"/>
    <w:rsid w:val="00DC27C9"/>
    <w:rsid w:val="00DC2D40"/>
    <w:rsid w:val="00DC7AC5"/>
    <w:rsid w:val="00DD4727"/>
    <w:rsid w:val="00DD5165"/>
    <w:rsid w:val="00DD69AF"/>
    <w:rsid w:val="00DF6C31"/>
    <w:rsid w:val="00E02CE7"/>
    <w:rsid w:val="00E161AD"/>
    <w:rsid w:val="00E35ED9"/>
    <w:rsid w:val="00E36D4D"/>
    <w:rsid w:val="00E47077"/>
    <w:rsid w:val="00E47394"/>
    <w:rsid w:val="00E81D72"/>
    <w:rsid w:val="00E82966"/>
    <w:rsid w:val="00EC5E25"/>
    <w:rsid w:val="00ED3C16"/>
    <w:rsid w:val="00ED7E6C"/>
    <w:rsid w:val="00EE732C"/>
    <w:rsid w:val="00F02885"/>
    <w:rsid w:val="00F05D7A"/>
    <w:rsid w:val="00F15EE0"/>
    <w:rsid w:val="00F2311C"/>
    <w:rsid w:val="00F238D9"/>
    <w:rsid w:val="00F241CF"/>
    <w:rsid w:val="00F25D43"/>
    <w:rsid w:val="00F304D6"/>
    <w:rsid w:val="00F35D0E"/>
    <w:rsid w:val="00F470D1"/>
    <w:rsid w:val="00F54D2C"/>
    <w:rsid w:val="00F56E1C"/>
    <w:rsid w:val="00F65475"/>
    <w:rsid w:val="00F768C3"/>
    <w:rsid w:val="00FA024D"/>
    <w:rsid w:val="00FA1526"/>
    <w:rsid w:val="00FA2012"/>
    <w:rsid w:val="00FA74B8"/>
    <w:rsid w:val="00FB328D"/>
    <w:rsid w:val="00FB3CDE"/>
    <w:rsid w:val="00FC617C"/>
    <w:rsid w:val="00FD307F"/>
    <w:rsid w:val="00FD3B79"/>
    <w:rsid w:val="00FD433F"/>
    <w:rsid w:val="00FE40D8"/>
    <w:rsid w:val="014C6B51"/>
    <w:rsid w:val="015F2876"/>
    <w:rsid w:val="01633E9B"/>
    <w:rsid w:val="018057AD"/>
    <w:rsid w:val="01862758"/>
    <w:rsid w:val="01881FA6"/>
    <w:rsid w:val="01A93FA3"/>
    <w:rsid w:val="01CB1E4E"/>
    <w:rsid w:val="01D4405E"/>
    <w:rsid w:val="01E6552B"/>
    <w:rsid w:val="020016E9"/>
    <w:rsid w:val="020405FB"/>
    <w:rsid w:val="02076E2E"/>
    <w:rsid w:val="020E3743"/>
    <w:rsid w:val="022F5EBC"/>
    <w:rsid w:val="023575E5"/>
    <w:rsid w:val="023C3441"/>
    <w:rsid w:val="02442774"/>
    <w:rsid w:val="024C1B9C"/>
    <w:rsid w:val="025019F0"/>
    <w:rsid w:val="02557C87"/>
    <w:rsid w:val="0258123E"/>
    <w:rsid w:val="02656C51"/>
    <w:rsid w:val="026C1F40"/>
    <w:rsid w:val="026C3274"/>
    <w:rsid w:val="02714475"/>
    <w:rsid w:val="02781235"/>
    <w:rsid w:val="02875442"/>
    <w:rsid w:val="028B6201"/>
    <w:rsid w:val="028E6198"/>
    <w:rsid w:val="029F7D49"/>
    <w:rsid w:val="02A7169F"/>
    <w:rsid w:val="02AC1A99"/>
    <w:rsid w:val="02E5725D"/>
    <w:rsid w:val="02EF52A9"/>
    <w:rsid w:val="03022F20"/>
    <w:rsid w:val="03083851"/>
    <w:rsid w:val="030B27C9"/>
    <w:rsid w:val="031E7179"/>
    <w:rsid w:val="03436DA6"/>
    <w:rsid w:val="034F4923"/>
    <w:rsid w:val="03525F6E"/>
    <w:rsid w:val="036D3838"/>
    <w:rsid w:val="03B22EB7"/>
    <w:rsid w:val="03B400A8"/>
    <w:rsid w:val="03D8291E"/>
    <w:rsid w:val="04274058"/>
    <w:rsid w:val="042A5450"/>
    <w:rsid w:val="04326C33"/>
    <w:rsid w:val="043A4949"/>
    <w:rsid w:val="0454275D"/>
    <w:rsid w:val="04561A95"/>
    <w:rsid w:val="04781A0B"/>
    <w:rsid w:val="047A4CA2"/>
    <w:rsid w:val="049E5ED4"/>
    <w:rsid w:val="04A65A98"/>
    <w:rsid w:val="04B30C95"/>
    <w:rsid w:val="04B554E1"/>
    <w:rsid w:val="04C16947"/>
    <w:rsid w:val="04D06FCE"/>
    <w:rsid w:val="04EA6170"/>
    <w:rsid w:val="05117840"/>
    <w:rsid w:val="05276C67"/>
    <w:rsid w:val="052D3F01"/>
    <w:rsid w:val="05325CFC"/>
    <w:rsid w:val="053F1EB7"/>
    <w:rsid w:val="054070B0"/>
    <w:rsid w:val="05424AF0"/>
    <w:rsid w:val="055875DA"/>
    <w:rsid w:val="057612AD"/>
    <w:rsid w:val="05892841"/>
    <w:rsid w:val="0592419A"/>
    <w:rsid w:val="05A351AD"/>
    <w:rsid w:val="05D94DDF"/>
    <w:rsid w:val="05DA10AE"/>
    <w:rsid w:val="05DD18EE"/>
    <w:rsid w:val="06115B08"/>
    <w:rsid w:val="06204C42"/>
    <w:rsid w:val="06336531"/>
    <w:rsid w:val="06587D46"/>
    <w:rsid w:val="066A73E7"/>
    <w:rsid w:val="066D2A6A"/>
    <w:rsid w:val="068930E4"/>
    <w:rsid w:val="06904E86"/>
    <w:rsid w:val="06A325DF"/>
    <w:rsid w:val="06B1432E"/>
    <w:rsid w:val="06D55E48"/>
    <w:rsid w:val="06E36DAB"/>
    <w:rsid w:val="06EF5370"/>
    <w:rsid w:val="0713761B"/>
    <w:rsid w:val="072E20B8"/>
    <w:rsid w:val="074E3123"/>
    <w:rsid w:val="075051A1"/>
    <w:rsid w:val="07506C6F"/>
    <w:rsid w:val="075A684F"/>
    <w:rsid w:val="075D574D"/>
    <w:rsid w:val="07956267"/>
    <w:rsid w:val="07983CB3"/>
    <w:rsid w:val="07AF1F61"/>
    <w:rsid w:val="07AF3996"/>
    <w:rsid w:val="07C02D61"/>
    <w:rsid w:val="07C17483"/>
    <w:rsid w:val="07C5100F"/>
    <w:rsid w:val="07CF5DE6"/>
    <w:rsid w:val="07F97AAF"/>
    <w:rsid w:val="08000695"/>
    <w:rsid w:val="080A5F40"/>
    <w:rsid w:val="081B2F5F"/>
    <w:rsid w:val="083178DD"/>
    <w:rsid w:val="08357124"/>
    <w:rsid w:val="08404F36"/>
    <w:rsid w:val="08433D98"/>
    <w:rsid w:val="084C0643"/>
    <w:rsid w:val="085B58CB"/>
    <w:rsid w:val="08624A5D"/>
    <w:rsid w:val="086C3457"/>
    <w:rsid w:val="086D3BAE"/>
    <w:rsid w:val="087846CF"/>
    <w:rsid w:val="08836BD0"/>
    <w:rsid w:val="088D2F01"/>
    <w:rsid w:val="08975CAC"/>
    <w:rsid w:val="089B4BB2"/>
    <w:rsid w:val="08BE0559"/>
    <w:rsid w:val="08F37532"/>
    <w:rsid w:val="08FF1C31"/>
    <w:rsid w:val="090269B6"/>
    <w:rsid w:val="090F670D"/>
    <w:rsid w:val="09167A44"/>
    <w:rsid w:val="091D0DCD"/>
    <w:rsid w:val="092F0B58"/>
    <w:rsid w:val="092F0EEC"/>
    <w:rsid w:val="093C00C1"/>
    <w:rsid w:val="0940767A"/>
    <w:rsid w:val="09491A18"/>
    <w:rsid w:val="09495664"/>
    <w:rsid w:val="094B3B92"/>
    <w:rsid w:val="096A5338"/>
    <w:rsid w:val="09734E97"/>
    <w:rsid w:val="09835076"/>
    <w:rsid w:val="09870C35"/>
    <w:rsid w:val="098B77EB"/>
    <w:rsid w:val="09AB0C4A"/>
    <w:rsid w:val="09B71227"/>
    <w:rsid w:val="09BB2EA0"/>
    <w:rsid w:val="09D43B87"/>
    <w:rsid w:val="09E40EDB"/>
    <w:rsid w:val="09F214C0"/>
    <w:rsid w:val="09F36EB9"/>
    <w:rsid w:val="0A1E290A"/>
    <w:rsid w:val="0A3F32CA"/>
    <w:rsid w:val="0A5B66B4"/>
    <w:rsid w:val="0A657809"/>
    <w:rsid w:val="0A670558"/>
    <w:rsid w:val="0A70702E"/>
    <w:rsid w:val="0A7773A4"/>
    <w:rsid w:val="0A7D666A"/>
    <w:rsid w:val="0A8455AD"/>
    <w:rsid w:val="0A8F0126"/>
    <w:rsid w:val="0A943317"/>
    <w:rsid w:val="0A9F4423"/>
    <w:rsid w:val="0AA529D8"/>
    <w:rsid w:val="0AB858A5"/>
    <w:rsid w:val="0ABD76BC"/>
    <w:rsid w:val="0AC013BB"/>
    <w:rsid w:val="0AC258E8"/>
    <w:rsid w:val="0ACA1DF6"/>
    <w:rsid w:val="0AD42AC9"/>
    <w:rsid w:val="0ADD081A"/>
    <w:rsid w:val="0ADF0C0B"/>
    <w:rsid w:val="0AFB4873"/>
    <w:rsid w:val="0AFC15E8"/>
    <w:rsid w:val="0B2329CC"/>
    <w:rsid w:val="0B3A3EBE"/>
    <w:rsid w:val="0B433D17"/>
    <w:rsid w:val="0B4A4609"/>
    <w:rsid w:val="0B542514"/>
    <w:rsid w:val="0B591715"/>
    <w:rsid w:val="0B5F6356"/>
    <w:rsid w:val="0B6C39EB"/>
    <w:rsid w:val="0B7739EA"/>
    <w:rsid w:val="0B867103"/>
    <w:rsid w:val="0B9672BB"/>
    <w:rsid w:val="0BB21CA6"/>
    <w:rsid w:val="0BB772BD"/>
    <w:rsid w:val="0BB97DD2"/>
    <w:rsid w:val="0BBE03FE"/>
    <w:rsid w:val="0BBF1C02"/>
    <w:rsid w:val="0BD75BB1"/>
    <w:rsid w:val="0BE003DE"/>
    <w:rsid w:val="0BE80B29"/>
    <w:rsid w:val="0BEC7214"/>
    <w:rsid w:val="0BED0F30"/>
    <w:rsid w:val="0BF0759D"/>
    <w:rsid w:val="0BF73B5D"/>
    <w:rsid w:val="0C1028E6"/>
    <w:rsid w:val="0C3B68EE"/>
    <w:rsid w:val="0C3C6B63"/>
    <w:rsid w:val="0C3E79DE"/>
    <w:rsid w:val="0C3F7D21"/>
    <w:rsid w:val="0C4A0D2A"/>
    <w:rsid w:val="0C4B7C12"/>
    <w:rsid w:val="0C515E2A"/>
    <w:rsid w:val="0C560401"/>
    <w:rsid w:val="0C734DBE"/>
    <w:rsid w:val="0C8F0A30"/>
    <w:rsid w:val="0C906F64"/>
    <w:rsid w:val="0C9B2415"/>
    <w:rsid w:val="0CA33BB8"/>
    <w:rsid w:val="0CA55553"/>
    <w:rsid w:val="0CB832EC"/>
    <w:rsid w:val="0CC96CE5"/>
    <w:rsid w:val="0CD00A39"/>
    <w:rsid w:val="0CD5411D"/>
    <w:rsid w:val="0CE52B68"/>
    <w:rsid w:val="0CEA05CC"/>
    <w:rsid w:val="0CEB57DD"/>
    <w:rsid w:val="0CF14572"/>
    <w:rsid w:val="0CF34325"/>
    <w:rsid w:val="0CF650B4"/>
    <w:rsid w:val="0CF94A20"/>
    <w:rsid w:val="0D2E2998"/>
    <w:rsid w:val="0D3861DB"/>
    <w:rsid w:val="0D564678"/>
    <w:rsid w:val="0D5C2997"/>
    <w:rsid w:val="0D7B3013"/>
    <w:rsid w:val="0D8918F6"/>
    <w:rsid w:val="0D9A07CB"/>
    <w:rsid w:val="0DB67C85"/>
    <w:rsid w:val="0DC1032E"/>
    <w:rsid w:val="0DC803C5"/>
    <w:rsid w:val="0DD144B0"/>
    <w:rsid w:val="0DDA5030"/>
    <w:rsid w:val="0DE24099"/>
    <w:rsid w:val="0E173A1B"/>
    <w:rsid w:val="0E1A3678"/>
    <w:rsid w:val="0E322746"/>
    <w:rsid w:val="0E527502"/>
    <w:rsid w:val="0E542197"/>
    <w:rsid w:val="0E5513A7"/>
    <w:rsid w:val="0E601E8E"/>
    <w:rsid w:val="0E704871"/>
    <w:rsid w:val="0E794B73"/>
    <w:rsid w:val="0E7A555A"/>
    <w:rsid w:val="0E7B6CB2"/>
    <w:rsid w:val="0E7B6CC7"/>
    <w:rsid w:val="0E914632"/>
    <w:rsid w:val="0EAE0E4B"/>
    <w:rsid w:val="0EB146E3"/>
    <w:rsid w:val="0EC24FBB"/>
    <w:rsid w:val="0ECE4DD9"/>
    <w:rsid w:val="0F3F3593"/>
    <w:rsid w:val="0F64150A"/>
    <w:rsid w:val="0F691582"/>
    <w:rsid w:val="0F705EB8"/>
    <w:rsid w:val="0F8A37FB"/>
    <w:rsid w:val="0F9956E1"/>
    <w:rsid w:val="0FA66B2C"/>
    <w:rsid w:val="0FA84794"/>
    <w:rsid w:val="0FC056FA"/>
    <w:rsid w:val="0FD7617F"/>
    <w:rsid w:val="0FDB2547"/>
    <w:rsid w:val="0FDF469E"/>
    <w:rsid w:val="0FF53459"/>
    <w:rsid w:val="101D71F8"/>
    <w:rsid w:val="10264A11"/>
    <w:rsid w:val="10341FC5"/>
    <w:rsid w:val="10406104"/>
    <w:rsid w:val="10647BCB"/>
    <w:rsid w:val="106E6353"/>
    <w:rsid w:val="10933CE5"/>
    <w:rsid w:val="10991551"/>
    <w:rsid w:val="10A5627E"/>
    <w:rsid w:val="10CB7366"/>
    <w:rsid w:val="10E059D2"/>
    <w:rsid w:val="10EA1EE2"/>
    <w:rsid w:val="10FB4354"/>
    <w:rsid w:val="11001706"/>
    <w:rsid w:val="11050ACA"/>
    <w:rsid w:val="110875D8"/>
    <w:rsid w:val="111E3700"/>
    <w:rsid w:val="112868B4"/>
    <w:rsid w:val="1134013F"/>
    <w:rsid w:val="11481CEF"/>
    <w:rsid w:val="114D3CBC"/>
    <w:rsid w:val="11565C77"/>
    <w:rsid w:val="11640F12"/>
    <w:rsid w:val="116E6E88"/>
    <w:rsid w:val="117B6FDE"/>
    <w:rsid w:val="118B0B66"/>
    <w:rsid w:val="1195631B"/>
    <w:rsid w:val="11A71B81"/>
    <w:rsid w:val="11BC4D02"/>
    <w:rsid w:val="11C7437F"/>
    <w:rsid w:val="11CB5043"/>
    <w:rsid w:val="11F65D0E"/>
    <w:rsid w:val="11FB4D65"/>
    <w:rsid w:val="120553B4"/>
    <w:rsid w:val="1205577A"/>
    <w:rsid w:val="12234634"/>
    <w:rsid w:val="122F5332"/>
    <w:rsid w:val="12351691"/>
    <w:rsid w:val="123F18C2"/>
    <w:rsid w:val="124318AA"/>
    <w:rsid w:val="12443D02"/>
    <w:rsid w:val="12470839"/>
    <w:rsid w:val="124D468A"/>
    <w:rsid w:val="1256783E"/>
    <w:rsid w:val="12630BD6"/>
    <w:rsid w:val="12647109"/>
    <w:rsid w:val="126562F0"/>
    <w:rsid w:val="12720595"/>
    <w:rsid w:val="1279791B"/>
    <w:rsid w:val="12951899"/>
    <w:rsid w:val="12C549B5"/>
    <w:rsid w:val="12FC0912"/>
    <w:rsid w:val="13216D3A"/>
    <w:rsid w:val="133236CD"/>
    <w:rsid w:val="13501756"/>
    <w:rsid w:val="13533DB2"/>
    <w:rsid w:val="1356385F"/>
    <w:rsid w:val="135B7F09"/>
    <w:rsid w:val="135F7D23"/>
    <w:rsid w:val="13602A13"/>
    <w:rsid w:val="13660026"/>
    <w:rsid w:val="138A254A"/>
    <w:rsid w:val="13A804EF"/>
    <w:rsid w:val="13B660AC"/>
    <w:rsid w:val="13C413BA"/>
    <w:rsid w:val="13C97BA2"/>
    <w:rsid w:val="13CC3B21"/>
    <w:rsid w:val="13CF716E"/>
    <w:rsid w:val="13D25AF5"/>
    <w:rsid w:val="13D53F4A"/>
    <w:rsid w:val="13E3516D"/>
    <w:rsid w:val="141A0277"/>
    <w:rsid w:val="14412691"/>
    <w:rsid w:val="14430E48"/>
    <w:rsid w:val="145C452C"/>
    <w:rsid w:val="14647B20"/>
    <w:rsid w:val="146D232C"/>
    <w:rsid w:val="14833D3D"/>
    <w:rsid w:val="148B4E75"/>
    <w:rsid w:val="149E40E7"/>
    <w:rsid w:val="14B26CA6"/>
    <w:rsid w:val="14CA62B3"/>
    <w:rsid w:val="14DD6B18"/>
    <w:rsid w:val="14F46EAC"/>
    <w:rsid w:val="15066635"/>
    <w:rsid w:val="15135914"/>
    <w:rsid w:val="15190FE8"/>
    <w:rsid w:val="15282696"/>
    <w:rsid w:val="152F35BE"/>
    <w:rsid w:val="15465552"/>
    <w:rsid w:val="15671E51"/>
    <w:rsid w:val="15751225"/>
    <w:rsid w:val="15810B16"/>
    <w:rsid w:val="1594286E"/>
    <w:rsid w:val="15A61E8B"/>
    <w:rsid w:val="15B14F29"/>
    <w:rsid w:val="15C07F9A"/>
    <w:rsid w:val="15C56CA5"/>
    <w:rsid w:val="15CE5DEC"/>
    <w:rsid w:val="15F94250"/>
    <w:rsid w:val="15FD0D0F"/>
    <w:rsid w:val="160457F4"/>
    <w:rsid w:val="16082E04"/>
    <w:rsid w:val="162178F1"/>
    <w:rsid w:val="163227F9"/>
    <w:rsid w:val="16477488"/>
    <w:rsid w:val="16610E5F"/>
    <w:rsid w:val="16852F85"/>
    <w:rsid w:val="168E5CAA"/>
    <w:rsid w:val="1695469E"/>
    <w:rsid w:val="16A146A0"/>
    <w:rsid w:val="16AA0078"/>
    <w:rsid w:val="16AF600A"/>
    <w:rsid w:val="16B45859"/>
    <w:rsid w:val="16D8034A"/>
    <w:rsid w:val="16EA4442"/>
    <w:rsid w:val="17045380"/>
    <w:rsid w:val="170B2BB3"/>
    <w:rsid w:val="1742637B"/>
    <w:rsid w:val="175F2126"/>
    <w:rsid w:val="17632D58"/>
    <w:rsid w:val="17665D06"/>
    <w:rsid w:val="17683B61"/>
    <w:rsid w:val="17696A16"/>
    <w:rsid w:val="17780874"/>
    <w:rsid w:val="17901B3B"/>
    <w:rsid w:val="179A6083"/>
    <w:rsid w:val="17A80401"/>
    <w:rsid w:val="17C627D6"/>
    <w:rsid w:val="17E13B89"/>
    <w:rsid w:val="17E551B2"/>
    <w:rsid w:val="17F90804"/>
    <w:rsid w:val="1809668C"/>
    <w:rsid w:val="181062E9"/>
    <w:rsid w:val="18253604"/>
    <w:rsid w:val="184C0F3F"/>
    <w:rsid w:val="185E549D"/>
    <w:rsid w:val="18601161"/>
    <w:rsid w:val="1893575C"/>
    <w:rsid w:val="1896212C"/>
    <w:rsid w:val="189914AC"/>
    <w:rsid w:val="189B052C"/>
    <w:rsid w:val="18B11210"/>
    <w:rsid w:val="18BA1882"/>
    <w:rsid w:val="18CA13AB"/>
    <w:rsid w:val="18DD750F"/>
    <w:rsid w:val="1921416F"/>
    <w:rsid w:val="192E2263"/>
    <w:rsid w:val="192F2732"/>
    <w:rsid w:val="19304FBE"/>
    <w:rsid w:val="193E2491"/>
    <w:rsid w:val="1949353B"/>
    <w:rsid w:val="19566BAE"/>
    <w:rsid w:val="1969701D"/>
    <w:rsid w:val="196F7429"/>
    <w:rsid w:val="198C34A1"/>
    <w:rsid w:val="198E6712"/>
    <w:rsid w:val="19A57A8D"/>
    <w:rsid w:val="19A778BB"/>
    <w:rsid w:val="19AA0461"/>
    <w:rsid w:val="19C770A0"/>
    <w:rsid w:val="19E03474"/>
    <w:rsid w:val="19E30471"/>
    <w:rsid w:val="19FA524F"/>
    <w:rsid w:val="1A060957"/>
    <w:rsid w:val="1A1A5D13"/>
    <w:rsid w:val="1A252ACB"/>
    <w:rsid w:val="1A3366A8"/>
    <w:rsid w:val="1A391453"/>
    <w:rsid w:val="1A3A6ECD"/>
    <w:rsid w:val="1A436D9E"/>
    <w:rsid w:val="1A515544"/>
    <w:rsid w:val="1A5A2D3A"/>
    <w:rsid w:val="1AA23B45"/>
    <w:rsid w:val="1AB07666"/>
    <w:rsid w:val="1AB3236D"/>
    <w:rsid w:val="1AD12A08"/>
    <w:rsid w:val="1AE21C15"/>
    <w:rsid w:val="1B037521"/>
    <w:rsid w:val="1B2045ED"/>
    <w:rsid w:val="1B216501"/>
    <w:rsid w:val="1B224B45"/>
    <w:rsid w:val="1B5F1D95"/>
    <w:rsid w:val="1B642891"/>
    <w:rsid w:val="1B734486"/>
    <w:rsid w:val="1B762CF0"/>
    <w:rsid w:val="1B7E1BA5"/>
    <w:rsid w:val="1B8847D2"/>
    <w:rsid w:val="1B957960"/>
    <w:rsid w:val="1BA52573"/>
    <w:rsid w:val="1BB91BD4"/>
    <w:rsid w:val="1BC060BE"/>
    <w:rsid w:val="1BC33A5C"/>
    <w:rsid w:val="1BD37604"/>
    <w:rsid w:val="1BED2672"/>
    <w:rsid w:val="1BF71E56"/>
    <w:rsid w:val="1C04578C"/>
    <w:rsid w:val="1C1D19EA"/>
    <w:rsid w:val="1C217665"/>
    <w:rsid w:val="1C2C5FCA"/>
    <w:rsid w:val="1C346708"/>
    <w:rsid w:val="1C4506E9"/>
    <w:rsid w:val="1C606F99"/>
    <w:rsid w:val="1C7A49ED"/>
    <w:rsid w:val="1C8E64E2"/>
    <w:rsid w:val="1C960D7E"/>
    <w:rsid w:val="1CB4049B"/>
    <w:rsid w:val="1CCE01E6"/>
    <w:rsid w:val="1CD64932"/>
    <w:rsid w:val="1CD72BD8"/>
    <w:rsid w:val="1CE06F1D"/>
    <w:rsid w:val="1CF36144"/>
    <w:rsid w:val="1CF739D6"/>
    <w:rsid w:val="1CF752E9"/>
    <w:rsid w:val="1CFE6149"/>
    <w:rsid w:val="1D23100C"/>
    <w:rsid w:val="1D32648A"/>
    <w:rsid w:val="1D3B2486"/>
    <w:rsid w:val="1D4B7BCF"/>
    <w:rsid w:val="1D5A6EC0"/>
    <w:rsid w:val="1D683014"/>
    <w:rsid w:val="1D7364CA"/>
    <w:rsid w:val="1D921938"/>
    <w:rsid w:val="1D9A7212"/>
    <w:rsid w:val="1D9D6305"/>
    <w:rsid w:val="1D9F42B6"/>
    <w:rsid w:val="1DA01354"/>
    <w:rsid w:val="1DA14863"/>
    <w:rsid w:val="1DA4597F"/>
    <w:rsid w:val="1DAC62FF"/>
    <w:rsid w:val="1DC2232E"/>
    <w:rsid w:val="1DDE2DCF"/>
    <w:rsid w:val="1DE303E5"/>
    <w:rsid w:val="1DFA01A2"/>
    <w:rsid w:val="1E163C4A"/>
    <w:rsid w:val="1E3162FE"/>
    <w:rsid w:val="1E445B6E"/>
    <w:rsid w:val="1E4E6D79"/>
    <w:rsid w:val="1E766294"/>
    <w:rsid w:val="1E892D3B"/>
    <w:rsid w:val="1E8D6577"/>
    <w:rsid w:val="1E9643EC"/>
    <w:rsid w:val="1EA062D6"/>
    <w:rsid w:val="1EA113EC"/>
    <w:rsid w:val="1EA41923"/>
    <w:rsid w:val="1EA50376"/>
    <w:rsid w:val="1EB134F0"/>
    <w:rsid w:val="1EB92619"/>
    <w:rsid w:val="1EC0469F"/>
    <w:rsid w:val="1ED37EA9"/>
    <w:rsid w:val="1EF9074C"/>
    <w:rsid w:val="1EFA3C38"/>
    <w:rsid w:val="1F0E3293"/>
    <w:rsid w:val="1F114ADE"/>
    <w:rsid w:val="1F2A0B0E"/>
    <w:rsid w:val="1F2F78B8"/>
    <w:rsid w:val="1F4E5D32"/>
    <w:rsid w:val="1F4F5A6A"/>
    <w:rsid w:val="1F500E8C"/>
    <w:rsid w:val="1F502A36"/>
    <w:rsid w:val="1F537449"/>
    <w:rsid w:val="1F755EB6"/>
    <w:rsid w:val="1F881B85"/>
    <w:rsid w:val="1F8A2E28"/>
    <w:rsid w:val="1F8B751A"/>
    <w:rsid w:val="1F9D150C"/>
    <w:rsid w:val="1FD23DF9"/>
    <w:rsid w:val="1FE30229"/>
    <w:rsid w:val="1FF266BE"/>
    <w:rsid w:val="1FF84B78"/>
    <w:rsid w:val="1FFC1C96"/>
    <w:rsid w:val="20175B8F"/>
    <w:rsid w:val="20270A5D"/>
    <w:rsid w:val="202B57FF"/>
    <w:rsid w:val="202F6777"/>
    <w:rsid w:val="203C3B77"/>
    <w:rsid w:val="204E0F1F"/>
    <w:rsid w:val="20644163"/>
    <w:rsid w:val="20873A64"/>
    <w:rsid w:val="20905C68"/>
    <w:rsid w:val="20A12154"/>
    <w:rsid w:val="20A83BE8"/>
    <w:rsid w:val="20B31EDA"/>
    <w:rsid w:val="20B83463"/>
    <w:rsid w:val="20B900F9"/>
    <w:rsid w:val="20CA2831"/>
    <w:rsid w:val="20D33B74"/>
    <w:rsid w:val="20DC6EC3"/>
    <w:rsid w:val="20E14D32"/>
    <w:rsid w:val="20E57FD0"/>
    <w:rsid w:val="20EC6C5A"/>
    <w:rsid w:val="21051BD4"/>
    <w:rsid w:val="2110133F"/>
    <w:rsid w:val="211B3D03"/>
    <w:rsid w:val="21250E00"/>
    <w:rsid w:val="213064DA"/>
    <w:rsid w:val="214116AB"/>
    <w:rsid w:val="21475197"/>
    <w:rsid w:val="21584C46"/>
    <w:rsid w:val="215A451A"/>
    <w:rsid w:val="21674DDD"/>
    <w:rsid w:val="21821CC3"/>
    <w:rsid w:val="218515C1"/>
    <w:rsid w:val="21AA3AEB"/>
    <w:rsid w:val="21B622C3"/>
    <w:rsid w:val="21C018BF"/>
    <w:rsid w:val="21C85928"/>
    <w:rsid w:val="21D43831"/>
    <w:rsid w:val="21E36C06"/>
    <w:rsid w:val="220247E2"/>
    <w:rsid w:val="220E3CCA"/>
    <w:rsid w:val="220E7FCD"/>
    <w:rsid w:val="22221348"/>
    <w:rsid w:val="223227FE"/>
    <w:rsid w:val="224432F0"/>
    <w:rsid w:val="22626217"/>
    <w:rsid w:val="226715E5"/>
    <w:rsid w:val="22784659"/>
    <w:rsid w:val="22A02562"/>
    <w:rsid w:val="22BC1596"/>
    <w:rsid w:val="22BF0A68"/>
    <w:rsid w:val="22E45A90"/>
    <w:rsid w:val="22EC7867"/>
    <w:rsid w:val="22FE6788"/>
    <w:rsid w:val="236729D7"/>
    <w:rsid w:val="23894608"/>
    <w:rsid w:val="23A20C3F"/>
    <w:rsid w:val="23A221A9"/>
    <w:rsid w:val="23C97269"/>
    <w:rsid w:val="23C97A52"/>
    <w:rsid w:val="23CF0CB2"/>
    <w:rsid w:val="23DC56BB"/>
    <w:rsid w:val="23E3030E"/>
    <w:rsid w:val="23EB7C5A"/>
    <w:rsid w:val="23FC7B0B"/>
    <w:rsid w:val="24032545"/>
    <w:rsid w:val="240D7FC1"/>
    <w:rsid w:val="241237D2"/>
    <w:rsid w:val="241705FB"/>
    <w:rsid w:val="241959F0"/>
    <w:rsid w:val="24250B28"/>
    <w:rsid w:val="24282C0B"/>
    <w:rsid w:val="24713F0B"/>
    <w:rsid w:val="24831A96"/>
    <w:rsid w:val="249B37C8"/>
    <w:rsid w:val="24A26904"/>
    <w:rsid w:val="24A650CF"/>
    <w:rsid w:val="24B20D1A"/>
    <w:rsid w:val="24CC3777"/>
    <w:rsid w:val="24CD76F9"/>
    <w:rsid w:val="24CF51B7"/>
    <w:rsid w:val="24F342AD"/>
    <w:rsid w:val="24F463EC"/>
    <w:rsid w:val="251C743C"/>
    <w:rsid w:val="25290695"/>
    <w:rsid w:val="254249A2"/>
    <w:rsid w:val="25436ECA"/>
    <w:rsid w:val="254617BE"/>
    <w:rsid w:val="25462A87"/>
    <w:rsid w:val="254F5165"/>
    <w:rsid w:val="25561315"/>
    <w:rsid w:val="25600E17"/>
    <w:rsid w:val="25904066"/>
    <w:rsid w:val="259326F1"/>
    <w:rsid w:val="25AC3CED"/>
    <w:rsid w:val="25BB1251"/>
    <w:rsid w:val="25C514CB"/>
    <w:rsid w:val="25C77943"/>
    <w:rsid w:val="25CD33CE"/>
    <w:rsid w:val="25CE511F"/>
    <w:rsid w:val="25D0331E"/>
    <w:rsid w:val="25D34211"/>
    <w:rsid w:val="25E62319"/>
    <w:rsid w:val="25E82A3D"/>
    <w:rsid w:val="260D24A3"/>
    <w:rsid w:val="26153CF3"/>
    <w:rsid w:val="261668C3"/>
    <w:rsid w:val="261C6741"/>
    <w:rsid w:val="261E462A"/>
    <w:rsid w:val="261E788B"/>
    <w:rsid w:val="26485289"/>
    <w:rsid w:val="26543322"/>
    <w:rsid w:val="26765053"/>
    <w:rsid w:val="26BF6EDD"/>
    <w:rsid w:val="26CE10E3"/>
    <w:rsid w:val="26E552BB"/>
    <w:rsid w:val="26E56F7C"/>
    <w:rsid w:val="26E6086B"/>
    <w:rsid w:val="26E6141D"/>
    <w:rsid w:val="26EA3467"/>
    <w:rsid w:val="26F23447"/>
    <w:rsid w:val="27086DF3"/>
    <w:rsid w:val="270D0281"/>
    <w:rsid w:val="271F74A0"/>
    <w:rsid w:val="27204E37"/>
    <w:rsid w:val="272D44D6"/>
    <w:rsid w:val="273930B2"/>
    <w:rsid w:val="27415471"/>
    <w:rsid w:val="2743332E"/>
    <w:rsid w:val="2746747C"/>
    <w:rsid w:val="275C0313"/>
    <w:rsid w:val="275D6AD9"/>
    <w:rsid w:val="27856069"/>
    <w:rsid w:val="27886A48"/>
    <w:rsid w:val="27B01483"/>
    <w:rsid w:val="27BD5803"/>
    <w:rsid w:val="27C76682"/>
    <w:rsid w:val="27CB75FA"/>
    <w:rsid w:val="27D75AB1"/>
    <w:rsid w:val="27E62085"/>
    <w:rsid w:val="27F71026"/>
    <w:rsid w:val="282406EE"/>
    <w:rsid w:val="28365878"/>
    <w:rsid w:val="283C2BCC"/>
    <w:rsid w:val="2841617E"/>
    <w:rsid w:val="287733A0"/>
    <w:rsid w:val="288B1EE4"/>
    <w:rsid w:val="289E13A3"/>
    <w:rsid w:val="28A0584C"/>
    <w:rsid w:val="28B55F97"/>
    <w:rsid w:val="28BC2C38"/>
    <w:rsid w:val="28D92B11"/>
    <w:rsid w:val="28DA4193"/>
    <w:rsid w:val="28E30066"/>
    <w:rsid w:val="29201C8F"/>
    <w:rsid w:val="29233EF7"/>
    <w:rsid w:val="29294524"/>
    <w:rsid w:val="2944442E"/>
    <w:rsid w:val="294753D1"/>
    <w:rsid w:val="295D2D12"/>
    <w:rsid w:val="296868FB"/>
    <w:rsid w:val="296E6DBB"/>
    <w:rsid w:val="29710F65"/>
    <w:rsid w:val="297E3D5E"/>
    <w:rsid w:val="29994579"/>
    <w:rsid w:val="29CC74B1"/>
    <w:rsid w:val="29E26DED"/>
    <w:rsid w:val="29EB604C"/>
    <w:rsid w:val="29F65A13"/>
    <w:rsid w:val="2A067935"/>
    <w:rsid w:val="2A1C0F07"/>
    <w:rsid w:val="2A206D5B"/>
    <w:rsid w:val="2A241676"/>
    <w:rsid w:val="2A2639A7"/>
    <w:rsid w:val="2A2B72A9"/>
    <w:rsid w:val="2A332709"/>
    <w:rsid w:val="2A3340F3"/>
    <w:rsid w:val="2A3702D0"/>
    <w:rsid w:val="2A3B24AD"/>
    <w:rsid w:val="2A543EEF"/>
    <w:rsid w:val="2A575627"/>
    <w:rsid w:val="2A697BCA"/>
    <w:rsid w:val="2A6A55B4"/>
    <w:rsid w:val="2A7A21DE"/>
    <w:rsid w:val="2A7E63E1"/>
    <w:rsid w:val="2A947FFC"/>
    <w:rsid w:val="2A973D39"/>
    <w:rsid w:val="2A9F341A"/>
    <w:rsid w:val="2AAA1B57"/>
    <w:rsid w:val="2AB21F98"/>
    <w:rsid w:val="2AB727DC"/>
    <w:rsid w:val="2AD21972"/>
    <w:rsid w:val="2AD510B6"/>
    <w:rsid w:val="2ADA66CC"/>
    <w:rsid w:val="2ADC7BF0"/>
    <w:rsid w:val="2AE13EFE"/>
    <w:rsid w:val="2AEC6B2B"/>
    <w:rsid w:val="2AFD55A3"/>
    <w:rsid w:val="2B2362C5"/>
    <w:rsid w:val="2B255B99"/>
    <w:rsid w:val="2B30453E"/>
    <w:rsid w:val="2B4C4C20"/>
    <w:rsid w:val="2B611822"/>
    <w:rsid w:val="2B704D76"/>
    <w:rsid w:val="2B7B1C5D"/>
    <w:rsid w:val="2B7B44C5"/>
    <w:rsid w:val="2B7D6C7D"/>
    <w:rsid w:val="2B8B549E"/>
    <w:rsid w:val="2B8C0047"/>
    <w:rsid w:val="2B9110BD"/>
    <w:rsid w:val="2B9B5E5B"/>
    <w:rsid w:val="2BAA4851"/>
    <w:rsid w:val="2BB1567F"/>
    <w:rsid w:val="2BC53044"/>
    <w:rsid w:val="2BD53BD9"/>
    <w:rsid w:val="2BF410F8"/>
    <w:rsid w:val="2BF52BFE"/>
    <w:rsid w:val="2C081688"/>
    <w:rsid w:val="2C0A7E3B"/>
    <w:rsid w:val="2C301F70"/>
    <w:rsid w:val="2C324995"/>
    <w:rsid w:val="2C386EBC"/>
    <w:rsid w:val="2C6D14EC"/>
    <w:rsid w:val="2CA64BD6"/>
    <w:rsid w:val="2CC63E9A"/>
    <w:rsid w:val="2CCE400E"/>
    <w:rsid w:val="2CDD3DA9"/>
    <w:rsid w:val="2CF03F85"/>
    <w:rsid w:val="2CF616A6"/>
    <w:rsid w:val="2D0363AE"/>
    <w:rsid w:val="2D1119D2"/>
    <w:rsid w:val="2D1743B8"/>
    <w:rsid w:val="2D366B61"/>
    <w:rsid w:val="2D481ACE"/>
    <w:rsid w:val="2D4D1083"/>
    <w:rsid w:val="2D6949A6"/>
    <w:rsid w:val="2D6E158B"/>
    <w:rsid w:val="2DAB5581"/>
    <w:rsid w:val="2DAB7746"/>
    <w:rsid w:val="2DF52E57"/>
    <w:rsid w:val="2E097EBE"/>
    <w:rsid w:val="2E0A2D02"/>
    <w:rsid w:val="2E131B2B"/>
    <w:rsid w:val="2E163166"/>
    <w:rsid w:val="2E262354"/>
    <w:rsid w:val="2E3C5034"/>
    <w:rsid w:val="2E4270DC"/>
    <w:rsid w:val="2E4874E1"/>
    <w:rsid w:val="2E620EB2"/>
    <w:rsid w:val="2E63681F"/>
    <w:rsid w:val="2E6E498E"/>
    <w:rsid w:val="2E7816D3"/>
    <w:rsid w:val="2E8B7A06"/>
    <w:rsid w:val="2E905120"/>
    <w:rsid w:val="2E921BD2"/>
    <w:rsid w:val="2E9939B0"/>
    <w:rsid w:val="2EAB0930"/>
    <w:rsid w:val="2EC44AE5"/>
    <w:rsid w:val="2EDD146F"/>
    <w:rsid w:val="2EE30364"/>
    <w:rsid w:val="2EE772B2"/>
    <w:rsid w:val="2EF63642"/>
    <w:rsid w:val="2EFC45DE"/>
    <w:rsid w:val="2F0D6A46"/>
    <w:rsid w:val="2F1416FB"/>
    <w:rsid w:val="2F50461E"/>
    <w:rsid w:val="2F5D35C2"/>
    <w:rsid w:val="2F6D1D0E"/>
    <w:rsid w:val="2F7742A6"/>
    <w:rsid w:val="2F974B8C"/>
    <w:rsid w:val="2FA43C2C"/>
    <w:rsid w:val="2FA774C5"/>
    <w:rsid w:val="2FE53B49"/>
    <w:rsid w:val="300946AE"/>
    <w:rsid w:val="301908B1"/>
    <w:rsid w:val="301F52AD"/>
    <w:rsid w:val="302D2991"/>
    <w:rsid w:val="30414928"/>
    <w:rsid w:val="305460D4"/>
    <w:rsid w:val="30563A1C"/>
    <w:rsid w:val="3061670C"/>
    <w:rsid w:val="30656677"/>
    <w:rsid w:val="306F035B"/>
    <w:rsid w:val="30961832"/>
    <w:rsid w:val="309A2959"/>
    <w:rsid w:val="30B278EF"/>
    <w:rsid w:val="30B6141D"/>
    <w:rsid w:val="30C95219"/>
    <w:rsid w:val="30D25E39"/>
    <w:rsid w:val="30D74470"/>
    <w:rsid w:val="30DA7426"/>
    <w:rsid w:val="30DB11F0"/>
    <w:rsid w:val="30E37FC1"/>
    <w:rsid w:val="30E738F1"/>
    <w:rsid w:val="30EA2C64"/>
    <w:rsid w:val="30ED6FB8"/>
    <w:rsid w:val="31466869"/>
    <w:rsid w:val="314E5C06"/>
    <w:rsid w:val="315D40A4"/>
    <w:rsid w:val="31716CAE"/>
    <w:rsid w:val="31783DBA"/>
    <w:rsid w:val="318A49A8"/>
    <w:rsid w:val="318D44DF"/>
    <w:rsid w:val="31953D3F"/>
    <w:rsid w:val="31A517E2"/>
    <w:rsid w:val="31AD1992"/>
    <w:rsid w:val="31BD1B82"/>
    <w:rsid w:val="31CD1FEF"/>
    <w:rsid w:val="31D00778"/>
    <w:rsid w:val="31E20C7A"/>
    <w:rsid w:val="31EB11BF"/>
    <w:rsid w:val="31FA21A2"/>
    <w:rsid w:val="32024111"/>
    <w:rsid w:val="32175D24"/>
    <w:rsid w:val="32340DB8"/>
    <w:rsid w:val="323C4CFC"/>
    <w:rsid w:val="32456B21"/>
    <w:rsid w:val="32487020"/>
    <w:rsid w:val="325A0B86"/>
    <w:rsid w:val="325A6894"/>
    <w:rsid w:val="327613D0"/>
    <w:rsid w:val="32803FFD"/>
    <w:rsid w:val="328C37E0"/>
    <w:rsid w:val="3295381B"/>
    <w:rsid w:val="32DB0ABA"/>
    <w:rsid w:val="32EA443C"/>
    <w:rsid w:val="32EC123E"/>
    <w:rsid w:val="32F10A57"/>
    <w:rsid w:val="32F12E02"/>
    <w:rsid w:val="32FA4F0A"/>
    <w:rsid w:val="331A1D5C"/>
    <w:rsid w:val="333569D6"/>
    <w:rsid w:val="333820E3"/>
    <w:rsid w:val="333948D8"/>
    <w:rsid w:val="33576B0C"/>
    <w:rsid w:val="33577B4F"/>
    <w:rsid w:val="33593358"/>
    <w:rsid w:val="336314D8"/>
    <w:rsid w:val="33661F72"/>
    <w:rsid w:val="3369714D"/>
    <w:rsid w:val="336E6EDC"/>
    <w:rsid w:val="337C2A16"/>
    <w:rsid w:val="33863895"/>
    <w:rsid w:val="338673F1"/>
    <w:rsid w:val="338C423C"/>
    <w:rsid w:val="33936692"/>
    <w:rsid w:val="33995376"/>
    <w:rsid w:val="339F4770"/>
    <w:rsid w:val="339F61CB"/>
    <w:rsid w:val="33BC72B7"/>
    <w:rsid w:val="33C3525E"/>
    <w:rsid w:val="33C92039"/>
    <w:rsid w:val="33DD56CB"/>
    <w:rsid w:val="33DF24E2"/>
    <w:rsid w:val="33F23C60"/>
    <w:rsid w:val="33F86541"/>
    <w:rsid w:val="342370C7"/>
    <w:rsid w:val="34517165"/>
    <w:rsid w:val="345179FF"/>
    <w:rsid w:val="34866BCF"/>
    <w:rsid w:val="34A87E1C"/>
    <w:rsid w:val="34BA5E81"/>
    <w:rsid w:val="34C95DF5"/>
    <w:rsid w:val="34D610A0"/>
    <w:rsid w:val="34D85832"/>
    <w:rsid w:val="35061C66"/>
    <w:rsid w:val="350C3926"/>
    <w:rsid w:val="351115ED"/>
    <w:rsid w:val="352C1CC3"/>
    <w:rsid w:val="3541573F"/>
    <w:rsid w:val="35540305"/>
    <w:rsid w:val="357354E4"/>
    <w:rsid w:val="357C1918"/>
    <w:rsid w:val="357F7650"/>
    <w:rsid w:val="35850619"/>
    <w:rsid w:val="359A19C2"/>
    <w:rsid w:val="35A63D63"/>
    <w:rsid w:val="35AF241F"/>
    <w:rsid w:val="35B2098C"/>
    <w:rsid w:val="35C16E06"/>
    <w:rsid w:val="35C44C2A"/>
    <w:rsid w:val="35E833ED"/>
    <w:rsid w:val="35FFD6F9"/>
    <w:rsid w:val="36092DCA"/>
    <w:rsid w:val="36200AE6"/>
    <w:rsid w:val="362C2F57"/>
    <w:rsid w:val="36373CB3"/>
    <w:rsid w:val="364B1385"/>
    <w:rsid w:val="365E5622"/>
    <w:rsid w:val="36624648"/>
    <w:rsid w:val="36657DE9"/>
    <w:rsid w:val="366B5B5D"/>
    <w:rsid w:val="367F4CF7"/>
    <w:rsid w:val="368340BC"/>
    <w:rsid w:val="369C2402"/>
    <w:rsid w:val="36A40B1D"/>
    <w:rsid w:val="36BD312A"/>
    <w:rsid w:val="36CF7301"/>
    <w:rsid w:val="36DB5CA6"/>
    <w:rsid w:val="372E01F6"/>
    <w:rsid w:val="37361FCD"/>
    <w:rsid w:val="37456C82"/>
    <w:rsid w:val="374F720C"/>
    <w:rsid w:val="37535D12"/>
    <w:rsid w:val="37564797"/>
    <w:rsid w:val="37575516"/>
    <w:rsid w:val="375E305F"/>
    <w:rsid w:val="376A2ED6"/>
    <w:rsid w:val="376D1A6E"/>
    <w:rsid w:val="3773138C"/>
    <w:rsid w:val="378B147A"/>
    <w:rsid w:val="37977E1F"/>
    <w:rsid w:val="379E7A26"/>
    <w:rsid w:val="37A57EE3"/>
    <w:rsid w:val="37A60062"/>
    <w:rsid w:val="37A809B4"/>
    <w:rsid w:val="37A8202C"/>
    <w:rsid w:val="37AD4649"/>
    <w:rsid w:val="37B00B0F"/>
    <w:rsid w:val="37C16C4A"/>
    <w:rsid w:val="37EE6F23"/>
    <w:rsid w:val="380451B6"/>
    <w:rsid w:val="3814146F"/>
    <w:rsid w:val="381F5F13"/>
    <w:rsid w:val="382475A6"/>
    <w:rsid w:val="3827225B"/>
    <w:rsid w:val="382850AC"/>
    <w:rsid w:val="384004B6"/>
    <w:rsid w:val="385F0318"/>
    <w:rsid w:val="385F3DD3"/>
    <w:rsid w:val="38740326"/>
    <w:rsid w:val="389D1366"/>
    <w:rsid w:val="38B23F7C"/>
    <w:rsid w:val="38CF4B66"/>
    <w:rsid w:val="38D950A7"/>
    <w:rsid w:val="38E21559"/>
    <w:rsid w:val="38EC5522"/>
    <w:rsid w:val="3914512A"/>
    <w:rsid w:val="392E61F3"/>
    <w:rsid w:val="39333D42"/>
    <w:rsid w:val="39382D28"/>
    <w:rsid w:val="393B37A4"/>
    <w:rsid w:val="3941051B"/>
    <w:rsid w:val="394E275F"/>
    <w:rsid w:val="395176AF"/>
    <w:rsid w:val="395F1E23"/>
    <w:rsid w:val="397A79F8"/>
    <w:rsid w:val="39910075"/>
    <w:rsid w:val="399441A2"/>
    <w:rsid w:val="399A3BF6"/>
    <w:rsid w:val="399D36E6"/>
    <w:rsid w:val="39A42138"/>
    <w:rsid w:val="39B353F3"/>
    <w:rsid w:val="39BB657A"/>
    <w:rsid w:val="39BF5F1D"/>
    <w:rsid w:val="39CD38E0"/>
    <w:rsid w:val="39D14869"/>
    <w:rsid w:val="39D91E06"/>
    <w:rsid w:val="39E01DF8"/>
    <w:rsid w:val="39E91A74"/>
    <w:rsid w:val="39F335EA"/>
    <w:rsid w:val="39F62851"/>
    <w:rsid w:val="3A087C54"/>
    <w:rsid w:val="3A3A0769"/>
    <w:rsid w:val="3A3A381C"/>
    <w:rsid w:val="3A5A0102"/>
    <w:rsid w:val="3A5C0EAC"/>
    <w:rsid w:val="3A6F7FD0"/>
    <w:rsid w:val="3A735B55"/>
    <w:rsid w:val="3AA91B37"/>
    <w:rsid w:val="3AB931B0"/>
    <w:rsid w:val="3AD43138"/>
    <w:rsid w:val="3AE3337B"/>
    <w:rsid w:val="3AF07C53"/>
    <w:rsid w:val="3AF60BE3"/>
    <w:rsid w:val="3B043E1B"/>
    <w:rsid w:val="3B086B1E"/>
    <w:rsid w:val="3B2D45F6"/>
    <w:rsid w:val="3B473242"/>
    <w:rsid w:val="3B55691B"/>
    <w:rsid w:val="3B6B4DFE"/>
    <w:rsid w:val="3B746248"/>
    <w:rsid w:val="3BA40D5C"/>
    <w:rsid w:val="3BAA7680"/>
    <w:rsid w:val="3BB32D4D"/>
    <w:rsid w:val="3C07789F"/>
    <w:rsid w:val="3C0F5134"/>
    <w:rsid w:val="3C15624B"/>
    <w:rsid w:val="3C1967BF"/>
    <w:rsid w:val="3C23675C"/>
    <w:rsid w:val="3C2A22AF"/>
    <w:rsid w:val="3C320116"/>
    <w:rsid w:val="3C3373EB"/>
    <w:rsid w:val="3C493A64"/>
    <w:rsid w:val="3C5C5193"/>
    <w:rsid w:val="3C666D81"/>
    <w:rsid w:val="3C676AC3"/>
    <w:rsid w:val="3C8B2E39"/>
    <w:rsid w:val="3CA97102"/>
    <w:rsid w:val="3CC1149A"/>
    <w:rsid w:val="3CD37FCD"/>
    <w:rsid w:val="3CDA729A"/>
    <w:rsid w:val="3CED1ADB"/>
    <w:rsid w:val="3CEF57F5"/>
    <w:rsid w:val="3CF16591"/>
    <w:rsid w:val="3D00241B"/>
    <w:rsid w:val="3D2D6F49"/>
    <w:rsid w:val="3D3D4E0C"/>
    <w:rsid w:val="3D3F542E"/>
    <w:rsid w:val="3D404B22"/>
    <w:rsid w:val="3D4B648A"/>
    <w:rsid w:val="3D512427"/>
    <w:rsid w:val="3D60132D"/>
    <w:rsid w:val="3D70539A"/>
    <w:rsid w:val="3D8654A9"/>
    <w:rsid w:val="3D8A3F82"/>
    <w:rsid w:val="3D996A27"/>
    <w:rsid w:val="3DA7392F"/>
    <w:rsid w:val="3DA85A46"/>
    <w:rsid w:val="3DBC4F2B"/>
    <w:rsid w:val="3DC44BE3"/>
    <w:rsid w:val="3DCF55BA"/>
    <w:rsid w:val="3DD376D7"/>
    <w:rsid w:val="3DE97469"/>
    <w:rsid w:val="3DF4697B"/>
    <w:rsid w:val="3DFE3721"/>
    <w:rsid w:val="3E0755D2"/>
    <w:rsid w:val="3E0F12A8"/>
    <w:rsid w:val="3E172256"/>
    <w:rsid w:val="3E236C8F"/>
    <w:rsid w:val="3E5F29F0"/>
    <w:rsid w:val="3E6B1FE6"/>
    <w:rsid w:val="3E6C12A2"/>
    <w:rsid w:val="3E7E5894"/>
    <w:rsid w:val="3E8C57F8"/>
    <w:rsid w:val="3E8F6352"/>
    <w:rsid w:val="3E9732E2"/>
    <w:rsid w:val="3EA45F11"/>
    <w:rsid w:val="3EBE350F"/>
    <w:rsid w:val="3EC13003"/>
    <w:rsid w:val="3ECC2AA4"/>
    <w:rsid w:val="3EF1137B"/>
    <w:rsid w:val="3F116709"/>
    <w:rsid w:val="3F173E1C"/>
    <w:rsid w:val="3F243195"/>
    <w:rsid w:val="3F402B4A"/>
    <w:rsid w:val="3F44047C"/>
    <w:rsid w:val="3F5852E0"/>
    <w:rsid w:val="3F5D194E"/>
    <w:rsid w:val="3F9609BC"/>
    <w:rsid w:val="3F992B19"/>
    <w:rsid w:val="3FAE03FB"/>
    <w:rsid w:val="3FBB26F5"/>
    <w:rsid w:val="3FC77D9A"/>
    <w:rsid w:val="3FF83952"/>
    <w:rsid w:val="400503F5"/>
    <w:rsid w:val="400671FB"/>
    <w:rsid w:val="40206A2F"/>
    <w:rsid w:val="40307957"/>
    <w:rsid w:val="40347A91"/>
    <w:rsid w:val="40387CC5"/>
    <w:rsid w:val="403B1333"/>
    <w:rsid w:val="405C434C"/>
    <w:rsid w:val="40692574"/>
    <w:rsid w:val="40864ED4"/>
    <w:rsid w:val="40872E74"/>
    <w:rsid w:val="409749EB"/>
    <w:rsid w:val="40986A8D"/>
    <w:rsid w:val="40AE7359"/>
    <w:rsid w:val="40BF4E55"/>
    <w:rsid w:val="40C17CBA"/>
    <w:rsid w:val="40CE59E9"/>
    <w:rsid w:val="40F53843"/>
    <w:rsid w:val="40FB7670"/>
    <w:rsid w:val="410C44C9"/>
    <w:rsid w:val="411A32F3"/>
    <w:rsid w:val="41205EF3"/>
    <w:rsid w:val="41335C20"/>
    <w:rsid w:val="413E5E98"/>
    <w:rsid w:val="41406E31"/>
    <w:rsid w:val="41450D78"/>
    <w:rsid w:val="416F0948"/>
    <w:rsid w:val="417E3643"/>
    <w:rsid w:val="418E4551"/>
    <w:rsid w:val="41970A1B"/>
    <w:rsid w:val="41B16FD0"/>
    <w:rsid w:val="41D448AA"/>
    <w:rsid w:val="41DE21F9"/>
    <w:rsid w:val="41E867F1"/>
    <w:rsid w:val="41F05A06"/>
    <w:rsid w:val="41F54AFE"/>
    <w:rsid w:val="41F704D1"/>
    <w:rsid w:val="41F720CF"/>
    <w:rsid w:val="41FA3401"/>
    <w:rsid w:val="42240501"/>
    <w:rsid w:val="42254279"/>
    <w:rsid w:val="4230334A"/>
    <w:rsid w:val="4242557F"/>
    <w:rsid w:val="425A03C6"/>
    <w:rsid w:val="42642FF3"/>
    <w:rsid w:val="42681709"/>
    <w:rsid w:val="42773F31"/>
    <w:rsid w:val="42B04A1B"/>
    <w:rsid w:val="42B16FAE"/>
    <w:rsid w:val="42D076A9"/>
    <w:rsid w:val="42D934A8"/>
    <w:rsid w:val="42EC6DB0"/>
    <w:rsid w:val="42F62911"/>
    <w:rsid w:val="42FA3FEE"/>
    <w:rsid w:val="42FF2D1C"/>
    <w:rsid w:val="43093F39"/>
    <w:rsid w:val="431A7B56"/>
    <w:rsid w:val="432D7889"/>
    <w:rsid w:val="43303637"/>
    <w:rsid w:val="436B32F0"/>
    <w:rsid w:val="43823BA6"/>
    <w:rsid w:val="438E7E75"/>
    <w:rsid w:val="439873F8"/>
    <w:rsid w:val="439A3B0E"/>
    <w:rsid w:val="43AD035B"/>
    <w:rsid w:val="43CC6CE0"/>
    <w:rsid w:val="43DC2993"/>
    <w:rsid w:val="43E34E5C"/>
    <w:rsid w:val="43E61535"/>
    <w:rsid w:val="43E97F82"/>
    <w:rsid w:val="440D2D01"/>
    <w:rsid w:val="441007CB"/>
    <w:rsid w:val="44150A49"/>
    <w:rsid w:val="44185E43"/>
    <w:rsid w:val="44321F06"/>
    <w:rsid w:val="443B6D06"/>
    <w:rsid w:val="444035EC"/>
    <w:rsid w:val="445727F0"/>
    <w:rsid w:val="44801C3A"/>
    <w:rsid w:val="44843F6F"/>
    <w:rsid w:val="449F0313"/>
    <w:rsid w:val="44A022F1"/>
    <w:rsid w:val="44A85296"/>
    <w:rsid w:val="44C46160"/>
    <w:rsid w:val="44C935E1"/>
    <w:rsid w:val="44E51E63"/>
    <w:rsid w:val="44EC4124"/>
    <w:rsid w:val="44F20D8A"/>
    <w:rsid w:val="44F30F97"/>
    <w:rsid w:val="45003CAA"/>
    <w:rsid w:val="45024539"/>
    <w:rsid w:val="4508235C"/>
    <w:rsid w:val="45107FFE"/>
    <w:rsid w:val="451D71EA"/>
    <w:rsid w:val="453416D8"/>
    <w:rsid w:val="453B0769"/>
    <w:rsid w:val="45460D2B"/>
    <w:rsid w:val="454C6F2A"/>
    <w:rsid w:val="455A17DC"/>
    <w:rsid w:val="45652CE3"/>
    <w:rsid w:val="45701CAF"/>
    <w:rsid w:val="458F1E67"/>
    <w:rsid w:val="4593116C"/>
    <w:rsid w:val="45993424"/>
    <w:rsid w:val="45AC5B77"/>
    <w:rsid w:val="45C546DE"/>
    <w:rsid w:val="45D41BE2"/>
    <w:rsid w:val="45D816E1"/>
    <w:rsid w:val="45FA1C7C"/>
    <w:rsid w:val="460A5C60"/>
    <w:rsid w:val="461337D4"/>
    <w:rsid w:val="462308FB"/>
    <w:rsid w:val="46234D7E"/>
    <w:rsid w:val="46236D21"/>
    <w:rsid w:val="46241764"/>
    <w:rsid w:val="46266D5C"/>
    <w:rsid w:val="46490668"/>
    <w:rsid w:val="46545767"/>
    <w:rsid w:val="4657514E"/>
    <w:rsid w:val="465946DC"/>
    <w:rsid w:val="46703038"/>
    <w:rsid w:val="46794B93"/>
    <w:rsid w:val="467F043C"/>
    <w:rsid w:val="46804174"/>
    <w:rsid w:val="468F08BC"/>
    <w:rsid w:val="46A10D78"/>
    <w:rsid w:val="46A425D3"/>
    <w:rsid w:val="46B53E1D"/>
    <w:rsid w:val="46CC1167"/>
    <w:rsid w:val="46CC409D"/>
    <w:rsid w:val="46DE1A88"/>
    <w:rsid w:val="471539E8"/>
    <w:rsid w:val="472965B9"/>
    <w:rsid w:val="472E3BD0"/>
    <w:rsid w:val="473434FE"/>
    <w:rsid w:val="47360405"/>
    <w:rsid w:val="474927B8"/>
    <w:rsid w:val="474A052B"/>
    <w:rsid w:val="475C24AF"/>
    <w:rsid w:val="475F3D89"/>
    <w:rsid w:val="47636295"/>
    <w:rsid w:val="478140DC"/>
    <w:rsid w:val="478B6F15"/>
    <w:rsid w:val="478D2653"/>
    <w:rsid w:val="47980341"/>
    <w:rsid w:val="479B74B7"/>
    <w:rsid w:val="47A70578"/>
    <w:rsid w:val="47AC3A3B"/>
    <w:rsid w:val="47AC7E6F"/>
    <w:rsid w:val="47AD7666"/>
    <w:rsid w:val="47AF7A14"/>
    <w:rsid w:val="47B02C02"/>
    <w:rsid w:val="47CB0553"/>
    <w:rsid w:val="47EE3ACF"/>
    <w:rsid w:val="47FD7DE8"/>
    <w:rsid w:val="48013092"/>
    <w:rsid w:val="4807483E"/>
    <w:rsid w:val="480754BE"/>
    <w:rsid w:val="48115C63"/>
    <w:rsid w:val="4818420E"/>
    <w:rsid w:val="48427DC5"/>
    <w:rsid w:val="484C6A03"/>
    <w:rsid w:val="487116DE"/>
    <w:rsid w:val="48761593"/>
    <w:rsid w:val="48931F3C"/>
    <w:rsid w:val="48A576FE"/>
    <w:rsid w:val="48A910B5"/>
    <w:rsid w:val="48AE000F"/>
    <w:rsid w:val="48B57C63"/>
    <w:rsid w:val="48C1241F"/>
    <w:rsid w:val="48F00C9E"/>
    <w:rsid w:val="48F14EB5"/>
    <w:rsid w:val="48FB510E"/>
    <w:rsid w:val="49034A26"/>
    <w:rsid w:val="490469BC"/>
    <w:rsid w:val="49065848"/>
    <w:rsid w:val="4907024B"/>
    <w:rsid w:val="4914616A"/>
    <w:rsid w:val="493058E4"/>
    <w:rsid w:val="494A1A77"/>
    <w:rsid w:val="49671CF8"/>
    <w:rsid w:val="49677E18"/>
    <w:rsid w:val="496A2583"/>
    <w:rsid w:val="496D2FD8"/>
    <w:rsid w:val="498004ED"/>
    <w:rsid w:val="498B29C5"/>
    <w:rsid w:val="49953202"/>
    <w:rsid w:val="49B02D49"/>
    <w:rsid w:val="49BA3992"/>
    <w:rsid w:val="49C90813"/>
    <w:rsid w:val="49D072B8"/>
    <w:rsid w:val="49F86FDE"/>
    <w:rsid w:val="49FD452C"/>
    <w:rsid w:val="4A413C1A"/>
    <w:rsid w:val="4A4D38BE"/>
    <w:rsid w:val="4A7C6C15"/>
    <w:rsid w:val="4A82750F"/>
    <w:rsid w:val="4ABC41AF"/>
    <w:rsid w:val="4AC45BED"/>
    <w:rsid w:val="4AD01673"/>
    <w:rsid w:val="4AD86A3E"/>
    <w:rsid w:val="4AD94CB3"/>
    <w:rsid w:val="4AE51D0B"/>
    <w:rsid w:val="4AE52A82"/>
    <w:rsid w:val="4AF31391"/>
    <w:rsid w:val="4B007BFB"/>
    <w:rsid w:val="4B0A3FE3"/>
    <w:rsid w:val="4B0C7A34"/>
    <w:rsid w:val="4B1574A1"/>
    <w:rsid w:val="4B241572"/>
    <w:rsid w:val="4B260FA5"/>
    <w:rsid w:val="4B2C2776"/>
    <w:rsid w:val="4B377BB5"/>
    <w:rsid w:val="4B4F17F8"/>
    <w:rsid w:val="4B597D40"/>
    <w:rsid w:val="4B5B7E40"/>
    <w:rsid w:val="4B5C22CE"/>
    <w:rsid w:val="4B5D2CD5"/>
    <w:rsid w:val="4B5D4A84"/>
    <w:rsid w:val="4B641018"/>
    <w:rsid w:val="4B75053F"/>
    <w:rsid w:val="4B802424"/>
    <w:rsid w:val="4B804BD2"/>
    <w:rsid w:val="4B8B15F1"/>
    <w:rsid w:val="4B8B2F5E"/>
    <w:rsid w:val="4BA26D21"/>
    <w:rsid w:val="4BBA1ED6"/>
    <w:rsid w:val="4BC62629"/>
    <w:rsid w:val="4BD65CFC"/>
    <w:rsid w:val="4BDC51D0"/>
    <w:rsid w:val="4BDE29CA"/>
    <w:rsid w:val="4BE50DE0"/>
    <w:rsid w:val="4BE74BE5"/>
    <w:rsid w:val="4BE94A78"/>
    <w:rsid w:val="4C094F2C"/>
    <w:rsid w:val="4C445F49"/>
    <w:rsid w:val="4C4850D9"/>
    <w:rsid w:val="4C486E86"/>
    <w:rsid w:val="4C654A35"/>
    <w:rsid w:val="4C755846"/>
    <w:rsid w:val="4C854292"/>
    <w:rsid w:val="4C8740F0"/>
    <w:rsid w:val="4C917996"/>
    <w:rsid w:val="4C93232A"/>
    <w:rsid w:val="4CC35466"/>
    <w:rsid w:val="4CCB42EB"/>
    <w:rsid w:val="4CD40D75"/>
    <w:rsid w:val="4CDE04BF"/>
    <w:rsid w:val="4CF67795"/>
    <w:rsid w:val="4D025735"/>
    <w:rsid w:val="4D206855"/>
    <w:rsid w:val="4D397211"/>
    <w:rsid w:val="4D5069A2"/>
    <w:rsid w:val="4D723D25"/>
    <w:rsid w:val="4D861284"/>
    <w:rsid w:val="4DBC0F96"/>
    <w:rsid w:val="4DF81DC7"/>
    <w:rsid w:val="4E005BD6"/>
    <w:rsid w:val="4E3059A9"/>
    <w:rsid w:val="4E3E2BE6"/>
    <w:rsid w:val="4E42393B"/>
    <w:rsid w:val="4E45696C"/>
    <w:rsid w:val="4E647E3D"/>
    <w:rsid w:val="4E72220F"/>
    <w:rsid w:val="4E947C0C"/>
    <w:rsid w:val="4EB250E6"/>
    <w:rsid w:val="4EB42C8F"/>
    <w:rsid w:val="4EC22745"/>
    <w:rsid w:val="4ECF3EEA"/>
    <w:rsid w:val="4EE80B9F"/>
    <w:rsid w:val="4EF21A8E"/>
    <w:rsid w:val="4EF456FF"/>
    <w:rsid w:val="4F1275FE"/>
    <w:rsid w:val="4F274B4D"/>
    <w:rsid w:val="4F2F332C"/>
    <w:rsid w:val="4F2F45B8"/>
    <w:rsid w:val="4F511230"/>
    <w:rsid w:val="4F7326FB"/>
    <w:rsid w:val="4F7F301C"/>
    <w:rsid w:val="4FBF6B2D"/>
    <w:rsid w:val="4FC84CEC"/>
    <w:rsid w:val="4FCB6460"/>
    <w:rsid w:val="4FD96CCA"/>
    <w:rsid w:val="4FDC2F4F"/>
    <w:rsid w:val="4FE31F44"/>
    <w:rsid w:val="4FFC30E2"/>
    <w:rsid w:val="4FFC6D9C"/>
    <w:rsid w:val="50004B6F"/>
    <w:rsid w:val="501E02B3"/>
    <w:rsid w:val="503566C3"/>
    <w:rsid w:val="50416AB5"/>
    <w:rsid w:val="5042499D"/>
    <w:rsid w:val="50483F54"/>
    <w:rsid w:val="504B134F"/>
    <w:rsid w:val="50661306"/>
    <w:rsid w:val="50681FE8"/>
    <w:rsid w:val="50714404"/>
    <w:rsid w:val="50893773"/>
    <w:rsid w:val="509621BB"/>
    <w:rsid w:val="50A8625C"/>
    <w:rsid w:val="50BD6410"/>
    <w:rsid w:val="50CA5C0C"/>
    <w:rsid w:val="50D02D83"/>
    <w:rsid w:val="50D51AAF"/>
    <w:rsid w:val="51003482"/>
    <w:rsid w:val="510B65A4"/>
    <w:rsid w:val="51153E55"/>
    <w:rsid w:val="512616F2"/>
    <w:rsid w:val="51340035"/>
    <w:rsid w:val="514D1470"/>
    <w:rsid w:val="515A2522"/>
    <w:rsid w:val="515E782E"/>
    <w:rsid w:val="51690CC2"/>
    <w:rsid w:val="516C1B0E"/>
    <w:rsid w:val="51872264"/>
    <w:rsid w:val="51A6720D"/>
    <w:rsid w:val="51A76A58"/>
    <w:rsid w:val="51B80C66"/>
    <w:rsid w:val="51C4760A"/>
    <w:rsid w:val="51D171DE"/>
    <w:rsid w:val="51EE6435"/>
    <w:rsid w:val="51F17459"/>
    <w:rsid w:val="51FD0260"/>
    <w:rsid w:val="520657A7"/>
    <w:rsid w:val="5208212E"/>
    <w:rsid w:val="52176C7E"/>
    <w:rsid w:val="52295E3D"/>
    <w:rsid w:val="52417EAD"/>
    <w:rsid w:val="52567DA9"/>
    <w:rsid w:val="52714F54"/>
    <w:rsid w:val="52A31916"/>
    <w:rsid w:val="52C553E8"/>
    <w:rsid w:val="52F428CC"/>
    <w:rsid w:val="52F847CF"/>
    <w:rsid w:val="52FA7FA8"/>
    <w:rsid w:val="52FB3500"/>
    <w:rsid w:val="53186738"/>
    <w:rsid w:val="53263BAF"/>
    <w:rsid w:val="53381641"/>
    <w:rsid w:val="534073EA"/>
    <w:rsid w:val="53437B3B"/>
    <w:rsid w:val="534D22F6"/>
    <w:rsid w:val="535011F8"/>
    <w:rsid w:val="53536E98"/>
    <w:rsid w:val="53654E1D"/>
    <w:rsid w:val="536772ED"/>
    <w:rsid w:val="537521E7"/>
    <w:rsid w:val="5378281D"/>
    <w:rsid w:val="537A7912"/>
    <w:rsid w:val="539C4D98"/>
    <w:rsid w:val="53AA2830"/>
    <w:rsid w:val="53B436B7"/>
    <w:rsid w:val="53BB0344"/>
    <w:rsid w:val="53D514FE"/>
    <w:rsid w:val="53FD1312"/>
    <w:rsid w:val="543C3653"/>
    <w:rsid w:val="54425081"/>
    <w:rsid w:val="545B4D5E"/>
    <w:rsid w:val="545F2432"/>
    <w:rsid w:val="548564DE"/>
    <w:rsid w:val="54B716A8"/>
    <w:rsid w:val="54CD4A28"/>
    <w:rsid w:val="54D2543E"/>
    <w:rsid w:val="54D8208B"/>
    <w:rsid w:val="55033D27"/>
    <w:rsid w:val="550832B7"/>
    <w:rsid w:val="55101480"/>
    <w:rsid w:val="55126A30"/>
    <w:rsid w:val="55194B5B"/>
    <w:rsid w:val="551C481B"/>
    <w:rsid w:val="553700F3"/>
    <w:rsid w:val="5543118E"/>
    <w:rsid w:val="554E5861"/>
    <w:rsid w:val="556C0F52"/>
    <w:rsid w:val="5586252C"/>
    <w:rsid w:val="55911434"/>
    <w:rsid w:val="55AA4D69"/>
    <w:rsid w:val="55E4027B"/>
    <w:rsid w:val="55E63288"/>
    <w:rsid w:val="55E8274E"/>
    <w:rsid w:val="55F35F98"/>
    <w:rsid w:val="560D2131"/>
    <w:rsid w:val="56161B21"/>
    <w:rsid w:val="56221C63"/>
    <w:rsid w:val="562573CA"/>
    <w:rsid w:val="562D3744"/>
    <w:rsid w:val="56307954"/>
    <w:rsid w:val="56353FA2"/>
    <w:rsid w:val="56441484"/>
    <w:rsid w:val="5651266C"/>
    <w:rsid w:val="566436A0"/>
    <w:rsid w:val="56682C5A"/>
    <w:rsid w:val="566C5386"/>
    <w:rsid w:val="567F78F0"/>
    <w:rsid w:val="56940BF5"/>
    <w:rsid w:val="569F4491"/>
    <w:rsid w:val="56A078F0"/>
    <w:rsid w:val="56A33AE2"/>
    <w:rsid w:val="56B47AC1"/>
    <w:rsid w:val="56C84602"/>
    <w:rsid w:val="56D9148E"/>
    <w:rsid w:val="56E542AB"/>
    <w:rsid w:val="56FA762A"/>
    <w:rsid w:val="572A453E"/>
    <w:rsid w:val="573429E8"/>
    <w:rsid w:val="573B211D"/>
    <w:rsid w:val="574865E8"/>
    <w:rsid w:val="574A1ACA"/>
    <w:rsid w:val="57540845"/>
    <w:rsid w:val="577F3DB8"/>
    <w:rsid w:val="5781401C"/>
    <w:rsid w:val="57A47BCF"/>
    <w:rsid w:val="57AC3BA1"/>
    <w:rsid w:val="57C30135"/>
    <w:rsid w:val="57F353C4"/>
    <w:rsid w:val="58005114"/>
    <w:rsid w:val="580E6773"/>
    <w:rsid w:val="58347557"/>
    <w:rsid w:val="58373C8A"/>
    <w:rsid w:val="58464582"/>
    <w:rsid w:val="584D549C"/>
    <w:rsid w:val="585B372F"/>
    <w:rsid w:val="58670CF0"/>
    <w:rsid w:val="58781274"/>
    <w:rsid w:val="58810D5C"/>
    <w:rsid w:val="5883085D"/>
    <w:rsid w:val="589F00E2"/>
    <w:rsid w:val="58B40A30"/>
    <w:rsid w:val="58BB4818"/>
    <w:rsid w:val="58BF69F0"/>
    <w:rsid w:val="58C425E6"/>
    <w:rsid w:val="58D86876"/>
    <w:rsid w:val="58E467E4"/>
    <w:rsid w:val="590F3E3E"/>
    <w:rsid w:val="592C3F98"/>
    <w:rsid w:val="592E787B"/>
    <w:rsid w:val="595636CA"/>
    <w:rsid w:val="596F36FC"/>
    <w:rsid w:val="59796F2C"/>
    <w:rsid w:val="59875AED"/>
    <w:rsid w:val="598F04FE"/>
    <w:rsid w:val="59976E52"/>
    <w:rsid w:val="59A26689"/>
    <w:rsid w:val="59A442EF"/>
    <w:rsid w:val="59C63D97"/>
    <w:rsid w:val="59C90BBC"/>
    <w:rsid w:val="59D206B0"/>
    <w:rsid w:val="59D95C1D"/>
    <w:rsid w:val="59F708D1"/>
    <w:rsid w:val="5A0F46E2"/>
    <w:rsid w:val="5A102F33"/>
    <w:rsid w:val="5A3473F2"/>
    <w:rsid w:val="5A436947"/>
    <w:rsid w:val="5A4E660B"/>
    <w:rsid w:val="5A7970DA"/>
    <w:rsid w:val="5A804B6C"/>
    <w:rsid w:val="5A826896"/>
    <w:rsid w:val="5A882768"/>
    <w:rsid w:val="5A90338E"/>
    <w:rsid w:val="5AA525A7"/>
    <w:rsid w:val="5ACF52A3"/>
    <w:rsid w:val="5AE61161"/>
    <w:rsid w:val="5AEB1A63"/>
    <w:rsid w:val="5B166316"/>
    <w:rsid w:val="5B1B24EE"/>
    <w:rsid w:val="5B1E021C"/>
    <w:rsid w:val="5B222CDA"/>
    <w:rsid w:val="5B2453C4"/>
    <w:rsid w:val="5B294AD4"/>
    <w:rsid w:val="5B2C3D3F"/>
    <w:rsid w:val="5B3D4556"/>
    <w:rsid w:val="5B46427F"/>
    <w:rsid w:val="5B5F4E01"/>
    <w:rsid w:val="5B616F7C"/>
    <w:rsid w:val="5B6334CD"/>
    <w:rsid w:val="5B661B4B"/>
    <w:rsid w:val="5B984E7B"/>
    <w:rsid w:val="5B9913CC"/>
    <w:rsid w:val="5B9B02AE"/>
    <w:rsid w:val="5B9D43D4"/>
    <w:rsid w:val="5BA5225B"/>
    <w:rsid w:val="5BB420F1"/>
    <w:rsid w:val="5BB73D3C"/>
    <w:rsid w:val="5BCC1BEE"/>
    <w:rsid w:val="5BE04D5F"/>
    <w:rsid w:val="5BE329E4"/>
    <w:rsid w:val="5BFD0B58"/>
    <w:rsid w:val="5C084A3D"/>
    <w:rsid w:val="5C0A638F"/>
    <w:rsid w:val="5C19209C"/>
    <w:rsid w:val="5C22174C"/>
    <w:rsid w:val="5C384E7D"/>
    <w:rsid w:val="5C3F1EBA"/>
    <w:rsid w:val="5C4F0593"/>
    <w:rsid w:val="5C6329E0"/>
    <w:rsid w:val="5C6A5B3F"/>
    <w:rsid w:val="5C7268D7"/>
    <w:rsid w:val="5CA42512"/>
    <w:rsid w:val="5CA43CD6"/>
    <w:rsid w:val="5CC24D6F"/>
    <w:rsid w:val="5CC53A1D"/>
    <w:rsid w:val="5CDD7936"/>
    <w:rsid w:val="5CF96072"/>
    <w:rsid w:val="5D130064"/>
    <w:rsid w:val="5D3E5058"/>
    <w:rsid w:val="5D413E15"/>
    <w:rsid w:val="5D537FCB"/>
    <w:rsid w:val="5D5A7075"/>
    <w:rsid w:val="5D5B0C91"/>
    <w:rsid w:val="5D5E3614"/>
    <w:rsid w:val="5D6E40EF"/>
    <w:rsid w:val="5D6E66DA"/>
    <w:rsid w:val="5D855F42"/>
    <w:rsid w:val="5D9C7719"/>
    <w:rsid w:val="5DA402F0"/>
    <w:rsid w:val="5DCF0AD9"/>
    <w:rsid w:val="5DEF6D28"/>
    <w:rsid w:val="5DFA2046"/>
    <w:rsid w:val="5DFA44F0"/>
    <w:rsid w:val="5DFC012C"/>
    <w:rsid w:val="5E150D2D"/>
    <w:rsid w:val="5E262662"/>
    <w:rsid w:val="5E2C6E6D"/>
    <w:rsid w:val="5E3E6E9C"/>
    <w:rsid w:val="5E640099"/>
    <w:rsid w:val="5E743B05"/>
    <w:rsid w:val="5E856F14"/>
    <w:rsid w:val="5E8F5C32"/>
    <w:rsid w:val="5EA467FA"/>
    <w:rsid w:val="5EB718C1"/>
    <w:rsid w:val="5EBA3245"/>
    <w:rsid w:val="5EC132D6"/>
    <w:rsid w:val="5ED477E7"/>
    <w:rsid w:val="5EE64AF3"/>
    <w:rsid w:val="5F1514A5"/>
    <w:rsid w:val="5F467F5B"/>
    <w:rsid w:val="5F5475F1"/>
    <w:rsid w:val="5F5D60DB"/>
    <w:rsid w:val="5F6D7533"/>
    <w:rsid w:val="5F7D1947"/>
    <w:rsid w:val="5F823086"/>
    <w:rsid w:val="5F8819A6"/>
    <w:rsid w:val="5F8E7002"/>
    <w:rsid w:val="5F913938"/>
    <w:rsid w:val="5F97010C"/>
    <w:rsid w:val="5FA36358"/>
    <w:rsid w:val="5FA521EC"/>
    <w:rsid w:val="5FCD6DBC"/>
    <w:rsid w:val="5FCE38DA"/>
    <w:rsid w:val="5FD9719D"/>
    <w:rsid w:val="600B4AD3"/>
    <w:rsid w:val="602F6597"/>
    <w:rsid w:val="602F7E3D"/>
    <w:rsid w:val="605508D4"/>
    <w:rsid w:val="605C4EB2"/>
    <w:rsid w:val="605D7D62"/>
    <w:rsid w:val="605F56FA"/>
    <w:rsid w:val="60757E47"/>
    <w:rsid w:val="607620B2"/>
    <w:rsid w:val="6078641D"/>
    <w:rsid w:val="60791B33"/>
    <w:rsid w:val="608874A6"/>
    <w:rsid w:val="608C723A"/>
    <w:rsid w:val="609A7CC5"/>
    <w:rsid w:val="60BE2521"/>
    <w:rsid w:val="60C46FF5"/>
    <w:rsid w:val="60C961DB"/>
    <w:rsid w:val="60D62EB6"/>
    <w:rsid w:val="60D87D4C"/>
    <w:rsid w:val="60F11A9E"/>
    <w:rsid w:val="61025A59"/>
    <w:rsid w:val="610619ED"/>
    <w:rsid w:val="611A6FA5"/>
    <w:rsid w:val="612C2AD6"/>
    <w:rsid w:val="615435A3"/>
    <w:rsid w:val="615C160D"/>
    <w:rsid w:val="61622BA2"/>
    <w:rsid w:val="616C6475"/>
    <w:rsid w:val="61761FA3"/>
    <w:rsid w:val="61990C83"/>
    <w:rsid w:val="619E2C28"/>
    <w:rsid w:val="61CC19CF"/>
    <w:rsid w:val="61DE1AF3"/>
    <w:rsid w:val="61EF32BC"/>
    <w:rsid w:val="61F2342F"/>
    <w:rsid w:val="61F94B3E"/>
    <w:rsid w:val="62214B27"/>
    <w:rsid w:val="62275508"/>
    <w:rsid w:val="622A1B7C"/>
    <w:rsid w:val="623333DB"/>
    <w:rsid w:val="623940F3"/>
    <w:rsid w:val="62436329"/>
    <w:rsid w:val="6255538C"/>
    <w:rsid w:val="62586421"/>
    <w:rsid w:val="6261589B"/>
    <w:rsid w:val="627806C9"/>
    <w:rsid w:val="628030DA"/>
    <w:rsid w:val="62943029"/>
    <w:rsid w:val="629D77BA"/>
    <w:rsid w:val="62A42BC9"/>
    <w:rsid w:val="62A85458"/>
    <w:rsid w:val="62B76D39"/>
    <w:rsid w:val="62C255E2"/>
    <w:rsid w:val="62CB0B9A"/>
    <w:rsid w:val="62E244BE"/>
    <w:rsid w:val="62E85130"/>
    <w:rsid w:val="62E96ED1"/>
    <w:rsid w:val="62ED17E6"/>
    <w:rsid w:val="62FC4418"/>
    <w:rsid w:val="63230FC1"/>
    <w:rsid w:val="632611BD"/>
    <w:rsid w:val="63310878"/>
    <w:rsid w:val="63347091"/>
    <w:rsid w:val="63443FE7"/>
    <w:rsid w:val="637B42F5"/>
    <w:rsid w:val="638F173B"/>
    <w:rsid w:val="6390559E"/>
    <w:rsid w:val="63A577C1"/>
    <w:rsid w:val="63BB0B55"/>
    <w:rsid w:val="63BB7653"/>
    <w:rsid w:val="63BC6393"/>
    <w:rsid w:val="63C31AED"/>
    <w:rsid w:val="63C615BB"/>
    <w:rsid w:val="63D85D5E"/>
    <w:rsid w:val="63EA581A"/>
    <w:rsid w:val="63FA3BD3"/>
    <w:rsid w:val="64220329"/>
    <w:rsid w:val="64367BA1"/>
    <w:rsid w:val="643E0717"/>
    <w:rsid w:val="64502F80"/>
    <w:rsid w:val="645C32EB"/>
    <w:rsid w:val="64632CB3"/>
    <w:rsid w:val="64727E36"/>
    <w:rsid w:val="647C6A6F"/>
    <w:rsid w:val="648E31B4"/>
    <w:rsid w:val="6492595D"/>
    <w:rsid w:val="64A61F35"/>
    <w:rsid w:val="64A956A5"/>
    <w:rsid w:val="64B74B30"/>
    <w:rsid w:val="64EE6A20"/>
    <w:rsid w:val="64EF2FD3"/>
    <w:rsid w:val="650C26F9"/>
    <w:rsid w:val="650E6B25"/>
    <w:rsid w:val="6519059F"/>
    <w:rsid w:val="651B17E0"/>
    <w:rsid w:val="654D56DB"/>
    <w:rsid w:val="655C346C"/>
    <w:rsid w:val="65664CF3"/>
    <w:rsid w:val="65712C1A"/>
    <w:rsid w:val="65766A17"/>
    <w:rsid w:val="65867716"/>
    <w:rsid w:val="65935340"/>
    <w:rsid w:val="659E2D30"/>
    <w:rsid w:val="65A46EE6"/>
    <w:rsid w:val="65A6495C"/>
    <w:rsid w:val="65A70771"/>
    <w:rsid w:val="65A76BCF"/>
    <w:rsid w:val="65C84CD2"/>
    <w:rsid w:val="65F17A85"/>
    <w:rsid w:val="66391F1D"/>
    <w:rsid w:val="66604F1F"/>
    <w:rsid w:val="666B07E2"/>
    <w:rsid w:val="667C1D03"/>
    <w:rsid w:val="66904B9B"/>
    <w:rsid w:val="66910E66"/>
    <w:rsid w:val="66A21891"/>
    <w:rsid w:val="66AB6962"/>
    <w:rsid w:val="66B82228"/>
    <w:rsid w:val="66C24ADF"/>
    <w:rsid w:val="66C516E6"/>
    <w:rsid w:val="66C97E02"/>
    <w:rsid w:val="66D05733"/>
    <w:rsid w:val="66D439F4"/>
    <w:rsid w:val="66E41C9D"/>
    <w:rsid w:val="66E63727"/>
    <w:rsid w:val="66FB3CD9"/>
    <w:rsid w:val="6701666D"/>
    <w:rsid w:val="67042CF3"/>
    <w:rsid w:val="67110082"/>
    <w:rsid w:val="67242BCD"/>
    <w:rsid w:val="672704E9"/>
    <w:rsid w:val="673152EA"/>
    <w:rsid w:val="67420BD8"/>
    <w:rsid w:val="67446145"/>
    <w:rsid w:val="674A015A"/>
    <w:rsid w:val="6760172C"/>
    <w:rsid w:val="67653D8E"/>
    <w:rsid w:val="67685CFC"/>
    <w:rsid w:val="676F395A"/>
    <w:rsid w:val="67807FFD"/>
    <w:rsid w:val="679B09B6"/>
    <w:rsid w:val="67A231B1"/>
    <w:rsid w:val="67A55E4B"/>
    <w:rsid w:val="67B37AAD"/>
    <w:rsid w:val="67C71E45"/>
    <w:rsid w:val="67CC6420"/>
    <w:rsid w:val="67DC662C"/>
    <w:rsid w:val="67E25AF3"/>
    <w:rsid w:val="67E9329F"/>
    <w:rsid w:val="68016A6B"/>
    <w:rsid w:val="680C3F11"/>
    <w:rsid w:val="68185B62"/>
    <w:rsid w:val="681B20D6"/>
    <w:rsid w:val="68237D79"/>
    <w:rsid w:val="682674F0"/>
    <w:rsid w:val="682F714C"/>
    <w:rsid w:val="68550DA0"/>
    <w:rsid w:val="685826C0"/>
    <w:rsid w:val="68764A3D"/>
    <w:rsid w:val="68BB4513"/>
    <w:rsid w:val="68CD1043"/>
    <w:rsid w:val="68CE56B1"/>
    <w:rsid w:val="68ED7A6E"/>
    <w:rsid w:val="68F564EB"/>
    <w:rsid w:val="691710F0"/>
    <w:rsid w:val="691B1DAE"/>
    <w:rsid w:val="69260841"/>
    <w:rsid w:val="698F00A6"/>
    <w:rsid w:val="699E4585"/>
    <w:rsid w:val="69AC0C58"/>
    <w:rsid w:val="69D66772"/>
    <w:rsid w:val="69DA1CFC"/>
    <w:rsid w:val="69F36887"/>
    <w:rsid w:val="69F543AD"/>
    <w:rsid w:val="69F547C9"/>
    <w:rsid w:val="6A136505"/>
    <w:rsid w:val="6A1B3A5B"/>
    <w:rsid w:val="6A1C4AF4"/>
    <w:rsid w:val="6A426F88"/>
    <w:rsid w:val="6A4C4AA7"/>
    <w:rsid w:val="6A550600"/>
    <w:rsid w:val="6A590DE0"/>
    <w:rsid w:val="6A5D2794"/>
    <w:rsid w:val="6A6B00A4"/>
    <w:rsid w:val="6A767F28"/>
    <w:rsid w:val="6A773190"/>
    <w:rsid w:val="6A7C124C"/>
    <w:rsid w:val="6A84147E"/>
    <w:rsid w:val="6A986EE8"/>
    <w:rsid w:val="6A9C0CCD"/>
    <w:rsid w:val="6A9E6109"/>
    <w:rsid w:val="6AA05DB7"/>
    <w:rsid w:val="6AA732A6"/>
    <w:rsid w:val="6AB952F0"/>
    <w:rsid w:val="6AC01A58"/>
    <w:rsid w:val="6AC20C80"/>
    <w:rsid w:val="6AC56FEB"/>
    <w:rsid w:val="6AD12253"/>
    <w:rsid w:val="6AE4133D"/>
    <w:rsid w:val="6AF44665"/>
    <w:rsid w:val="6B060392"/>
    <w:rsid w:val="6B0A032C"/>
    <w:rsid w:val="6B403ECF"/>
    <w:rsid w:val="6B463B1F"/>
    <w:rsid w:val="6B5C784F"/>
    <w:rsid w:val="6B682F42"/>
    <w:rsid w:val="6B6C53FE"/>
    <w:rsid w:val="6B6D4417"/>
    <w:rsid w:val="6B7A4389"/>
    <w:rsid w:val="6B7C1CCF"/>
    <w:rsid w:val="6B95410F"/>
    <w:rsid w:val="6B96571C"/>
    <w:rsid w:val="6B970552"/>
    <w:rsid w:val="6BAA65A6"/>
    <w:rsid w:val="6BB433E8"/>
    <w:rsid w:val="6BD718E1"/>
    <w:rsid w:val="6BDC0D30"/>
    <w:rsid w:val="6BE85E34"/>
    <w:rsid w:val="6BEE438B"/>
    <w:rsid w:val="6C094140"/>
    <w:rsid w:val="6C15554F"/>
    <w:rsid w:val="6C287102"/>
    <w:rsid w:val="6C2C325C"/>
    <w:rsid w:val="6C4265B5"/>
    <w:rsid w:val="6C426D68"/>
    <w:rsid w:val="6C5429F9"/>
    <w:rsid w:val="6C6475C8"/>
    <w:rsid w:val="6C72750D"/>
    <w:rsid w:val="6C78592B"/>
    <w:rsid w:val="6C895285"/>
    <w:rsid w:val="6C8A39DB"/>
    <w:rsid w:val="6CAB3449"/>
    <w:rsid w:val="6CAF6685"/>
    <w:rsid w:val="6CB143FC"/>
    <w:rsid w:val="6CC3030B"/>
    <w:rsid w:val="6CD776BA"/>
    <w:rsid w:val="6CED7D65"/>
    <w:rsid w:val="6CF31FC5"/>
    <w:rsid w:val="6D193883"/>
    <w:rsid w:val="6D594C53"/>
    <w:rsid w:val="6D5C2F1A"/>
    <w:rsid w:val="6D617666"/>
    <w:rsid w:val="6D7C09C8"/>
    <w:rsid w:val="6D7E5C36"/>
    <w:rsid w:val="6D7F0304"/>
    <w:rsid w:val="6DAE3871"/>
    <w:rsid w:val="6DB85E1E"/>
    <w:rsid w:val="6DE85FD7"/>
    <w:rsid w:val="6DFD2CCD"/>
    <w:rsid w:val="6E1F5E9D"/>
    <w:rsid w:val="6E2434B3"/>
    <w:rsid w:val="6E420D41"/>
    <w:rsid w:val="6E4E0C74"/>
    <w:rsid w:val="6E4F4D3C"/>
    <w:rsid w:val="6E6B2E90"/>
    <w:rsid w:val="6E6C6AB8"/>
    <w:rsid w:val="6E6E696F"/>
    <w:rsid w:val="6E716D8B"/>
    <w:rsid w:val="6E797BAC"/>
    <w:rsid w:val="6E8B4077"/>
    <w:rsid w:val="6EA357E3"/>
    <w:rsid w:val="6EA512AB"/>
    <w:rsid w:val="6EC2161A"/>
    <w:rsid w:val="6EC46A44"/>
    <w:rsid w:val="6ED33126"/>
    <w:rsid w:val="6ED94455"/>
    <w:rsid w:val="6F101C89"/>
    <w:rsid w:val="6F1675C5"/>
    <w:rsid w:val="6F193644"/>
    <w:rsid w:val="6F3234A5"/>
    <w:rsid w:val="6F390847"/>
    <w:rsid w:val="6F4162E7"/>
    <w:rsid w:val="6F4C6C3D"/>
    <w:rsid w:val="6F4D07E7"/>
    <w:rsid w:val="6F4D76C3"/>
    <w:rsid w:val="6F5A39B9"/>
    <w:rsid w:val="6F5F7990"/>
    <w:rsid w:val="6F652261"/>
    <w:rsid w:val="6F7248AA"/>
    <w:rsid w:val="6F7C317B"/>
    <w:rsid w:val="6F80296B"/>
    <w:rsid w:val="6F881D2E"/>
    <w:rsid w:val="6FA11AC7"/>
    <w:rsid w:val="6FBE7937"/>
    <w:rsid w:val="6FE0340A"/>
    <w:rsid w:val="6FFB4F75"/>
    <w:rsid w:val="70183AF5"/>
    <w:rsid w:val="703E40AB"/>
    <w:rsid w:val="70442BE9"/>
    <w:rsid w:val="70493F88"/>
    <w:rsid w:val="7055204A"/>
    <w:rsid w:val="705F7C70"/>
    <w:rsid w:val="70684102"/>
    <w:rsid w:val="70966CB4"/>
    <w:rsid w:val="709E113E"/>
    <w:rsid w:val="709F1FEA"/>
    <w:rsid w:val="70A775AB"/>
    <w:rsid w:val="70B054D2"/>
    <w:rsid w:val="70B12FF8"/>
    <w:rsid w:val="70B421C2"/>
    <w:rsid w:val="70BA00FF"/>
    <w:rsid w:val="70DB0098"/>
    <w:rsid w:val="70DD3DED"/>
    <w:rsid w:val="70E014E8"/>
    <w:rsid w:val="70E433CD"/>
    <w:rsid w:val="70F30AA1"/>
    <w:rsid w:val="70F617D9"/>
    <w:rsid w:val="70F6597F"/>
    <w:rsid w:val="71022254"/>
    <w:rsid w:val="711B004E"/>
    <w:rsid w:val="712832BA"/>
    <w:rsid w:val="713F0F82"/>
    <w:rsid w:val="71444A25"/>
    <w:rsid w:val="71462B97"/>
    <w:rsid w:val="714D2A91"/>
    <w:rsid w:val="7150636D"/>
    <w:rsid w:val="715B7E5D"/>
    <w:rsid w:val="71663151"/>
    <w:rsid w:val="71685DAD"/>
    <w:rsid w:val="71847F91"/>
    <w:rsid w:val="71A0700E"/>
    <w:rsid w:val="71A95EC9"/>
    <w:rsid w:val="71BD63ED"/>
    <w:rsid w:val="71C05268"/>
    <w:rsid w:val="71DC31A8"/>
    <w:rsid w:val="72035F15"/>
    <w:rsid w:val="723C7A4E"/>
    <w:rsid w:val="723F7988"/>
    <w:rsid w:val="7241673B"/>
    <w:rsid w:val="72430D5F"/>
    <w:rsid w:val="7251730E"/>
    <w:rsid w:val="725D3437"/>
    <w:rsid w:val="726E0641"/>
    <w:rsid w:val="72715A59"/>
    <w:rsid w:val="727919E8"/>
    <w:rsid w:val="727D24F9"/>
    <w:rsid w:val="72862CBE"/>
    <w:rsid w:val="7288159C"/>
    <w:rsid w:val="729329B5"/>
    <w:rsid w:val="72945B62"/>
    <w:rsid w:val="729F0191"/>
    <w:rsid w:val="72A53AA6"/>
    <w:rsid w:val="72AB4A23"/>
    <w:rsid w:val="72BF54C3"/>
    <w:rsid w:val="72DD00D4"/>
    <w:rsid w:val="72EA5118"/>
    <w:rsid w:val="72F216A3"/>
    <w:rsid w:val="72F44938"/>
    <w:rsid w:val="72F773E8"/>
    <w:rsid w:val="732273A1"/>
    <w:rsid w:val="734137B3"/>
    <w:rsid w:val="734D10B8"/>
    <w:rsid w:val="736A287D"/>
    <w:rsid w:val="736E7773"/>
    <w:rsid w:val="7381735B"/>
    <w:rsid w:val="73880D04"/>
    <w:rsid w:val="73A33D8E"/>
    <w:rsid w:val="73B04E30"/>
    <w:rsid w:val="73B0654A"/>
    <w:rsid w:val="73D2575F"/>
    <w:rsid w:val="73D276B6"/>
    <w:rsid w:val="73D3355C"/>
    <w:rsid w:val="73ED4C20"/>
    <w:rsid w:val="740010D3"/>
    <w:rsid w:val="740528E3"/>
    <w:rsid w:val="741B1284"/>
    <w:rsid w:val="741C6AFD"/>
    <w:rsid w:val="742524B3"/>
    <w:rsid w:val="742A7B00"/>
    <w:rsid w:val="742F3F7E"/>
    <w:rsid w:val="74355CB4"/>
    <w:rsid w:val="744E1EB9"/>
    <w:rsid w:val="745C32C3"/>
    <w:rsid w:val="74681786"/>
    <w:rsid w:val="74866F51"/>
    <w:rsid w:val="7496350A"/>
    <w:rsid w:val="7499002B"/>
    <w:rsid w:val="74AB0407"/>
    <w:rsid w:val="74B06F27"/>
    <w:rsid w:val="74D34417"/>
    <w:rsid w:val="74DC04EF"/>
    <w:rsid w:val="74E97204"/>
    <w:rsid w:val="74EF3EE1"/>
    <w:rsid w:val="750D2EF3"/>
    <w:rsid w:val="75330480"/>
    <w:rsid w:val="753404F4"/>
    <w:rsid w:val="7545639B"/>
    <w:rsid w:val="754A687E"/>
    <w:rsid w:val="75547B02"/>
    <w:rsid w:val="755742CF"/>
    <w:rsid w:val="75667F7E"/>
    <w:rsid w:val="75725340"/>
    <w:rsid w:val="75815C16"/>
    <w:rsid w:val="75A601B0"/>
    <w:rsid w:val="75A924F0"/>
    <w:rsid w:val="75B64C41"/>
    <w:rsid w:val="75C4357C"/>
    <w:rsid w:val="75D168D9"/>
    <w:rsid w:val="75DC1D93"/>
    <w:rsid w:val="75E17F6D"/>
    <w:rsid w:val="75EF25F8"/>
    <w:rsid w:val="75F14572"/>
    <w:rsid w:val="75FB0759"/>
    <w:rsid w:val="75FE0236"/>
    <w:rsid w:val="75FE309F"/>
    <w:rsid w:val="7622555B"/>
    <w:rsid w:val="76226996"/>
    <w:rsid w:val="76412922"/>
    <w:rsid w:val="764835DA"/>
    <w:rsid w:val="766405A0"/>
    <w:rsid w:val="766E57A4"/>
    <w:rsid w:val="767B20DE"/>
    <w:rsid w:val="76872FEB"/>
    <w:rsid w:val="768B3394"/>
    <w:rsid w:val="76932F86"/>
    <w:rsid w:val="76946CFC"/>
    <w:rsid w:val="76A51A5B"/>
    <w:rsid w:val="76F905EC"/>
    <w:rsid w:val="770916C6"/>
    <w:rsid w:val="77101A96"/>
    <w:rsid w:val="773A110C"/>
    <w:rsid w:val="774444F5"/>
    <w:rsid w:val="774D1B3D"/>
    <w:rsid w:val="776A15A2"/>
    <w:rsid w:val="777A3A89"/>
    <w:rsid w:val="7789080F"/>
    <w:rsid w:val="7790523B"/>
    <w:rsid w:val="77A4699A"/>
    <w:rsid w:val="77A476DC"/>
    <w:rsid w:val="77D73344"/>
    <w:rsid w:val="77DF044B"/>
    <w:rsid w:val="77DF0ECF"/>
    <w:rsid w:val="77E619F2"/>
    <w:rsid w:val="77FB3B02"/>
    <w:rsid w:val="78177A65"/>
    <w:rsid w:val="78355D82"/>
    <w:rsid w:val="78591FAB"/>
    <w:rsid w:val="78A13E83"/>
    <w:rsid w:val="78B21BAD"/>
    <w:rsid w:val="78B770F5"/>
    <w:rsid w:val="78BF20C9"/>
    <w:rsid w:val="78BF5E35"/>
    <w:rsid w:val="78D3032F"/>
    <w:rsid w:val="78D36201"/>
    <w:rsid w:val="78F35351"/>
    <w:rsid w:val="78FB6415"/>
    <w:rsid w:val="78FD6EB6"/>
    <w:rsid w:val="7916416B"/>
    <w:rsid w:val="792B5C16"/>
    <w:rsid w:val="793A002E"/>
    <w:rsid w:val="793A1D07"/>
    <w:rsid w:val="794F6E72"/>
    <w:rsid w:val="7957593D"/>
    <w:rsid w:val="79576540"/>
    <w:rsid w:val="797677EB"/>
    <w:rsid w:val="798412AA"/>
    <w:rsid w:val="798C1A3B"/>
    <w:rsid w:val="79920281"/>
    <w:rsid w:val="799B76FB"/>
    <w:rsid w:val="799F196E"/>
    <w:rsid w:val="79A4194C"/>
    <w:rsid w:val="79AB24CD"/>
    <w:rsid w:val="79BC388E"/>
    <w:rsid w:val="79C52A5F"/>
    <w:rsid w:val="79CE23FA"/>
    <w:rsid w:val="79E149D4"/>
    <w:rsid w:val="79EA47E7"/>
    <w:rsid w:val="79FE72AE"/>
    <w:rsid w:val="7A013224"/>
    <w:rsid w:val="7A131197"/>
    <w:rsid w:val="7A357F92"/>
    <w:rsid w:val="7A480AD0"/>
    <w:rsid w:val="7A4D38E8"/>
    <w:rsid w:val="7A535BE4"/>
    <w:rsid w:val="7A772BBC"/>
    <w:rsid w:val="7A8F72EE"/>
    <w:rsid w:val="7AAC6D0A"/>
    <w:rsid w:val="7AAE4D48"/>
    <w:rsid w:val="7AB91427"/>
    <w:rsid w:val="7ADF1455"/>
    <w:rsid w:val="7AF75AAB"/>
    <w:rsid w:val="7AF79B88"/>
    <w:rsid w:val="7B00207A"/>
    <w:rsid w:val="7B072F2C"/>
    <w:rsid w:val="7B0B2EA1"/>
    <w:rsid w:val="7B0C3D50"/>
    <w:rsid w:val="7B160627"/>
    <w:rsid w:val="7B2863AC"/>
    <w:rsid w:val="7B3446B8"/>
    <w:rsid w:val="7B3B5E31"/>
    <w:rsid w:val="7B406656"/>
    <w:rsid w:val="7B4A3216"/>
    <w:rsid w:val="7B5F2306"/>
    <w:rsid w:val="7B624A9A"/>
    <w:rsid w:val="7B6570DC"/>
    <w:rsid w:val="7B705F89"/>
    <w:rsid w:val="7B8437E3"/>
    <w:rsid w:val="7B851309"/>
    <w:rsid w:val="7B8E7584"/>
    <w:rsid w:val="7B9A6B62"/>
    <w:rsid w:val="7BC92E5C"/>
    <w:rsid w:val="7BDA3B30"/>
    <w:rsid w:val="7BE61DA8"/>
    <w:rsid w:val="7BF65778"/>
    <w:rsid w:val="7C110635"/>
    <w:rsid w:val="7C4B4D02"/>
    <w:rsid w:val="7C747E5B"/>
    <w:rsid w:val="7C795A8B"/>
    <w:rsid w:val="7CA031F1"/>
    <w:rsid w:val="7CAF38E3"/>
    <w:rsid w:val="7CC4023A"/>
    <w:rsid w:val="7CD87E06"/>
    <w:rsid w:val="7CE01DA4"/>
    <w:rsid w:val="7CE63147"/>
    <w:rsid w:val="7CEB5083"/>
    <w:rsid w:val="7D19773E"/>
    <w:rsid w:val="7D252D3B"/>
    <w:rsid w:val="7D3269A7"/>
    <w:rsid w:val="7D3C0653"/>
    <w:rsid w:val="7D4B437F"/>
    <w:rsid w:val="7D540AD4"/>
    <w:rsid w:val="7D7A1C1D"/>
    <w:rsid w:val="7D7B0C16"/>
    <w:rsid w:val="7D8A2C79"/>
    <w:rsid w:val="7D8F646F"/>
    <w:rsid w:val="7D985324"/>
    <w:rsid w:val="7DAC0DCF"/>
    <w:rsid w:val="7DC12E94"/>
    <w:rsid w:val="7DD445C4"/>
    <w:rsid w:val="7DD520D4"/>
    <w:rsid w:val="7DE30A8D"/>
    <w:rsid w:val="7DF05160"/>
    <w:rsid w:val="7DF51DCE"/>
    <w:rsid w:val="7E0601B4"/>
    <w:rsid w:val="7E1F67FF"/>
    <w:rsid w:val="7E2B009B"/>
    <w:rsid w:val="7E3F4209"/>
    <w:rsid w:val="7E517C27"/>
    <w:rsid w:val="7E670423"/>
    <w:rsid w:val="7E68119A"/>
    <w:rsid w:val="7EA45F4A"/>
    <w:rsid w:val="7ECA364F"/>
    <w:rsid w:val="7ECC101D"/>
    <w:rsid w:val="7ED66DAB"/>
    <w:rsid w:val="7EEF18BB"/>
    <w:rsid w:val="7F0A04A3"/>
    <w:rsid w:val="7F0A33BD"/>
    <w:rsid w:val="7F211349"/>
    <w:rsid w:val="7F2A3633"/>
    <w:rsid w:val="7F556F1F"/>
    <w:rsid w:val="7F590AE3"/>
    <w:rsid w:val="7F5B485B"/>
    <w:rsid w:val="7F5F43BA"/>
    <w:rsid w:val="7F601C62"/>
    <w:rsid w:val="7F656F73"/>
    <w:rsid w:val="7F791185"/>
    <w:rsid w:val="7F7F261D"/>
    <w:rsid w:val="7F8C61E1"/>
    <w:rsid w:val="7F8C6711"/>
    <w:rsid w:val="7F8F2756"/>
    <w:rsid w:val="7FAC76FD"/>
    <w:rsid w:val="7FB021EC"/>
    <w:rsid w:val="7FC30AB7"/>
    <w:rsid w:val="7FC66B59"/>
    <w:rsid w:val="7FD8615A"/>
    <w:rsid w:val="7FDD6A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locked/>
    <w:uiPriority w:val="9"/>
    <w:pPr>
      <w:keepNext/>
      <w:keepLines/>
      <w:spacing w:before="340" w:beforeLines="0" w:beforeAutospacing="0" w:after="330" w:afterLines="0" w:afterAutospacing="0" w:line="576" w:lineRule="auto"/>
      <w:outlineLvl w:val="0"/>
    </w:pPr>
    <w:rPr>
      <w:b/>
      <w:kern w:val="44"/>
      <w:sz w:val="44"/>
    </w:rPr>
  </w:style>
  <w:style w:type="character" w:default="1" w:styleId="18">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3"/>
    <w:next w:val="1"/>
    <w:qFormat/>
    <w:uiPriority w:val="99"/>
    <w:pPr>
      <w:spacing w:line="360" w:lineRule="auto"/>
      <w:ind w:firstLine="480" w:firstLineChars="200"/>
    </w:pPr>
    <w:rPr>
      <w:sz w:val="24"/>
      <w:szCs w:val="24"/>
    </w:rPr>
  </w:style>
  <w:style w:type="paragraph" w:customStyle="1" w:styleId="3">
    <w:name w:val="正文(首行缩进)"/>
    <w:basedOn w:val="1"/>
    <w:qFormat/>
    <w:uiPriority w:val="0"/>
    <w:pPr>
      <w:spacing w:line="460" w:lineRule="exact"/>
      <w:ind w:firstLine="560" w:firstLineChars="200"/>
    </w:pPr>
    <w:rPr>
      <w:snapToGrid w:val="0"/>
      <w:color w:val="000000"/>
      <w:sz w:val="24"/>
      <w:szCs w:val="24"/>
    </w:rPr>
  </w:style>
  <w:style w:type="paragraph" w:styleId="5">
    <w:name w:val="Normal Indent"/>
    <w:basedOn w:val="1"/>
    <w:qFormat/>
    <w:uiPriority w:val="99"/>
    <w:pPr>
      <w:ind w:firstLine="420" w:firstLineChars="200"/>
    </w:pPr>
  </w:style>
  <w:style w:type="paragraph" w:styleId="6">
    <w:name w:val="Body Text Indent"/>
    <w:basedOn w:val="1"/>
    <w:next w:val="7"/>
    <w:qFormat/>
    <w:locked/>
    <w:uiPriority w:val="0"/>
    <w:pPr>
      <w:spacing w:after="120"/>
      <w:ind w:left="420" w:leftChars="200"/>
    </w:pPr>
    <w:rPr>
      <w:szCs w:val="20"/>
    </w:rPr>
  </w:style>
  <w:style w:type="paragraph" w:styleId="7">
    <w:name w:val="Body Text First Indent 2"/>
    <w:basedOn w:val="6"/>
    <w:next w:val="1"/>
    <w:qFormat/>
    <w:locked/>
    <w:uiPriority w:val="0"/>
    <w:pPr>
      <w:spacing w:after="120" w:line="240" w:lineRule="auto"/>
      <w:ind w:left="420" w:firstLine="210" w:firstLineChars="0"/>
      <w:jc w:val="both"/>
    </w:pPr>
    <w:rPr>
      <w:rFonts w:eastAsia="宋体"/>
      <w:sz w:val="21"/>
      <w:szCs w:val="20"/>
    </w:rPr>
  </w:style>
  <w:style w:type="paragraph" w:styleId="8">
    <w:name w:val="Plain Text"/>
    <w:basedOn w:val="1"/>
    <w:next w:val="9"/>
    <w:qFormat/>
    <w:locked/>
    <w:uiPriority w:val="0"/>
    <w:rPr>
      <w:rFonts w:ascii="宋体" w:hAnsi="Courier New"/>
    </w:rPr>
  </w:style>
  <w:style w:type="paragraph" w:styleId="9">
    <w:name w:val="toc 1"/>
    <w:basedOn w:val="1"/>
    <w:next w:val="1"/>
    <w:qFormat/>
    <w:locked/>
    <w:uiPriority w:val="0"/>
  </w:style>
  <w:style w:type="paragraph" w:styleId="10">
    <w:name w:val="Date"/>
    <w:basedOn w:val="1"/>
    <w:next w:val="1"/>
    <w:link w:val="23"/>
    <w:qFormat/>
    <w:uiPriority w:val="99"/>
    <w:pPr>
      <w:ind w:left="100" w:leftChars="2500"/>
    </w:pPr>
  </w:style>
  <w:style w:type="paragraph" w:styleId="11">
    <w:name w:val="Balloon Text"/>
    <w:basedOn w:val="1"/>
    <w:link w:val="24"/>
    <w:semiHidden/>
    <w:qFormat/>
    <w:uiPriority w:val="99"/>
    <w:rPr>
      <w:sz w:val="18"/>
      <w:szCs w:val="18"/>
    </w:rPr>
  </w:style>
  <w:style w:type="paragraph" w:styleId="12">
    <w:name w:val="footer"/>
    <w:basedOn w:val="1"/>
    <w:next w:val="1"/>
    <w:link w:val="25"/>
    <w:qFormat/>
    <w:uiPriority w:val="99"/>
    <w:pPr>
      <w:tabs>
        <w:tab w:val="center" w:pos="4153"/>
        <w:tab w:val="right" w:pos="8306"/>
      </w:tabs>
      <w:snapToGrid w:val="0"/>
      <w:jc w:val="left"/>
    </w:pPr>
    <w:rPr>
      <w:rFonts w:ascii="Calibri" w:hAnsi="Calibri" w:cs="Calibri"/>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4">
    <w:name w:val="Body Text 2"/>
    <w:basedOn w:val="1"/>
    <w:qFormat/>
    <w:locked/>
    <w:uiPriority w:val="0"/>
    <w:pPr>
      <w:spacing w:after="120" w:line="480" w:lineRule="auto"/>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1"/>
    <w:next w:val="1"/>
    <w:unhideWhenUsed/>
    <w:qFormat/>
    <w:locked/>
    <w:uiPriority w:val="99"/>
    <w:pPr>
      <w:ind w:firstLine="420" w:firstLineChars="100"/>
    </w:pPr>
    <w:rPr>
      <w:sz w:val="21"/>
      <w:szCs w:val="24"/>
    </w:rPr>
  </w:style>
  <w:style w:type="paragraph" w:customStyle="1" w:styleId="19">
    <w:name w:val="表格"/>
    <w:basedOn w:val="5"/>
    <w:next w:val="1"/>
    <w:qFormat/>
    <w:uiPriority w:val="99"/>
    <w:pPr>
      <w:spacing w:line="240" w:lineRule="atLeast"/>
      <w:jc w:val="center"/>
    </w:pPr>
  </w:style>
  <w:style w:type="paragraph" w:customStyle="1" w:styleId="20">
    <w:name w:val="表头"/>
    <w:basedOn w:val="8"/>
    <w:next w:val="1"/>
    <w:qFormat/>
    <w:uiPriority w:val="0"/>
    <w:pPr>
      <w:snapToGrid w:val="0"/>
      <w:spacing w:before="60" w:beforeLines="25"/>
    </w:pPr>
    <w:rPr>
      <w:rFonts w:hAnsi="宋体" w:eastAsia="仿宋_GB2312"/>
      <w:b/>
      <w:sz w:val="28"/>
      <w:szCs w:val="28"/>
    </w:rPr>
  </w:style>
  <w:style w:type="paragraph" w:customStyle="1" w:styleId="21">
    <w:name w:val="表格2"/>
    <w:next w:val="14"/>
    <w:qFormat/>
    <w:uiPriority w:val="0"/>
    <w:pPr>
      <w:widowControl/>
      <w:jc w:val="center"/>
    </w:pPr>
    <w:rPr>
      <w:rFonts w:ascii="Times New Roman" w:hAnsi="Courier New" w:eastAsia="宋体" w:cs="Courier New"/>
      <w:color w:val="000000"/>
      <w:sz w:val="24"/>
      <w:szCs w:val="24"/>
      <w:lang w:val="en-US" w:eastAsia="zh-CN" w:bidi="ar-SA"/>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Date Char"/>
    <w:basedOn w:val="18"/>
    <w:link w:val="10"/>
    <w:semiHidden/>
    <w:qFormat/>
    <w:locked/>
    <w:uiPriority w:val="99"/>
    <w:rPr>
      <w:rFonts w:ascii="Times New Roman" w:hAnsi="Times New Roman" w:cs="Times New Roman"/>
      <w:sz w:val="21"/>
      <w:szCs w:val="21"/>
    </w:rPr>
  </w:style>
  <w:style w:type="character" w:customStyle="1" w:styleId="24">
    <w:name w:val="Balloon Text Char"/>
    <w:basedOn w:val="18"/>
    <w:link w:val="11"/>
    <w:qFormat/>
    <w:locked/>
    <w:uiPriority w:val="99"/>
    <w:rPr>
      <w:kern w:val="2"/>
      <w:sz w:val="18"/>
      <w:szCs w:val="18"/>
    </w:rPr>
  </w:style>
  <w:style w:type="character" w:customStyle="1" w:styleId="25">
    <w:name w:val="Footer Char"/>
    <w:basedOn w:val="18"/>
    <w:link w:val="12"/>
    <w:qFormat/>
    <w:locked/>
    <w:uiPriority w:val="99"/>
    <w:rPr>
      <w:kern w:val="2"/>
      <w:sz w:val="18"/>
      <w:szCs w:val="18"/>
    </w:rPr>
  </w:style>
  <w:style w:type="character" w:customStyle="1" w:styleId="26">
    <w:name w:val="Header Char"/>
    <w:basedOn w:val="18"/>
    <w:link w:val="13"/>
    <w:qFormat/>
    <w:locked/>
    <w:uiPriority w:val="99"/>
    <w:rPr>
      <w:kern w:val="2"/>
      <w:sz w:val="18"/>
      <w:szCs w:val="18"/>
    </w:rPr>
  </w:style>
  <w:style w:type="character" w:customStyle="1" w:styleId="27">
    <w:name w:val="报告表正文 Char"/>
    <w:link w:val="28"/>
    <w:qFormat/>
    <w:uiPriority w:val="0"/>
    <w:rPr>
      <w:rFonts w:ascii="Times New Roman" w:hAnsi="Times New Roman" w:eastAsia="仿宋_GB2312"/>
      <w:color w:val="000000"/>
      <w:kern w:val="16"/>
      <w:sz w:val="24"/>
      <w:szCs w:val="24"/>
    </w:rPr>
  </w:style>
  <w:style w:type="paragraph" w:customStyle="1" w:styleId="28">
    <w:name w:val="报告表正文"/>
    <w:basedOn w:val="1"/>
    <w:link w:val="27"/>
    <w:qFormat/>
    <w:uiPriority w:val="0"/>
    <w:pPr>
      <w:overflowPunct w:val="0"/>
      <w:adjustRightInd w:val="0"/>
      <w:snapToGrid w:val="0"/>
      <w:spacing w:line="360" w:lineRule="auto"/>
      <w:ind w:firstLine="200" w:firstLineChars="200"/>
    </w:pPr>
    <w:rPr>
      <w:rFonts w:ascii="Times New Roman" w:hAnsi="Times New Roman" w:eastAsia="仿宋_GB2312"/>
      <w:color w:val="000000"/>
      <w:kern w:val="16"/>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www.xunchi.com</Company>
  <Pages>5</Pages>
  <Words>2149</Words>
  <Characters>2339</Characters>
  <Lines>0</Lines>
  <Paragraphs>0</Paragraphs>
  <TotalTime>8</TotalTime>
  <ScaleCrop>false</ScaleCrop>
  <LinksUpToDate>false</LinksUpToDate>
  <CharactersWithSpaces>2416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2018-11-25T17:52:00Z</dcterms:created>
  <dc:creator>user</dc:creator>
  <cp:lastModifiedBy>zw</cp:lastModifiedBy>
  <cp:lastPrinted>2019-10-11T16:57:00Z</cp:lastPrinted>
  <dcterms:modified xsi:type="dcterms:W3CDTF">2025-05-27T14:30:48Z</dcterms:modified>
  <dc:title>任命书</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FAD0C506E5A74A54A5D5C085DA377F39_13</vt:lpwstr>
  </property>
  <property fmtid="{D5CDD505-2E9C-101B-9397-08002B2CF9AE}" pid="4" name="KSOTemplateDocerSaveRecord">
    <vt:lpwstr>eyJoZGlkIjoiZTY5MGFlNTdlZjkzNjdlYzUyMzQ3OTY0OTRlZmU5N2IiLCJ1c2VySWQiOiI0NjI0MTY4NzQifQ==</vt:lpwstr>
  </property>
</Properties>
</file>