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决定保留的行政规范性文件目录</w:t>
      </w:r>
    </w:p>
    <w:p>
      <w:pPr>
        <w:pStyle w:val="3"/>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default" w:ascii="Times New Roman" w:hAnsi="Times New Roman" w:cs="Times New Roman"/>
          <w:lang w:eastAsia="zh-CN"/>
        </w:rPr>
      </w:pPr>
    </w:p>
    <w:tbl>
      <w:tblPr>
        <w:tblStyle w:val="5"/>
        <w:tblW w:w="13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15"/>
        <w:gridCol w:w="5355"/>
        <w:gridCol w:w="1953"/>
        <w:gridCol w:w="1357"/>
        <w:gridCol w:w="765"/>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0"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黑体" w:cs="Times New Roman"/>
                <w:b/>
                <w:bCs/>
                <w:color w:val="auto"/>
                <w:sz w:val="24"/>
                <w:szCs w:val="24"/>
                <w:vertAlign w:val="baseline"/>
                <w:lang w:val="en-US" w:eastAsia="zh-CN"/>
              </w:rPr>
            </w:pPr>
            <w:r>
              <w:rPr>
                <w:rFonts w:hint="default" w:ascii="Times New Roman" w:hAnsi="Times New Roman" w:eastAsia="黑体" w:cs="Times New Roman"/>
                <w:color w:val="auto"/>
                <w:sz w:val="24"/>
                <w:szCs w:val="24"/>
              </w:rPr>
              <w:t>序号</w:t>
            </w:r>
          </w:p>
        </w:tc>
        <w:tc>
          <w:tcPr>
            <w:tcW w:w="171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黑体" w:cs="Times New Roman"/>
                <w:b/>
                <w:bCs/>
                <w:color w:val="auto"/>
                <w:kern w:val="2"/>
                <w:sz w:val="24"/>
                <w:szCs w:val="24"/>
                <w:vertAlign w:val="baseline"/>
                <w:lang w:val="en-US" w:eastAsia="zh-CN" w:bidi="ar-SA"/>
              </w:rPr>
            </w:pPr>
            <w:r>
              <w:rPr>
                <w:rFonts w:hint="default" w:ascii="Times New Roman" w:hAnsi="Times New Roman" w:eastAsia="黑体" w:cs="Times New Roman"/>
                <w:color w:val="auto"/>
                <w:sz w:val="24"/>
                <w:szCs w:val="24"/>
              </w:rPr>
              <w:t>文件编号</w:t>
            </w:r>
          </w:p>
        </w:tc>
        <w:tc>
          <w:tcPr>
            <w:tcW w:w="535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黑体" w:cs="Times New Roman"/>
                <w:b/>
                <w:bCs/>
                <w:color w:val="auto"/>
                <w:sz w:val="24"/>
                <w:szCs w:val="24"/>
                <w:vertAlign w:val="baseline"/>
                <w:lang w:val="en-US" w:eastAsia="zh-CN"/>
              </w:rPr>
            </w:pPr>
            <w:r>
              <w:rPr>
                <w:rFonts w:hint="default" w:ascii="Times New Roman" w:hAnsi="Times New Roman" w:eastAsia="黑体" w:cs="Times New Roman"/>
                <w:color w:val="auto"/>
                <w:sz w:val="24"/>
                <w:szCs w:val="24"/>
              </w:rPr>
              <w:t>文件标题</w:t>
            </w:r>
          </w:p>
        </w:tc>
        <w:tc>
          <w:tcPr>
            <w:tcW w:w="195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黑体" w:cs="Times New Roman"/>
                <w:b/>
                <w:bCs/>
                <w:color w:val="auto"/>
                <w:kern w:val="2"/>
                <w:sz w:val="24"/>
                <w:szCs w:val="24"/>
                <w:vertAlign w:val="baseline"/>
                <w:lang w:val="en-US" w:eastAsia="zh-CN" w:bidi="ar-SA"/>
              </w:rPr>
            </w:pPr>
            <w:r>
              <w:rPr>
                <w:rFonts w:hint="default" w:ascii="Times New Roman" w:hAnsi="Times New Roman" w:eastAsia="黑体" w:cs="Times New Roman"/>
                <w:color w:val="auto"/>
                <w:sz w:val="24"/>
                <w:szCs w:val="24"/>
                <w:lang w:eastAsia="zh-CN"/>
              </w:rPr>
              <w:t>起草部门</w:t>
            </w:r>
          </w:p>
        </w:tc>
        <w:tc>
          <w:tcPr>
            <w:tcW w:w="135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公布日期</w:t>
            </w:r>
          </w:p>
        </w:tc>
        <w:tc>
          <w:tcPr>
            <w:tcW w:w="76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清理</w:t>
            </w:r>
          </w:p>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结果</w:t>
            </w:r>
          </w:p>
        </w:tc>
        <w:tc>
          <w:tcPr>
            <w:tcW w:w="180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20" w:lineRule="exact"/>
              <w:ind w:right="0" w:rightChars="0"/>
              <w:jc w:val="center"/>
              <w:textAlignment w:val="auto"/>
              <w:outlineLvl w:val="9"/>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卫沙政规发〔2018〕1号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中卫市沙坡头区人民政府关于保留、修改和废止规范性文件的决定</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区司法局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2018.1.18</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2</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卫沙政规发〔2018〕4号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中卫市沙坡头区人民政府关于印发沙坡头区养殖水域滩涂规划（2018年-2030年）的通知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区农业农村局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2018.11.21</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3</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卫沙政办规发〔2018〕10号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中卫市沙坡头区人民政府办公室关于印发沙坡头区“十二五”生态移民区土地培肥改良以奖代补方案的通知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区扶贫办</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2018.12.6</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因2022年尚未验收兑付资金，需继续施行。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4</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卫沙政办规发〔2018〕12号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中卫市沙坡头区人民政府办公室关于印发沙坡头区行政执法责任制办法的通知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区司法局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2018.12.24</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5</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卫沙政办规发〔2019〕1号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中卫市沙坡头区人民政府办公室关于印发中卫市沙坡头区行政案件败诉过错责任追究办法的通知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区司法局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2019.3.25</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6</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卫沙政规发〔2019〕1号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中卫市沙坡头区人民政府关于保留、修改和废止行政规范性文件的决定</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区司法局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2019.5.30</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7</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卫沙政办规发〔2019〕6号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中卫市沙坡头区人民政府办公室关于印发沙坡头区城乡老饭桌运营管理办法（修订）的通知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区民社局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2019.8.15</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8</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卫沙政办规发〔2020〕6号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中卫市沙坡头区人民政府办公室关于印发中卫市沙坡头区行政复议案件审理规则的通知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区司法局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2020.5.11</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9</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卫沙政办规发〔2020〕9号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中卫市沙坡头区人民政府办公室关于印发沙坡头区财政扶贫项目资金管理办法的通知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区扶贫办</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2020.8.24</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10</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卫沙政办发〔2020〕62号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w:t>
            </w:r>
            <w:r>
              <w:rPr>
                <w:rFonts w:hint="default" w:ascii="Times New Roman" w:hAnsi="Times New Roman" w:eastAsia="仿宋_GB2312" w:cs="Times New Roman"/>
                <w:color w:val="auto"/>
                <w:spacing w:val="-6"/>
                <w:sz w:val="24"/>
                <w:szCs w:val="24"/>
                <w:lang w:val="en-US" w:eastAsia="zh-CN"/>
              </w:rPr>
              <w:t>区义务教育阶段“控辍保学”管理办法（试行）的通知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区教育局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2020.5.29</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11</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卫沙政办发〔2020〕85号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中卫市沙坡头区人民政府办公室关于印发沙坡头区农村饮水安全工程运行管理实施办法的通知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区水务局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2020.9.25</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b/>
                <w:bCs/>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12</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卫沙政规发</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〔2021〕1号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中卫市沙坡头区人民政府关于印发沙坡头区农业水权交易实施细则的通知    </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区水务局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2021.1.24</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13</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卫沙政规发〔2021〕2号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中卫市沙坡头区人民政府关于保留、修改和废止行政规范性文件政策性文件的决定        </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区政府办</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2021.2.27</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14</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卫沙政办规发〔2021〕2号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中卫市沙坡头区人民政府办公室关于印发中卫市沙坡头区安全生产举报奖励办法的通知 </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区应急管理局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2021.3.12</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15</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卫沙政规发〔2021〕3号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中卫市沙坡头区人民政府关于印发沙坡头区引扬黄灌区农业用水价格调整及执行方案的通知        </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区水务局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2021.6.02</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16</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卫沙政办规发〔2021〕3号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中卫市沙坡头区人民政府办公室关于印发沙坡头区改革完善医疗卫生行业综合监管制度实施方案的通知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区卫健局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2021.9.22</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17</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卫沙政规发〔2021〕4号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中卫市沙坡头区人民政府关于印发《中卫市沙坡头区招商引资奖励办法》的通知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区工信和商务局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2021.10.13</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18</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卫沙政办规发〔2021〕4号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中卫市沙坡头区人民政府办公室关于印发沙坡头</w:t>
            </w:r>
            <w:r>
              <w:rPr>
                <w:rFonts w:hint="default" w:ascii="Times New Roman" w:hAnsi="Times New Roman" w:eastAsia="仿宋_GB2312" w:cs="Times New Roman"/>
                <w:color w:val="auto"/>
                <w:spacing w:val="-6"/>
                <w:sz w:val="24"/>
                <w:szCs w:val="24"/>
                <w:lang w:val="en-US" w:eastAsia="zh-CN"/>
              </w:rPr>
              <w:t xml:space="preserve">区财政衔接推进乡村振兴补助资金管理办法的通知 </w:t>
            </w:r>
            <w:r>
              <w:rPr>
                <w:rFonts w:hint="default" w:ascii="Times New Roman" w:hAnsi="Times New Roman" w:eastAsia="仿宋_GB2312" w:cs="Times New Roman"/>
                <w:color w:val="auto"/>
                <w:sz w:val="24"/>
                <w:szCs w:val="24"/>
                <w:lang w:val="en-US" w:eastAsia="zh-CN"/>
              </w:rPr>
              <w:t xml:space="preserve"> </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区乡村振兴局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2021.10.26</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19</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卫沙政办规发〔2021〕5号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 xml:space="preserve">中卫市沙坡头区人民政府办公室关于印发《沙坡头区农村宅基地和村民自建住房管理办法（试行）》的通知 </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区自然资源局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2021.12.28</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20</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卫沙政办规发〔2021〕6号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中卫市沙坡头区人民政府办公室关于印发《中卫市沙坡头区林权矛盾纠纷调解办法（试行）》的通知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区自然资源局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2021.12.28</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21</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卫沙政办规发〔2022〕1号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中卫市沙坡头区人民政府办公室关于印发沙坡头区农业水价综合改革精准补贴及节水奖励办法（试行）的通知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区水务局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2022.1.25</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22</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卫沙政办规发〔2022〕2号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中卫市沙坡头区人民政府办公室关于印发沙坡头区农业灌溉用水管理办法的通知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区水务局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2022.1.25</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23</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卫沙政规发〔2022〕1号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中卫市沙坡头区人民政府关于印发《中卫市沙坡头区人民调解员“以案定补”管理办法（暂行）》的通知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区司法局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2022.1.26</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24</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卫沙政办规发〔2022〕5号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中卫市沙坡头区人民政府办公室关于印发《沙坡头区扶贫项目资产管理办法（试行）》的通知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区乡村振兴局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2022.1.28</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25</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卫沙政办规发〔2022〕6号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中卫市沙坡头区人民政府办公室关于印发《中卫市沙坡头区人民政府行政应诉工作办法》的通知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区司法局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2022.3.22</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26</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卫沙政规发〔2022〕2号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中卫市沙坡头区人民政府关于印发中卫市沙坡头区水库移民资产运行管理办法（试行）的通知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区水务局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2022.5.13</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27</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卫沙政办规发〔2022〕8号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中卫市沙坡头区人民政府办公室关于印发沙坡头区农业用水水费收缴管理办法的通知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区水务局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2022.5.16</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9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28</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卫沙政办规发〔2022〕9号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中卫市沙坡头区人民政府办公室关于印发《中卫市沙坡头区乡村振兴基金设立方案》《中卫市沙坡头区乡村振兴基金管理办法（试行）》的通知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区财政局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2022.5.16</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90"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29</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卫沙政办规发〔2022〕10号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中卫市沙坡头区人民政府办公室关于印发《中卫市沙坡头区物业服务管理办法》的通知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区住建和交通局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2022.6.28</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90"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30</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卫沙司规发〔2021〕1号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关于印发《中卫市沙坡头区司法局行政裁决案件审理规则》的通知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区司法局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2021.2.26</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90"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31</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卫沙财规发〔2021〕1号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中卫市沙坡头区财政局关于印发《中卫市沙坡头区党政机关差旅费管理办法》的通知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区财政局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2021.9.5</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90"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32</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卫沙建交规发〔2022〕1号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关于印发《沙坡头区物业管理委员会组建办法（试行）》的通知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区住建和交通局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2022.7.7</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90"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33</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卫沙建交规发〔2022〕2号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关于印发《沙坡头区物业管理评标专家库及评标委员会管理暂行办法》的通知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区住建和交通局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2022.7.7</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90"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34</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卫沙建交规发〔2022〕3号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关于印发《沙坡头区物业行业“红黑名单”管理办法（试行）》的通知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区住建和交通局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2022.7.7</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合法有效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90"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35</w:t>
            </w:r>
          </w:p>
        </w:tc>
        <w:tc>
          <w:tcPr>
            <w:tcW w:w="171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卫沙建交规发〔2022〕4号</w:t>
            </w:r>
          </w:p>
        </w:tc>
        <w:tc>
          <w:tcPr>
            <w:tcW w:w="535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关于印发《沙坡头区普通住宅小区物业服务等级标准》的通知</w:t>
            </w:r>
          </w:p>
        </w:tc>
        <w:tc>
          <w:tcPr>
            <w:tcW w:w="1953"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区住建和交通局</w:t>
            </w:r>
          </w:p>
        </w:tc>
        <w:tc>
          <w:tcPr>
            <w:tcW w:w="1357"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2022.7.7</w:t>
            </w:r>
          </w:p>
        </w:tc>
        <w:tc>
          <w:tcPr>
            <w:tcW w:w="765"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保留</w:t>
            </w:r>
          </w:p>
        </w:tc>
        <w:tc>
          <w:tcPr>
            <w:tcW w:w="1801" w:type="dxa"/>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合法有效</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OTNhNjIyMDU3NmMzMmQxMzNhZjQwY2VjZTk3MDMifQ=="/>
  </w:docVars>
  <w:rsids>
    <w:rsidRoot w:val="31AD6252"/>
    <w:rsid w:val="31AD6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2023-05-10T03:26:00Z</dcterms:created>
  <dc:creator>刘辉</dc:creator>
  <cp:lastModifiedBy>刘辉</cp:lastModifiedBy>
  <dcterms:modified xsi:type="dcterms:W3CDTF">2023-05-10T03:26:40Z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4B59BEF3ECE24CC4874F0761FBC1EF2D_11</vt:lpwstr>
  </property>
</Properties>
</file>