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沙坡头区“十二五”生态移民区土地培肥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改良考核评估细则</w:t>
      </w:r>
    </w:p>
    <w:tbl>
      <w:tblPr>
        <w:tblStyle w:val="5"/>
        <w:tblpPr w:leftFromText="180" w:rightFromText="180" w:vertAnchor="text" w:horzAnchor="page" w:tblpX="1787" w:tblpY="125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460"/>
        <w:gridCol w:w="81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考核评估项目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考核评估标准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权重分值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培肥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改良30%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每年至少采取1次增施农家肥、秸秆粉碎还田等土壤培肥改良措施。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主动实施平田整地，对部分沙化严重土地能够实施外运土方铺垫等措施。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具备渠灌条件的土地每年最少2次大水漫灌。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在主导作物行间能采取套种糜子、青豆等小杂粮秸秆还田改良措施。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能够因地制宜采取其他有效措施培肥改良沙化土地。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管理45%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有固定的经营团队和分工明确的管理人员，田间管理措施到位。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农田沟、渠、路、岭及泵房、管道等水利配套设施能正常维护运行。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采取田岭植树、人工扎草方格等有效措施防止沙化蔓延，改善种植环境。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及时清除田间杂草，对经果林能及时修剪并采取有效的防病、防冻措施。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规划种植的主导农作物能长期有效管理，保存率、成活率均能达到90%以上。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25%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以劳务合同、订单培训等形式能够吸纳或推荐移民长期稳定就业。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能引导移民大户、移民专业合作社以“反租倒包”等有效形式参与合作经营。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因地制宜采取其他良好合作机制具有扶贫带贫效益。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集中流转土地效益逐年增长，年亩均毛收入能达到100元以上。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4AF8"/>
    <w:rsid w:val="05E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2018-12-20T07:47:00Z</dcterms:created>
  <dc:creator>不明觉厉</dc:creator>
  <cp:lastModifiedBy>不明觉厉</cp:lastModifiedBy>
  <dcterms:modified xsi:type="dcterms:W3CDTF">2018-12-20T07:48:28Z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