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910" w:type="dxa"/>
        <w:jc w:val="center"/>
        <w:shd w:val="clear" w:color="auto" w:fill="auto"/>
        <w:tblLayout w:type="autofit"/>
        <w:tblCellMar>
          <w:top w:w="0" w:type="dxa"/>
          <w:left w:w="0" w:type="dxa"/>
          <w:bottom w:w="0" w:type="dxa"/>
          <w:right w:w="0" w:type="dxa"/>
        </w:tblCellMar>
      </w:tblPr>
      <w:tblGrid>
        <w:gridCol w:w="615"/>
        <w:gridCol w:w="915"/>
        <w:gridCol w:w="7274"/>
        <w:gridCol w:w="1892"/>
        <w:gridCol w:w="2429"/>
        <w:gridCol w:w="1785"/>
      </w:tblGrid>
      <w:tr>
        <w:tblPrEx>
          <w:shd w:val="clear" w:color="auto" w:fill="auto"/>
          <w:tblCellMar>
            <w:top w:w="0" w:type="dxa"/>
            <w:left w:w="0" w:type="dxa"/>
            <w:bottom w:w="0" w:type="dxa"/>
            <w:right w:w="0" w:type="dxa"/>
          </w:tblCellMar>
        </w:tblPrEx>
        <w:trPr>
          <w:trHeight w:val="720" w:hRule="atLeast"/>
          <w:jc w:val="center"/>
        </w:trPr>
        <w:tc>
          <w:tcPr>
            <w:tcW w:w="61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4295" w:type="dxa"/>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黑体" w:cs="Times New Roman"/>
                <w:i w:val="0"/>
                <w:color w:val="000000"/>
                <w:kern w:val="0"/>
                <w:sz w:val="32"/>
                <w:szCs w:val="32"/>
                <w:u w:val="none"/>
                <w:lang w:val="en-US" w:eastAsia="zh-CN" w:bidi="ar"/>
              </w:rPr>
            </w:pPr>
            <w:r>
              <w:rPr>
                <w:rFonts w:hint="default" w:ascii="Times New Roman" w:hAnsi="Times New Roman" w:eastAsia="黑体" w:cs="Times New Roman"/>
                <w:i w:val="0"/>
                <w:color w:val="000000"/>
                <w:kern w:val="0"/>
                <w:sz w:val="32"/>
                <w:szCs w:val="32"/>
                <w:u w:val="none"/>
                <w:lang w:val="en-US" w:eastAsia="zh-CN" w:bidi="ar"/>
              </w:rPr>
              <w:t>附件1</w:t>
            </w:r>
          </w:p>
          <w:p>
            <w:pPr>
              <w:keepNext w:val="0"/>
              <w:keepLines w:val="0"/>
              <w:widowControl/>
              <w:suppressLineNumbers w:val="0"/>
              <w:jc w:val="center"/>
              <w:textAlignment w:val="center"/>
              <w:rPr>
                <w:rFonts w:hint="default" w:ascii="Times New Roman" w:hAnsi="Times New Roman" w:eastAsia="方正小标宋_GBK" w:cs="Times New Roman"/>
                <w:i w:val="0"/>
                <w:color w:val="000000"/>
                <w:sz w:val="40"/>
                <w:szCs w:val="40"/>
                <w:u w:val="none"/>
              </w:rPr>
            </w:pPr>
            <w:r>
              <w:rPr>
                <w:rFonts w:hint="default" w:ascii="Times New Roman" w:hAnsi="Times New Roman" w:eastAsia="方正小标宋_GBK" w:cs="Times New Roman"/>
                <w:i w:val="0"/>
                <w:color w:val="000000"/>
                <w:kern w:val="0"/>
                <w:sz w:val="40"/>
                <w:szCs w:val="40"/>
                <w:u w:val="none"/>
                <w:lang w:val="en-US" w:eastAsia="zh-CN" w:bidi="ar"/>
              </w:rPr>
              <w:t>沙坡头区关于市四届人大四次会议代表建议办理工作分工方案</w:t>
            </w:r>
          </w:p>
        </w:tc>
      </w:tr>
      <w:tr>
        <w:tblPrEx>
          <w:tblCellMar>
            <w:top w:w="0" w:type="dxa"/>
            <w:left w:w="0" w:type="dxa"/>
            <w:bottom w:w="0" w:type="dxa"/>
            <w:right w:w="0" w:type="dxa"/>
          </w:tblCellMar>
        </w:tblPrEx>
        <w:trPr>
          <w:trHeight w:val="379"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建议号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建议名称</w:t>
            </w: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中卫市        主办单位</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沙坡头区          办理单位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完成时限</w:t>
            </w:r>
          </w:p>
        </w:tc>
      </w:tr>
      <w:tr>
        <w:tblPrEx>
          <w:tblCellMar>
            <w:top w:w="0" w:type="dxa"/>
            <w:left w:w="0" w:type="dxa"/>
            <w:bottom w:w="0" w:type="dxa"/>
            <w:right w:w="0"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24"/>
                <w:szCs w:val="24"/>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24"/>
                <w:szCs w:val="24"/>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4"/>
                <w:szCs w:val="24"/>
                <w:u w:val="none"/>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黑体" w:cs="Times New Roman"/>
                <w:i w:val="0"/>
                <w:color w:val="000000"/>
                <w:sz w:val="24"/>
                <w:szCs w:val="24"/>
                <w:u w:val="none"/>
              </w:rPr>
            </w:pPr>
          </w:p>
        </w:tc>
      </w:tr>
      <w:tr>
        <w:tblPrEx>
          <w:tblCellMar>
            <w:top w:w="0" w:type="dxa"/>
            <w:left w:w="0" w:type="dxa"/>
            <w:bottom w:w="0" w:type="dxa"/>
            <w:right w:w="0" w:type="dxa"/>
          </w:tblCellMar>
        </w:tblPrEx>
        <w:trPr>
          <w:trHeight w:val="655" w:hRule="atLeast"/>
          <w:jc w:val="center"/>
        </w:trPr>
        <w:tc>
          <w:tcPr>
            <w:tcW w:w="880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一、关于农业农村方面的建议（3件）</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4"/>
                <w:szCs w:val="24"/>
                <w:u w:val="none"/>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黑体" w:cs="Times New Roman"/>
                <w:i w:val="0"/>
                <w:color w:val="000000"/>
                <w:sz w:val="24"/>
                <w:szCs w:val="24"/>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0" w:type="dxa"/>
            <w:bottom w:w="0" w:type="dxa"/>
            <w:right w:w="0"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关于南山台苹果提档升级的建议</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市自然资源局</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 xml:space="preserve">协办单位：自然资源局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2020年9月30日</w:t>
            </w:r>
          </w:p>
        </w:tc>
      </w:tr>
      <w:tr>
        <w:tblPrEx>
          <w:tblCellMar>
            <w:top w:w="0" w:type="dxa"/>
            <w:left w:w="0" w:type="dxa"/>
            <w:bottom w:w="0" w:type="dxa"/>
            <w:right w:w="0"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关于建立硒砂瓜品质品牌保护核心区、保护硒砂瓜产业健康发展的建议</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市农业农村局</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 xml:space="preserve">协办单位：农业农村局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2020年9月30日</w:t>
            </w:r>
          </w:p>
        </w:tc>
      </w:tr>
      <w:tr>
        <w:tblPrEx>
          <w:tblCellMar>
            <w:top w:w="0" w:type="dxa"/>
            <w:left w:w="0" w:type="dxa"/>
            <w:bottom w:w="0" w:type="dxa"/>
            <w:right w:w="0" w:type="dxa"/>
          </w:tblCellMar>
        </w:tblPrEx>
        <w:trPr>
          <w:trHeight w:val="7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3</w:t>
            </w:r>
          </w:p>
        </w:tc>
        <w:tc>
          <w:tcPr>
            <w:tcW w:w="7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关于尽快解决沙坡头区农村集体经济产权制度改革后股份经济合作社运行的问题建议</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市农业农村局</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 xml:space="preserve">协办单位：农业农村局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2020年9月30日</w:t>
            </w:r>
          </w:p>
        </w:tc>
      </w:tr>
      <w:tr>
        <w:tblPrEx>
          <w:tblCellMar>
            <w:top w:w="0" w:type="dxa"/>
            <w:left w:w="0" w:type="dxa"/>
            <w:bottom w:w="0" w:type="dxa"/>
            <w:right w:w="0" w:type="dxa"/>
          </w:tblCellMar>
        </w:tblPrEx>
        <w:trPr>
          <w:trHeight w:val="615"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二、关于工业交通方面的建议（1件）</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0" w:type="dxa"/>
            <w:bottom w:w="0" w:type="dxa"/>
            <w:right w:w="0" w:type="dxa"/>
          </w:tblCellMar>
        </w:tblPrEx>
        <w:trPr>
          <w:trHeight w:val="82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18*</w:t>
            </w:r>
          </w:p>
        </w:tc>
        <w:tc>
          <w:tcPr>
            <w:tcW w:w="72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关于把统筹规划，整体推进“云天中卫”建设的建议</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市云计算和大数据发展局</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协办单位：工业信息化和商务局</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2020年9月30日</w:t>
            </w:r>
          </w:p>
        </w:tc>
      </w:tr>
      <w:tr>
        <w:tblPrEx>
          <w:tblCellMar>
            <w:top w:w="0" w:type="dxa"/>
            <w:left w:w="0" w:type="dxa"/>
            <w:bottom w:w="0" w:type="dxa"/>
            <w:right w:w="0" w:type="dxa"/>
          </w:tblCellMar>
        </w:tblPrEx>
        <w:trPr>
          <w:trHeight w:val="66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三、关于旅游方面的建议（1件）</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0" w:type="dxa"/>
            <w:bottom w:w="0" w:type="dxa"/>
            <w:right w:w="0" w:type="dxa"/>
          </w:tblCellMar>
        </w:tblPrEx>
        <w:trPr>
          <w:trHeight w:val="10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关于促进休闲农业和乡村旅游发展的建议</w:t>
            </w:r>
          </w:p>
        </w:tc>
        <w:tc>
          <w:tcPr>
            <w:tcW w:w="18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市旅游和文化体育广电局</w:t>
            </w:r>
          </w:p>
        </w:tc>
        <w:tc>
          <w:tcPr>
            <w:tcW w:w="24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 xml:space="preserve">协办单位：旅游和文化体育广电局、农业农村局         </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2020年9月30日</w:t>
            </w:r>
          </w:p>
        </w:tc>
      </w:tr>
      <w:tr>
        <w:tblPrEx>
          <w:tblCellMar>
            <w:top w:w="0" w:type="dxa"/>
            <w:left w:w="0" w:type="dxa"/>
            <w:bottom w:w="0" w:type="dxa"/>
            <w:right w:w="0" w:type="dxa"/>
          </w:tblCellMar>
        </w:tblPrEx>
        <w:trPr>
          <w:trHeight w:val="420" w:hRule="atLeast"/>
          <w:jc w:val="center"/>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0"/>
                <w:szCs w:val="20"/>
                <w:u w:val="none"/>
              </w:rPr>
            </w:pPr>
            <w:r>
              <w:rPr>
                <w:rFonts w:hint="default" w:ascii="Times New Roman" w:hAnsi="Times New Roman" w:eastAsia="仿宋_GB2312" w:cs="Times New Roman"/>
                <w:i w:val="0"/>
                <w:color w:val="000000"/>
                <w:kern w:val="0"/>
                <w:sz w:val="20"/>
                <w:szCs w:val="20"/>
                <w:u w:val="none"/>
                <w:lang w:val="en-US" w:eastAsia="zh-CN" w:bidi="ar"/>
              </w:rPr>
              <w:t>注：标注“*”的为重点建议。</w:t>
            </w:r>
          </w:p>
        </w:tc>
      </w:tr>
    </w:tbl>
    <w:p>
      <w:bookmarkStart w:id="0" w:name="_GoBack"/>
      <w:bookmarkEnd w:id="0"/>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54415"/>
    <w:rsid w:val="266F1FBA"/>
    <w:rsid w:val="5E45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before="0" w:after="120"/>
      <w:ind w:left="200" w:leftChars="200" w:right="0" w:firstLine="420" w:firstLineChars="200"/>
      <w:jc w:val="left"/>
    </w:pPr>
    <w:rPr>
      <w:rFonts w:ascii="Times New Roman" w:hAnsi="仿宋" w:eastAsia="黑体" w:cs="宋体"/>
      <w:b/>
      <w:bCs/>
      <w:kern w:val="0"/>
      <w:sz w:val="24"/>
      <w:szCs w:val="32"/>
      <w:lang w:val="en-US" w:eastAsia="zh-CN"/>
    </w:rPr>
  </w:style>
  <w:style w:type="paragraph" w:styleId="3">
    <w:name w:val="Body Text Indent"/>
    <w:basedOn w:val="1"/>
    <w:qFormat/>
    <w:uiPriority w:val="0"/>
    <w:pPr>
      <w:spacing w:before="0" w:after="120"/>
      <w:ind w:left="420" w:leftChars="200" w:right="0"/>
      <w:jc w:val="left"/>
    </w:pPr>
    <w:rPr>
      <w:rFonts w:ascii="宋体" w:hAnsi="宋体" w:eastAsia="宋体" w:cs="宋体"/>
      <w:kern w:val="0"/>
      <w:sz w:val="24"/>
      <w:szCs w:val="24"/>
      <w:lang w:val="en-US" w:eastAsia="zh-CN"/>
    </w:rPr>
  </w:style>
  <w:style w:type="paragraph" w:styleId="4">
    <w:name w:val="footer"/>
    <w:basedOn w:val="1"/>
    <w:next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2020-04-14T00:39:00Z</dcterms:created>
  <dc:creator>不明觉厉</dc:creator>
  <cp:lastModifiedBy>不明觉厉</cp:lastModifiedBy>
  <dcterms:modified xsi:type="dcterms:W3CDTF">2020-04-14T00:41:59Z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