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中卫市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沙坡头区政务服务中心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谁执法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谁普法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责任制考核评价办法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为全面落实国家机关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谁执法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谁普法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普法责任制，不断增强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政务服务中心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领导干部的法治意识，提高依法行政水平，更好地发挥职能优势，服务社会大众，从而形成部门分工明确、各司其职、齐抓共管的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大普法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工作格局，结合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本单位实际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，制定本考核办法。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一、考核对象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7"/>
          <w:szCs w:val="27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全体干部职工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二、考核原则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考核评价工作坚持客观公正、实事求是、突出重点、注重实效的原则。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三、考核内容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楷体_GB2312" w:cs="Times New Roman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（一）组织领导及保障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1.成立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区政务服务中心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普法工作考核领导小组，由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任考核组组长，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副主任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任副组长，各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办公室负责人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任组员。将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干部职工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学法普法情况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纳入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考核中，与业务工作同部署、同检查、同落实。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2.根据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工作特性，重点宣传普及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《中华人民共和国宪法》《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中国共产党章程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》《中华人民共和国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民法典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《优化营商环境条例》《中华人民共和国政府信息公开条例》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等法律法规。各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要及时报送工作信息及其他相关材料，积极宣传工作经验和先进典型。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3"/>
          <w:szCs w:val="33"/>
        </w:rPr>
        <w:t>.根据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政务服务中心</w:t>
      </w:r>
      <w:r>
        <w:rPr>
          <w:rFonts w:hint="default" w:ascii="Times New Roman" w:hAnsi="Times New Roman" w:eastAsia="仿宋_GB2312" w:cs="Times New Roman"/>
          <w:sz w:val="33"/>
          <w:szCs w:val="33"/>
        </w:rPr>
        <w:t>的工作特性，对照年度普法工作计划，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从严从实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落实责任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和具体普法责任。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楷体_GB2312" w:cs="Times New Roman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（二）具体措施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中心干部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学法情况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考核，全年集中学法不得少于4次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每季度对学法考勤、学法情况进行单位内部通报，将学法用法情况列入年度评优重要内容。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.在重要的时间节点开展普法宣传教育活动，向广大群众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宣传法律法规、普及法律知识，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对未能及时开展或开展不力的责任人进行单位内部通报。</w:t>
      </w:r>
    </w:p>
    <w:p>
      <w:pPr>
        <w:pStyle w:val="4"/>
        <w:rPr>
          <w:rFonts w:hint="eastAsi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普法工作考核领导小组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对普法责任制落实情况进行督查，对普法工作突出、成效明显的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科室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及时总结经验、宣传推广，对措施不力、工作不到位、任务未完成的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科室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予以通报，督促限期整改。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jljOGRiODI2NjE2ZmRkNTA4Yjg3NjEwNmE5NmEifQ=="/>
  </w:docVars>
  <w:rsids>
    <w:rsidRoot w:val="52981A27"/>
    <w:rsid w:val="117458E2"/>
    <w:rsid w:val="1BA46CE5"/>
    <w:rsid w:val="2365086C"/>
    <w:rsid w:val="25FD7F22"/>
    <w:rsid w:val="30457D24"/>
    <w:rsid w:val="33707FAD"/>
    <w:rsid w:val="38D06B53"/>
    <w:rsid w:val="3EAD7F96"/>
    <w:rsid w:val="45F64C97"/>
    <w:rsid w:val="47120DCE"/>
    <w:rsid w:val="4DC563A0"/>
    <w:rsid w:val="4FA7194A"/>
    <w:rsid w:val="52981A27"/>
    <w:rsid w:val="53946DE3"/>
    <w:rsid w:val="53B863BB"/>
    <w:rsid w:val="553E159C"/>
    <w:rsid w:val="5E5D4324"/>
    <w:rsid w:val="5FDE6335"/>
    <w:rsid w:val="661F4E84"/>
    <w:rsid w:val="6939143B"/>
    <w:rsid w:val="6958750B"/>
    <w:rsid w:val="71731E13"/>
    <w:rsid w:val="734B16F1"/>
    <w:rsid w:val="7D21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目录1.1"/>
    <w:basedOn w:val="12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2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2904</Words>
  <Characters>2954</Characters>
  <Lines>0</Lines>
  <Paragraphs>0</Paragraphs>
  <TotalTime>0</TotalTime>
  <ScaleCrop>false</ScaleCrop>
  <LinksUpToDate>false</LinksUpToDate>
  <CharactersWithSpaces>2964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2023-06-12T08:01:00Z</dcterms:created>
  <dc:creator>墨染</dc:creator>
  <cp:lastModifiedBy>Administrator</cp:lastModifiedBy>
  <cp:lastPrinted>2023-07-05T01:18:00Z</cp:lastPrinted>
  <dcterms:modified xsi:type="dcterms:W3CDTF">2023-07-07T00:51:50Z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4990590FFB4C45248761B2BCCDD3A771_12</vt:lpwstr>
  </property>
</Properties>
</file>