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1920" w:hanging="1920" w:hangingChars="600"/>
        <w:jc w:val="left"/>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1</w:t>
      </w:r>
      <w:r>
        <w:rPr>
          <w:rFonts w:hint="default" w:ascii="Times New Roman" w:hAnsi="Times New Roman" w:eastAsia="黑体" w:cs="Times New Roman"/>
          <w:sz w:val="32"/>
          <w:szCs w:val="32"/>
          <w:lang w:val="en-US" w:eastAsia="zh-CN"/>
        </w:rPr>
        <w:t>：</w:t>
      </w:r>
    </w:p>
    <w:p>
      <w:pPr>
        <w:pStyle w:val="9"/>
        <w:keepNext w:val="0"/>
        <w:keepLines w:val="0"/>
        <w:pageBreakBefore w:val="0"/>
        <w:widowControl w:val="0"/>
        <w:kinsoku/>
        <w:wordWrap/>
        <w:overflowPunct/>
        <w:topLinePunct w:val="0"/>
        <w:autoSpaceDE/>
        <w:autoSpaceDN/>
        <w:bidi w:val="0"/>
        <w:adjustRightInd/>
        <w:snapToGrid/>
        <w:spacing w:line="500" w:lineRule="exact"/>
        <w:ind w:left="0" w:hanging="2640" w:hangingChars="600"/>
        <w:jc w:val="center"/>
        <w:textAlignment w:val="auto"/>
        <w:rPr>
          <w:rFonts w:hint="eastAsia" w:ascii="方正小标宋_GBK" w:hAnsi="方正小标宋_GBK" w:eastAsia="方正小标宋_GBK" w:cs="方正小标宋_GBK"/>
          <w:sz w:val="44"/>
          <w:szCs w:val="44"/>
          <w:lang w:eastAsia="zh-CN"/>
        </w:rPr>
      </w:pPr>
      <w:r>
        <w:rPr>
          <w:rFonts w:hint="eastAsia" w:ascii="方正小标宋简体" w:hAnsi="方正小标宋简体" w:eastAsia="方正小标宋简体" w:cs="方正小标宋简体"/>
          <w:color w:val="auto"/>
          <w:sz w:val="44"/>
          <w:szCs w:val="44"/>
          <w:lang w:val="en-US" w:eastAsia="zh-CN"/>
        </w:rPr>
        <w:t>中卫市沙坡头区</w:t>
      </w:r>
      <w:r>
        <w:rPr>
          <w:rFonts w:hint="eastAsia" w:ascii="方正小标宋简体" w:hAnsi="方正小标宋简体" w:cs="方正小标宋简体"/>
          <w:color w:val="auto"/>
          <w:sz w:val="44"/>
          <w:szCs w:val="44"/>
          <w:lang w:val="en-US" w:eastAsia="zh-CN"/>
        </w:rPr>
        <w:t>自然资源局</w:t>
      </w:r>
      <w:r>
        <w:rPr>
          <w:rFonts w:hint="eastAsia" w:ascii="方正小标宋简体" w:hAnsi="方正小标宋简体" w:eastAsia="方正小标宋简体" w:cs="方正小标宋简体"/>
          <w:color w:val="auto"/>
          <w:sz w:val="44"/>
          <w:szCs w:val="44"/>
          <w:lang w:val="en-US" w:eastAsia="zh-CN"/>
        </w:rPr>
        <w:t>“谁执法谁普法”四个清单工作分解表</w:t>
      </w:r>
    </w:p>
    <w:tbl>
      <w:tblPr>
        <w:tblStyle w:val="7"/>
        <w:tblpPr w:leftFromText="180" w:rightFromText="180" w:vertAnchor="text" w:tblpX="145" w:tblpY="338"/>
        <w:tblOverlap w:val="never"/>
        <w:tblW w:w="13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625"/>
        <w:gridCol w:w="3285"/>
        <w:gridCol w:w="3435"/>
        <w:gridCol w:w="16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sz w:val="24"/>
                <w:szCs w:val="24"/>
                <w:vertAlign w:val="baseline"/>
              </w:rPr>
            </w:pPr>
            <w:r>
              <w:rPr>
                <w:rFonts w:hint="eastAsia" w:ascii="黑体" w:hAnsi="黑体" w:eastAsia="黑体" w:cs="黑体"/>
                <w:color w:val="000000"/>
                <w:sz w:val="24"/>
                <w:szCs w:val="24"/>
                <w:vertAlign w:val="baseline"/>
              </w:rPr>
              <w:t>序号</w:t>
            </w:r>
          </w:p>
        </w:tc>
        <w:tc>
          <w:tcPr>
            <w:tcW w:w="26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sz w:val="24"/>
                <w:szCs w:val="24"/>
                <w:vertAlign w:val="baseline"/>
              </w:rPr>
            </w:pPr>
            <w:r>
              <w:rPr>
                <w:rFonts w:hint="eastAsia" w:ascii="黑体" w:hAnsi="黑体" w:eastAsia="黑体" w:cs="黑体"/>
                <w:color w:val="000000"/>
                <w:sz w:val="24"/>
                <w:szCs w:val="24"/>
                <w:vertAlign w:val="baseline"/>
              </w:rPr>
              <w:t>内容清单</w:t>
            </w:r>
          </w:p>
        </w:tc>
        <w:tc>
          <w:tcPr>
            <w:tcW w:w="32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sz w:val="24"/>
                <w:szCs w:val="24"/>
                <w:vertAlign w:val="baseline"/>
              </w:rPr>
            </w:pPr>
            <w:r>
              <w:rPr>
                <w:rFonts w:hint="eastAsia" w:ascii="黑体" w:hAnsi="黑体" w:eastAsia="黑体" w:cs="黑体"/>
                <w:color w:val="000000"/>
                <w:sz w:val="24"/>
                <w:szCs w:val="24"/>
                <w:vertAlign w:val="baseline"/>
              </w:rPr>
              <w:t>措施清单</w:t>
            </w:r>
          </w:p>
        </w:tc>
        <w:tc>
          <w:tcPr>
            <w:tcW w:w="34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sz w:val="24"/>
                <w:szCs w:val="24"/>
                <w:vertAlign w:val="baseline"/>
              </w:rPr>
            </w:pPr>
            <w:r>
              <w:rPr>
                <w:rFonts w:hint="eastAsia" w:ascii="黑体" w:hAnsi="黑体" w:eastAsia="黑体" w:cs="黑体"/>
                <w:color w:val="000000"/>
                <w:sz w:val="24"/>
                <w:szCs w:val="24"/>
                <w:vertAlign w:val="baseline"/>
              </w:rPr>
              <w:t>标准清单</w:t>
            </w: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sz w:val="24"/>
                <w:szCs w:val="24"/>
                <w:vertAlign w:val="baseline"/>
                <w:lang w:eastAsia="zh-CN"/>
              </w:rPr>
            </w:pPr>
            <w:r>
              <w:rPr>
                <w:rFonts w:hint="eastAsia" w:ascii="黑体" w:hAnsi="黑体" w:eastAsia="黑体" w:cs="黑体"/>
                <w:color w:val="000000"/>
                <w:sz w:val="24"/>
                <w:szCs w:val="24"/>
                <w:vertAlign w:val="baseline"/>
                <w:lang w:eastAsia="zh-CN"/>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sz w:val="24"/>
                <w:szCs w:val="24"/>
                <w:vertAlign w:val="baseline"/>
              </w:rPr>
            </w:pPr>
          </w:p>
        </w:tc>
        <w:tc>
          <w:tcPr>
            <w:tcW w:w="26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sz w:val="24"/>
                <w:szCs w:val="24"/>
                <w:vertAlign w:val="baseline"/>
              </w:rPr>
            </w:pPr>
          </w:p>
        </w:tc>
        <w:tc>
          <w:tcPr>
            <w:tcW w:w="3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sz w:val="24"/>
                <w:szCs w:val="24"/>
                <w:vertAlign w:val="baseline"/>
              </w:rPr>
            </w:pPr>
          </w:p>
        </w:tc>
        <w:tc>
          <w:tcPr>
            <w:tcW w:w="34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sz w:val="24"/>
                <w:szCs w:val="24"/>
                <w:vertAlign w:val="baseline"/>
              </w:rPr>
            </w:pP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sz w:val="24"/>
                <w:szCs w:val="24"/>
                <w:vertAlign w:val="baseline"/>
                <w:lang w:eastAsia="zh-CN"/>
              </w:rPr>
            </w:pPr>
            <w:r>
              <w:rPr>
                <w:rFonts w:hint="eastAsia" w:ascii="黑体" w:hAnsi="黑体" w:eastAsia="黑体" w:cs="黑体"/>
                <w:color w:val="000000"/>
                <w:sz w:val="24"/>
                <w:szCs w:val="24"/>
                <w:vertAlign w:val="baseline"/>
                <w:lang w:eastAsia="zh-CN"/>
              </w:rPr>
              <w:t>普法责任主体</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sz w:val="24"/>
                <w:szCs w:val="24"/>
                <w:vertAlign w:val="baseline"/>
                <w:lang w:eastAsia="zh-CN"/>
              </w:rPr>
            </w:pPr>
            <w:r>
              <w:rPr>
                <w:rFonts w:hint="eastAsia" w:ascii="黑体" w:hAnsi="黑体" w:eastAsia="黑体" w:cs="黑体"/>
                <w:color w:val="000000"/>
                <w:sz w:val="24"/>
                <w:szCs w:val="24"/>
                <w:vertAlign w:val="baseline"/>
                <w:lang w:eastAsia="zh-CN"/>
              </w:rPr>
              <w:t>普法对象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1</w:t>
            </w:r>
          </w:p>
        </w:tc>
        <w:tc>
          <w:tcPr>
            <w:tcW w:w="2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auto"/>
              <w:rPr>
                <w:rFonts w:hint="default" w:ascii="Times New Roman" w:hAnsi="Times New Roman" w:eastAsia="仿宋_GB2312" w:cs="Times New Roman"/>
                <w:color w:val="000000"/>
                <w:sz w:val="24"/>
                <w:szCs w:val="24"/>
                <w:vertAlign w:val="baseline"/>
              </w:rPr>
            </w:pPr>
            <w:r>
              <w:rPr>
                <w:rFonts w:hint="default" w:ascii="Times New Roman" w:hAnsi="Times New Roman" w:eastAsia="仿宋_GB2312" w:cs="Times New Roman"/>
                <w:color w:val="000000"/>
                <w:sz w:val="24"/>
                <w:szCs w:val="24"/>
                <w:vertAlign w:val="baseline"/>
              </w:rPr>
              <w:t>习近平法治思想</w:t>
            </w:r>
          </w:p>
        </w:tc>
        <w:tc>
          <w:tcPr>
            <w:tcW w:w="32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jc w:val="left"/>
              <w:textAlignment w:val="auto"/>
              <w:rPr>
                <w:rFonts w:hint="default" w:ascii="Times New Roman" w:hAnsi="Times New Roman" w:eastAsia="仿宋_GB2312" w:cs="Times New Roman"/>
                <w:color w:val="000000"/>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1.将习近平法治思想列入党组理论学习中心组、党支部“三会一课”、干部理论学习内容，推动习近平法治思想学习宣传常态化、</w:t>
            </w:r>
            <w:r>
              <w:rPr>
                <w:rFonts w:hint="eastAsia" w:ascii="Times New Roman" w:hAnsi="Times New Roman" w:eastAsia="仿宋_GB2312" w:cs="Times New Roman"/>
                <w:i w:val="0"/>
                <w:iCs w:val="0"/>
                <w:color w:val="000000"/>
                <w:kern w:val="0"/>
                <w:sz w:val="24"/>
                <w:szCs w:val="24"/>
                <w:u w:val="none"/>
                <w:lang w:val="en-US" w:eastAsia="zh-CN" w:bidi="ar"/>
              </w:rPr>
              <w:t>制度化</w:t>
            </w:r>
            <w:r>
              <w:rPr>
                <w:rFonts w:hint="default" w:ascii="Times New Roman" w:hAnsi="Times New Roman" w:eastAsia="仿宋_GB2312" w:cs="Times New Roman"/>
                <w:i w:val="0"/>
                <w:iCs w:val="0"/>
                <w:color w:val="000000"/>
                <w:kern w:val="0"/>
                <w:sz w:val="24"/>
                <w:szCs w:val="24"/>
                <w:u w:val="none"/>
                <w:lang w:val="en-US" w:eastAsia="zh-CN" w:bidi="ar"/>
              </w:rPr>
              <w:t>。                                  2.加强学法用法，推动领导干部进一步学法用法，发挥</w:t>
            </w:r>
            <w:r>
              <w:rPr>
                <w:rFonts w:hint="eastAsia" w:ascii="Times New Roman" w:hAnsi="Times New Roman" w:eastAsia="仿宋_GB2312" w:cs="Times New Roman"/>
                <w:i w:val="0"/>
                <w:iCs w:val="0"/>
                <w:color w:val="000000"/>
                <w:kern w:val="0"/>
                <w:sz w:val="24"/>
                <w:szCs w:val="24"/>
                <w:u w:val="none"/>
                <w:lang w:val="en-US" w:eastAsia="zh-CN" w:bidi="ar"/>
              </w:rPr>
              <w:t>领导干部</w:t>
            </w:r>
            <w:r>
              <w:rPr>
                <w:rFonts w:hint="default" w:ascii="Times New Roman" w:hAnsi="Times New Roman" w:eastAsia="仿宋_GB2312" w:cs="Times New Roman"/>
                <w:i w:val="0"/>
                <w:iCs w:val="0"/>
                <w:color w:val="000000"/>
                <w:kern w:val="0"/>
                <w:sz w:val="24"/>
                <w:szCs w:val="24"/>
                <w:u w:val="none"/>
                <w:lang w:val="en-US" w:eastAsia="zh-CN" w:bidi="ar"/>
              </w:rPr>
              <w:t xml:space="preserve">学法用法带头示范作用。                                                           3.通过举办培训班、学习班、研讨班，运用“学习强国”、干部教育培训网络学院等平台，组织开展多形式、分层次的学习培训。                    </w:t>
            </w:r>
          </w:p>
        </w:tc>
        <w:tc>
          <w:tcPr>
            <w:tcW w:w="34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auto"/>
              <w:rPr>
                <w:rFonts w:hint="default" w:ascii="Times New Roman" w:hAnsi="Times New Roman" w:eastAsia="仿宋_GB2312" w:cs="Times New Roman"/>
                <w:color w:val="000000"/>
                <w:sz w:val="24"/>
                <w:szCs w:val="24"/>
                <w:vertAlign w:val="baseline"/>
              </w:rPr>
            </w:pPr>
            <w:r>
              <w:rPr>
                <w:rFonts w:hint="default" w:ascii="Times New Roman" w:hAnsi="Times New Roman" w:eastAsia="仿宋_GB2312" w:cs="Times New Roman"/>
                <w:i w:val="0"/>
                <w:iCs w:val="0"/>
                <w:color w:val="000000"/>
                <w:kern w:val="0"/>
                <w:sz w:val="24"/>
                <w:szCs w:val="24"/>
                <w:u w:val="none"/>
                <w:lang w:val="en-US" w:eastAsia="zh-CN" w:bidi="ar"/>
              </w:rPr>
              <w:t>1.制定《</w:t>
            </w:r>
            <w:r>
              <w:rPr>
                <w:rFonts w:hint="eastAsia" w:ascii="Times New Roman" w:hAnsi="Times New Roman" w:eastAsia="仿宋_GB2312" w:cs="Times New Roman"/>
                <w:i w:val="0"/>
                <w:iCs w:val="0"/>
                <w:color w:val="000000"/>
                <w:kern w:val="0"/>
                <w:sz w:val="24"/>
                <w:szCs w:val="24"/>
                <w:u w:val="none"/>
                <w:lang w:val="en-US" w:eastAsia="zh-CN" w:bidi="ar"/>
              </w:rPr>
              <w:t>中卫市沙坡头</w:t>
            </w:r>
            <w:r>
              <w:rPr>
                <w:rFonts w:hint="default" w:ascii="Times New Roman" w:hAnsi="Times New Roman" w:eastAsia="仿宋_GB2312" w:cs="Times New Roman"/>
                <w:i w:val="0"/>
                <w:iCs w:val="0"/>
                <w:color w:val="000000"/>
                <w:kern w:val="0"/>
                <w:sz w:val="24"/>
                <w:szCs w:val="24"/>
                <w:u w:val="none"/>
                <w:lang w:val="en-US" w:eastAsia="zh-CN" w:bidi="ar"/>
              </w:rPr>
              <w:t>区自然资源局202</w:t>
            </w:r>
            <w:r>
              <w:rPr>
                <w:rFonts w:hint="eastAsia" w:ascii="Times New Roman" w:hAnsi="Times New Roman" w:eastAsia="仿宋_GB2312"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val="en-US" w:eastAsia="zh-CN" w:bidi="ar"/>
              </w:rPr>
              <w:t>年普法学习宣传计划》。           2.将学习宣传习近平法治思想纳入普法工作全局，与业务工作同部署、同检查、同落实。3.每年组织党员干部至少开展1次习近平法治思想专题学习或研讨培训。</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lang w:eastAsia="zh-CN"/>
              </w:rPr>
              <w:t>办公室</w:t>
            </w:r>
            <w:r>
              <w:rPr>
                <w:rFonts w:hint="eastAsia" w:ascii="仿宋_GB2312" w:hAnsi="仿宋_GB2312" w:eastAsia="仿宋_GB2312" w:cs="仿宋_GB2312"/>
                <w:color w:val="000000"/>
                <w:sz w:val="24"/>
                <w:szCs w:val="24"/>
                <w:vertAlign w:val="baseline"/>
              </w:rPr>
              <w:t>牵头，</w:t>
            </w:r>
            <w:r>
              <w:rPr>
                <w:rFonts w:hint="eastAsia" w:ascii="仿宋_GB2312" w:hAnsi="仿宋_GB2312" w:eastAsia="仿宋_GB2312" w:cs="仿宋_GB2312"/>
                <w:color w:val="000000"/>
                <w:sz w:val="24"/>
                <w:szCs w:val="24"/>
                <w:vertAlign w:val="baseline"/>
                <w:lang w:eastAsia="zh-CN"/>
              </w:rPr>
              <w:t>其他</w:t>
            </w:r>
            <w:r>
              <w:rPr>
                <w:rFonts w:hint="eastAsia" w:ascii="仿宋_GB2312" w:hAnsi="仿宋_GB2312" w:eastAsia="仿宋_GB2312" w:cs="仿宋_GB2312"/>
                <w:color w:val="000000"/>
                <w:sz w:val="24"/>
                <w:szCs w:val="24"/>
                <w:vertAlign w:val="baseline"/>
                <w:lang w:val="en-US" w:eastAsia="zh-CN"/>
              </w:rPr>
              <w:t>中心（室）</w:t>
            </w:r>
            <w:r>
              <w:rPr>
                <w:rFonts w:hint="eastAsia" w:ascii="仿宋_GB2312" w:hAnsi="仿宋_GB2312" w:eastAsia="仿宋_GB2312" w:cs="仿宋_GB2312"/>
                <w:color w:val="000000"/>
                <w:sz w:val="24"/>
                <w:szCs w:val="24"/>
                <w:vertAlign w:val="baseline"/>
              </w:rPr>
              <w:t>配合</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rPr>
              <w:t>全体干部</w:t>
            </w:r>
            <w:r>
              <w:rPr>
                <w:rFonts w:hint="eastAsia" w:ascii="仿宋_GB2312" w:hAnsi="仿宋_GB2312" w:eastAsia="仿宋_GB2312" w:cs="仿宋_GB2312"/>
                <w:color w:val="000000"/>
                <w:sz w:val="24"/>
                <w:szCs w:val="24"/>
                <w:vertAlign w:val="baseline"/>
                <w:lang w:val="en-US" w:eastAsia="zh-CN"/>
              </w:rPr>
              <w:t>及</w:t>
            </w:r>
            <w:r>
              <w:rPr>
                <w:rFonts w:hint="eastAsia" w:ascii="仿宋_GB2312" w:hAnsi="仿宋_GB2312" w:eastAsia="仿宋_GB2312" w:cs="仿宋_GB2312"/>
                <w:color w:val="000000"/>
                <w:sz w:val="24"/>
                <w:szCs w:val="24"/>
                <w:vertAlign w:val="baseline"/>
              </w:rPr>
              <w:t>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2</w:t>
            </w:r>
          </w:p>
        </w:tc>
        <w:tc>
          <w:tcPr>
            <w:tcW w:w="2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auto"/>
              <w:rPr>
                <w:rFonts w:hint="default" w:ascii="Times New Roman" w:hAnsi="Times New Roman" w:eastAsia="仿宋_GB2312" w:cs="Times New Roman"/>
                <w:color w:val="000000"/>
                <w:sz w:val="24"/>
                <w:szCs w:val="24"/>
                <w:vertAlign w:val="baseline"/>
              </w:rPr>
            </w:pPr>
            <w:r>
              <w:rPr>
                <w:rFonts w:hint="default" w:ascii="Times New Roman" w:hAnsi="Times New Roman" w:eastAsia="仿宋_GB2312" w:cs="Times New Roman"/>
                <w:color w:val="000000"/>
                <w:sz w:val="24"/>
                <w:szCs w:val="24"/>
                <w:vertAlign w:val="baseline"/>
              </w:rPr>
              <w:t>《</w:t>
            </w:r>
            <w:r>
              <w:rPr>
                <w:rFonts w:hint="eastAsia" w:ascii="Times New Roman" w:hAnsi="Times New Roman" w:eastAsia="仿宋_GB2312" w:cs="Times New Roman"/>
                <w:color w:val="000000"/>
                <w:sz w:val="24"/>
                <w:szCs w:val="24"/>
                <w:vertAlign w:val="baseline"/>
                <w:lang w:val="en-US" w:eastAsia="zh-CN"/>
              </w:rPr>
              <w:t>中华人民共和国</w:t>
            </w:r>
            <w:r>
              <w:rPr>
                <w:rFonts w:hint="default" w:ascii="Times New Roman" w:hAnsi="Times New Roman" w:eastAsia="仿宋_GB2312" w:cs="Times New Roman"/>
                <w:color w:val="000000"/>
                <w:sz w:val="24"/>
                <w:szCs w:val="24"/>
                <w:vertAlign w:val="baseline"/>
              </w:rPr>
              <w:t>宪法</w:t>
            </w:r>
            <w:r>
              <w:rPr>
                <w:rFonts w:hint="eastAsia" w:ascii="Times New Roman" w:hAnsi="Times New Roman" w:eastAsia="仿宋_GB2312" w:cs="Times New Roman"/>
                <w:color w:val="000000"/>
                <w:sz w:val="24"/>
                <w:szCs w:val="24"/>
                <w:vertAlign w:val="baseline"/>
                <w:lang w:eastAsia="zh-CN"/>
              </w:rPr>
              <w:t>》</w:t>
            </w:r>
            <w:r>
              <w:rPr>
                <w:rFonts w:hint="default" w:ascii="Times New Roman" w:hAnsi="Times New Roman" w:eastAsia="仿宋_GB2312" w:cs="Times New Roman"/>
                <w:color w:val="000000"/>
                <w:sz w:val="24"/>
                <w:szCs w:val="24"/>
                <w:vertAlign w:val="baseline"/>
              </w:rPr>
              <w:t>《</w:t>
            </w:r>
            <w:r>
              <w:rPr>
                <w:rFonts w:hint="eastAsia" w:ascii="Times New Roman" w:hAnsi="Times New Roman" w:eastAsia="仿宋_GB2312" w:cs="Times New Roman"/>
                <w:color w:val="000000"/>
                <w:sz w:val="24"/>
                <w:szCs w:val="24"/>
                <w:vertAlign w:val="baseline"/>
                <w:lang w:val="en-US" w:eastAsia="zh-CN"/>
              </w:rPr>
              <w:t>中华人民共和国</w:t>
            </w:r>
            <w:r>
              <w:rPr>
                <w:rFonts w:hint="default" w:ascii="Times New Roman" w:hAnsi="Times New Roman" w:eastAsia="仿宋_GB2312" w:cs="Times New Roman"/>
                <w:color w:val="000000"/>
                <w:sz w:val="24"/>
                <w:szCs w:val="24"/>
                <w:vertAlign w:val="baseline"/>
              </w:rPr>
              <w:t>国旗法》《</w:t>
            </w:r>
            <w:r>
              <w:rPr>
                <w:rFonts w:hint="eastAsia" w:ascii="Times New Roman" w:hAnsi="Times New Roman" w:eastAsia="仿宋_GB2312" w:cs="Times New Roman"/>
                <w:color w:val="000000"/>
                <w:sz w:val="24"/>
                <w:szCs w:val="24"/>
                <w:vertAlign w:val="baseline"/>
                <w:lang w:val="en-US" w:eastAsia="zh-CN"/>
              </w:rPr>
              <w:t>中华人民共和国</w:t>
            </w:r>
            <w:r>
              <w:rPr>
                <w:rFonts w:hint="default" w:ascii="Times New Roman" w:hAnsi="Times New Roman" w:eastAsia="仿宋_GB2312" w:cs="Times New Roman"/>
                <w:color w:val="000000"/>
                <w:sz w:val="24"/>
                <w:szCs w:val="24"/>
                <w:vertAlign w:val="baseline"/>
              </w:rPr>
              <w:t>国歌法》《</w:t>
            </w:r>
            <w:r>
              <w:rPr>
                <w:rFonts w:hint="eastAsia" w:ascii="Times New Roman" w:hAnsi="Times New Roman" w:eastAsia="仿宋_GB2312" w:cs="Times New Roman"/>
                <w:color w:val="000000"/>
                <w:sz w:val="24"/>
                <w:szCs w:val="24"/>
                <w:vertAlign w:val="baseline"/>
                <w:lang w:val="en-US" w:eastAsia="zh-CN"/>
              </w:rPr>
              <w:t>中华人民共和国</w:t>
            </w:r>
            <w:r>
              <w:rPr>
                <w:rFonts w:hint="default" w:ascii="Times New Roman" w:hAnsi="Times New Roman" w:eastAsia="仿宋_GB2312" w:cs="Times New Roman"/>
                <w:color w:val="000000"/>
                <w:sz w:val="24"/>
                <w:szCs w:val="24"/>
                <w:vertAlign w:val="baseline"/>
              </w:rPr>
              <w:t>国徽法》等相关法律法规</w:t>
            </w:r>
          </w:p>
        </w:tc>
        <w:tc>
          <w:tcPr>
            <w:tcW w:w="32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jc w:val="left"/>
              <w:textAlignment w:val="auto"/>
              <w:rPr>
                <w:rFonts w:hint="default" w:ascii="Times New Roman" w:hAnsi="Times New Roman" w:eastAsia="仿宋_GB2312" w:cs="Times New Roman"/>
                <w:color w:val="000000"/>
                <w:sz w:val="24"/>
                <w:szCs w:val="24"/>
                <w:vertAlign w:val="baseline"/>
                <w:lang w:val="en-US"/>
              </w:rPr>
            </w:pPr>
            <w:r>
              <w:rPr>
                <w:rFonts w:hint="default" w:ascii="Times New Roman" w:hAnsi="Times New Roman" w:eastAsia="仿宋_GB2312" w:cs="Times New Roman"/>
                <w:color w:val="auto"/>
                <w:sz w:val="24"/>
                <w:szCs w:val="24"/>
                <w:vertAlign w:val="baseline"/>
                <w:lang w:val="en-US" w:eastAsia="zh-CN"/>
              </w:rPr>
              <w:t>通过党组中心组学习及干部理论学习、“学习强国”、“政法大讲堂”、干部教育培训网络学院等平台</w:t>
            </w:r>
            <w:r>
              <w:rPr>
                <w:rFonts w:hint="eastAsia" w:ascii="Times New Roman" w:hAnsi="Times New Roman" w:eastAsia="仿宋_GB2312" w:cs="Times New Roman"/>
                <w:color w:val="auto"/>
                <w:sz w:val="24"/>
                <w:szCs w:val="24"/>
                <w:vertAlign w:val="baseline"/>
                <w:lang w:val="en-US" w:eastAsia="zh-CN"/>
              </w:rPr>
              <w:t>。</w:t>
            </w:r>
          </w:p>
        </w:tc>
        <w:tc>
          <w:tcPr>
            <w:tcW w:w="34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auto"/>
              <w:rPr>
                <w:rFonts w:hint="default" w:ascii="Times New Roman" w:hAnsi="Times New Roman" w:eastAsia="仿宋_GB2312" w:cs="Times New Roman"/>
                <w:color w:val="000000"/>
                <w:sz w:val="24"/>
                <w:szCs w:val="24"/>
                <w:vertAlign w:val="baseline"/>
              </w:rPr>
            </w:pPr>
            <w:r>
              <w:rPr>
                <w:rFonts w:hint="default" w:ascii="Times New Roman" w:hAnsi="Times New Roman" w:eastAsia="仿宋_GB2312" w:cs="Times New Roman"/>
                <w:color w:val="auto"/>
                <w:sz w:val="24"/>
                <w:szCs w:val="24"/>
                <w:vertAlign w:val="baseline"/>
                <w:lang w:val="en-US" w:eastAsia="zh-CN"/>
              </w:rPr>
              <w:t>依托“学习强国”、“政法大讲堂”、干部教育培训网络学院等平台，采取线上线下相结合、自主学习与集中教育培训相结合等方式增强党员干部理论学习自觉性、针对性、</w:t>
            </w:r>
            <w:r>
              <w:rPr>
                <w:rFonts w:hint="eastAsia" w:ascii="Times New Roman" w:hAnsi="Times New Roman" w:eastAsia="仿宋_GB2312" w:cs="Times New Roman"/>
                <w:color w:val="auto"/>
                <w:sz w:val="24"/>
                <w:szCs w:val="24"/>
                <w:vertAlign w:val="baseline"/>
                <w:lang w:val="en-US" w:eastAsia="zh-CN"/>
              </w:rPr>
              <w:t>实效性</w:t>
            </w:r>
            <w:r>
              <w:rPr>
                <w:rFonts w:hint="default" w:ascii="Times New Roman" w:hAnsi="Times New Roman" w:eastAsia="仿宋_GB2312" w:cs="Times New Roman"/>
                <w:color w:val="auto"/>
                <w:sz w:val="24"/>
                <w:szCs w:val="24"/>
                <w:vertAlign w:val="baseline"/>
                <w:lang w:val="en-US" w:eastAsia="zh-CN"/>
              </w:rPr>
              <w:t>。</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lang w:eastAsia="zh-CN"/>
              </w:rPr>
              <w:t>办公室</w:t>
            </w:r>
            <w:r>
              <w:rPr>
                <w:rFonts w:hint="eastAsia" w:ascii="仿宋_GB2312" w:hAnsi="仿宋_GB2312" w:eastAsia="仿宋_GB2312" w:cs="仿宋_GB2312"/>
                <w:color w:val="000000"/>
                <w:sz w:val="24"/>
                <w:szCs w:val="24"/>
                <w:vertAlign w:val="baseline"/>
              </w:rPr>
              <w:t>牵头，</w:t>
            </w:r>
            <w:r>
              <w:rPr>
                <w:rFonts w:hint="eastAsia" w:ascii="仿宋_GB2312" w:hAnsi="仿宋_GB2312" w:eastAsia="仿宋_GB2312" w:cs="仿宋_GB2312"/>
                <w:color w:val="000000"/>
                <w:sz w:val="24"/>
                <w:szCs w:val="24"/>
                <w:vertAlign w:val="baseline"/>
                <w:lang w:eastAsia="zh-CN"/>
              </w:rPr>
              <w:t>其他</w:t>
            </w:r>
            <w:r>
              <w:rPr>
                <w:rFonts w:hint="eastAsia" w:ascii="仿宋_GB2312" w:hAnsi="仿宋_GB2312" w:eastAsia="仿宋_GB2312" w:cs="仿宋_GB2312"/>
                <w:color w:val="000000"/>
                <w:sz w:val="24"/>
                <w:szCs w:val="24"/>
                <w:vertAlign w:val="baseline"/>
                <w:lang w:val="en-US" w:eastAsia="zh-CN"/>
              </w:rPr>
              <w:t>中心（室）</w:t>
            </w:r>
            <w:r>
              <w:rPr>
                <w:rFonts w:hint="eastAsia" w:ascii="仿宋_GB2312" w:hAnsi="仿宋_GB2312" w:eastAsia="仿宋_GB2312" w:cs="仿宋_GB2312"/>
                <w:color w:val="000000"/>
                <w:sz w:val="24"/>
                <w:szCs w:val="24"/>
                <w:vertAlign w:val="baseline"/>
              </w:rPr>
              <w:t>配合</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vertAlign w:val="baseline"/>
              </w:rPr>
              <w:t>全体干部</w:t>
            </w:r>
            <w:r>
              <w:rPr>
                <w:rFonts w:hint="eastAsia" w:ascii="仿宋_GB2312" w:hAnsi="仿宋_GB2312" w:eastAsia="仿宋_GB2312" w:cs="仿宋_GB2312"/>
                <w:color w:val="000000"/>
                <w:sz w:val="24"/>
                <w:szCs w:val="24"/>
                <w:vertAlign w:val="baseline"/>
                <w:lang w:val="en-US" w:eastAsia="zh-CN"/>
              </w:rPr>
              <w:t>及</w:t>
            </w:r>
            <w:r>
              <w:rPr>
                <w:rFonts w:hint="eastAsia" w:ascii="仿宋_GB2312" w:hAnsi="仿宋_GB2312" w:eastAsia="仿宋_GB2312" w:cs="仿宋_GB2312"/>
                <w:color w:val="000000"/>
                <w:sz w:val="24"/>
                <w:szCs w:val="24"/>
                <w:vertAlign w:val="baseline"/>
              </w:rPr>
              <w:t>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0"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3</w:t>
            </w:r>
          </w:p>
        </w:tc>
        <w:tc>
          <w:tcPr>
            <w:tcW w:w="2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auto"/>
              <w:rPr>
                <w:rFonts w:hint="default"/>
                <w:lang w:val="en-US" w:eastAsia="zh-CN"/>
              </w:rPr>
            </w:pPr>
            <w:r>
              <w:rPr>
                <w:rFonts w:hint="eastAsia"/>
              </w:rPr>
              <w:t>《</w:t>
            </w:r>
            <w:r>
              <w:rPr>
                <w:rFonts w:hint="eastAsia"/>
                <w:lang w:val="en-US" w:eastAsia="zh-CN"/>
              </w:rPr>
              <w:t>中华人民共和国</w:t>
            </w:r>
            <w:r>
              <w:rPr>
                <w:rFonts w:hint="eastAsia"/>
              </w:rPr>
              <w:t>民法典》《</w:t>
            </w:r>
            <w:r>
              <w:rPr>
                <w:rFonts w:hint="eastAsia"/>
                <w:lang w:val="en-US" w:eastAsia="zh-CN"/>
              </w:rPr>
              <w:t>中华人民共和国</w:t>
            </w:r>
            <w:r>
              <w:rPr>
                <w:rFonts w:hint="eastAsia"/>
              </w:rPr>
              <w:t>刑法》《</w:t>
            </w:r>
            <w:r>
              <w:rPr>
                <w:rFonts w:hint="eastAsia"/>
                <w:lang w:val="en-US" w:eastAsia="zh-CN"/>
              </w:rPr>
              <w:t>中华人民共和国</w:t>
            </w:r>
            <w:r>
              <w:rPr>
                <w:rFonts w:hint="eastAsia"/>
              </w:rPr>
              <w:t>刑事诉讼法》《</w:t>
            </w:r>
            <w:r>
              <w:rPr>
                <w:rFonts w:hint="eastAsia"/>
                <w:lang w:val="en-US" w:eastAsia="zh-CN"/>
              </w:rPr>
              <w:t>中华人民共和国</w:t>
            </w:r>
            <w:r>
              <w:rPr>
                <w:rFonts w:hint="eastAsia"/>
              </w:rPr>
              <w:t>民事诉讼法》《</w:t>
            </w:r>
            <w:r>
              <w:rPr>
                <w:rFonts w:hint="eastAsia"/>
                <w:lang w:val="en-US" w:eastAsia="zh-CN"/>
              </w:rPr>
              <w:t>中华人民共和国</w:t>
            </w:r>
            <w:r>
              <w:rPr>
                <w:rFonts w:hint="eastAsia"/>
              </w:rPr>
              <w:t>行政许可法》《</w:t>
            </w:r>
            <w:r>
              <w:rPr>
                <w:rFonts w:hint="eastAsia"/>
                <w:lang w:val="en-US" w:eastAsia="zh-CN"/>
              </w:rPr>
              <w:t>中华人民共和国</w:t>
            </w:r>
            <w:r>
              <w:rPr>
                <w:rFonts w:hint="eastAsia"/>
              </w:rPr>
              <w:t>行政处罚法》《</w:t>
            </w:r>
            <w:r>
              <w:rPr>
                <w:rFonts w:hint="eastAsia"/>
                <w:lang w:val="en-US" w:eastAsia="zh-CN"/>
              </w:rPr>
              <w:t>中华人民共和国</w:t>
            </w:r>
            <w:r>
              <w:rPr>
                <w:rFonts w:hint="eastAsia"/>
              </w:rPr>
              <w:t>行政强制法》《</w:t>
            </w:r>
            <w:r>
              <w:rPr>
                <w:rFonts w:hint="eastAsia"/>
                <w:lang w:val="en-US" w:eastAsia="zh-CN"/>
              </w:rPr>
              <w:t>中华人民共和国</w:t>
            </w:r>
            <w:r>
              <w:rPr>
                <w:rFonts w:hint="eastAsia"/>
              </w:rPr>
              <w:t>行政诉讼法》《</w:t>
            </w:r>
            <w:r>
              <w:rPr>
                <w:rFonts w:hint="eastAsia"/>
                <w:lang w:val="en-US" w:eastAsia="zh-CN"/>
              </w:rPr>
              <w:t>中华人民共和国</w:t>
            </w:r>
            <w:r>
              <w:rPr>
                <w:rFonts w:hint="eastAsia"/>
              </w:rPr>
              <w:t>行政复议法》《</w:t>
            </w:r>
            <w:r>
              <w:rPr>
                <w:rFonts w:hint="eastAsia"/>
                <w:lang w:val="en-US" w:eastAsia="zh-CN"/>
              </w:rPr>
              <w:t>中华人民共和国</w:t>
            </w:r>
            <w:r>
              <w:rPr>
                <w:rFonts w:hint="eastAsia"/>
              </w:rPr>
              <w:t>公务员法》《</w:t>
            </w:r>
            <w:r>
              <w:rPr>
                <w:rFonts w:hint="eastAsia"/>
                <w:lang w:val="en-US" w:eastAsia="zh-CN"/>
              </w:rPr>
              <w:t>中华人民共和国保守国家秘密法</w:t>
            </w:r>
            <w:r>
              <w:rPr>
                <w:rFonts w:hint="eastAsia"/>
              </w:rPr>
              <w:t>》《</w:t>
            </w:r>
            <w:r>
              <w:rPr>
                <w:rFonts w:hint="eastAsia"/>
                <w:lang w:val="en-US" w:eastAsia="zh-CN"/>
              </w:rPr>
              <w:t>中华人民共和国</w:t>
            </w:r>
            <w:r>
              <w:rPr>
                <w:rFonts w:hint="eastAsia"/>
              </w:rPr>
              <w:t>国家安全法》《反分裂国家法》《</w:t>
            </w:r>
            <w:r>
              <w:rPr>
                <w:rFonts w:hint="eastAsia"/>
                <w:lang w:val="en-US" w:eastAsia="zh-CN"/>
              </w:rPr>
              <w:t>中华人民共和国</w:t>
            </w:r>
            <w:r>
              <w:rPr>
                <w:rFonts w:hint="eastAsia"/>
              </w:rPr>
              <w:t>安全生产法》《</w:t>
            </w:r>
            <w:r>
              <w:rPr>
                <w:rFonts w:hint="eastAsia"/>
                <w:lang w:val="en-US" w:eastAsia="zh-CN"/>
              </w:rPr>
              <w:t>中华人民共和国</w:t>
            </w:r>
            <w:r>
              <w:rPr>
                <w:rFonts w:hint="eastAsia"/>
              </w:rPr>
              <w:t>禁毒法》《</w:t>
            </w:r>
            <w:r>
              <w:rPr>
                <w:rFonts w:hint="eastAsia"/>
                <w:lang w:val="en-US" w:eastAsia="zh-CN"/>
              </w:rPr>
              <w:t>中华人民共和国</w:t>
            </w:r>
            <w:r>
              <w:rPr>
                <w:rFonts w:hint="eastAsia"/>
              </w:rPr>
              <w:t>民族区域自治法》《</w:t>
            </w:r>
            <w:r>
              <w:rPr>
                <w:rFonts w:hint="eastAsia"/>
                <w:lang w:val="en-US" w:eastAsia="zh-CN"/>
              </w:rPr>
              <w:t>中华人民共和国</w:t>
            </w:r>
            <w:r>
              <w:rPr>
                <w:rFonts w:hint="eastAsia"/>
              </w:rPr>
              <w:t>国家赔偿法》《</w:t>
            </w:r>
            <w:r>
              <w:rPr>
                <w:rFonts w:hint="eastAsia"/>
                <w:lang w:val="en-US" w:eastAsia="zh-CN"/>
              </w:rPr>
              <w:t>中华人民共和国</w:t>
            </w:r>
            <w:r>
              <w:rPr>
                <w:rFonts w:hint="eastAsia"/>
              </w:rPr>
              <w:t>监察法》《</w:t>
            </w:r>
            <w:r>
              <w:rPr>
                <w:rFonts w:hint="eastAsia"/>
                <w:lang w:val="en-US" w:eastAsia="zh-CN"/>
              </w:rPr>
              <w:t>中华人民共和国</w:t>
            </w:r>
            <w:r>
              <w:rPr>
                <w:rFonts w:hint="eastAsia"/>
              </w:rPr>
              <w:t>劳动法》</w:t>
            </w:r>
            <w:r>
              <w:rPr>
                <w:rFonts w:hint="eastAsia"/>
                <w:lang w:eastAsia="zh-CN"/>
              </w:rPr>
              <w:t>《</w:t>
            </w:r>
            <w:r>
              <w:rPr>
                <w:rFonts w:hint="eastAsia"/>
                <w:lang w:val="en-US" w:eastAsia="zh-CN"/>
              </w:rPr>
              <w:t>中华人民共和国</w:t>
            </w:r>
            <w:r>
              <w:rPr>
                <w:rFonts w:hint="eastAsia"/>
                <w:lang w:eastAsia="zh-CN"/>
              </w:rPr>
              <w:t>反有组织犯罪法》</w:t>
            </w:r>
            <w:r>
              <w:rPr>
                <w:rFonts w:hint="eastAsia"/>
              </w:rPr>
              <w:t>等法律法规</w:t>
            </w:r>
          </w:p>
        </w:tc>
        <w:tc>
          <w:tcPr>
            <w:tcW w:w="32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vertAlign w:val="baseline"/>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vertAlign w:val="baseline"/>
              </w:rPr>
            </w:pPr>
          </w:p>
          <w:p>
            <w:pPr>
              <w:pStyle w:val="9"/>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kern w:val="21"/>
                <w:sz w:val="24"/>
                <w:szCs w:val="24"/>
                <w:vertAlign w:val="baseline"/>
                <w:lang w:val="en-US" w:eastAsia="zh-CN"/>
              </w:rPr>
            </w:pPr>
            <w:r>
              <w:rPr>
                <w:rFonts w:hint="default" w:ascii="Times New Roman" w:hAnsi="Times New Roman" w:eastAsia="仿宋_GB2312" w:cs="Times New Roman"/>
                <w:color w:val="auto"/>
                <w:kern w:val="21"/>
                <w:sz w:val="24"/>
                <w:szCs w:val="24"/>
                <w:vertAlign w:val="baseline"/>
                <w:lang w:val="en-US" w:eastAsia="zh-CN"/>
              </w:rPr>
              <w:t>党组书记 局长在年终述职述廉的同时进行述法，带头上法治课每年不少于2次。</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1"/>
                <w:sz w:val="24"/>
                <w:szCs w:val="24"/>
                <w:vertAlign w:val="baseline"/>
                <w:lang w:val="en-US" w:eastAsia="zh-CN"/>
              </w:rPr>
            </w:pPr>
            <w:r>
              <w:rPr>
                <w:rFonts w:hint="default" w:ascii="Times New Roman" w:hAnsi="Times New Roman" w:eastAsia="仿宋_GB2312" w:cs="Times New Roman"/>
                <w:color w:val="auto"/>
                <w:kern w:val="21"/>
                <w:sz w:val="24"/>
                <w:szCs w:val="24"/>
                <w:vertAlign w:val="baseline"/>
                <w:lang w:val="en-US" w:eastAsia="zh-CN"/>
              </w:rPr>
              <w:t>党组</w:t>
            </w:r>
            <w:r>
              <w:rPr>
                <w:rFonts w:hint="eastAsia" w:eastAsia="仿宋_GB2312" w:cs="Times New Roman"/>
                <w:color w:val="auto"/>
                <w:kern w:val="21"/>
                <w:sz w:val="24"/>
                <w:szCs w:val="24"/>
                <w:vertAlign w:val="baseline"/>
                <w:lang w:val="en-US" w:eastAsia="zh-CN"/>
              </w:rPr>
              <w:t>理论学习中心组</w:t>
            </w:r>
            <w:r>
              <w:rPr>
                <w:rFonts w:hint="default" w:ascii="Times New Roman" w:hAnsi="Times New Roman" w:eastAsia="仿宋_GB2312" w:cs="Times New Roman"/>
                <w:color w:val="auto"/>
                <w:kern w:val="21"/>
                <w:sz w:val="24"/>
                <w:szCs w:val="24"/>
                <w:vertAlign w:val="baseline"/>
                <w:lang w:val="en-US" w:eastAsia="zh-CN"/>
              </w:rPr>
              <w:t>、干部日常学法制度健全，有学习计划，有明确学习任务，并保证学习时间和效果。</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1"/>
                <w:sz w:val="24"/>
                <w:szCs w:val="24"/>
                <w:vertAlign w:val="baseline"/>
                <w:lang w:val="en-US" w:eastAsia="zh-CN"/>
              </w:rPr>
            </w:pPr>
            <w:r>
              <w:rPr>
                <w:rFonts w:hint="default" w:ascii="Times New Roman" w:hAnsi="Times New Roman" w:eastAsia="仿宋_GB2312" w:cs="Times New Roman"/>
                <w:color w:val="auto"/>
                <w:kern w:val="21"/>
                <w:sz w:val="24"/>
                <w:szCs w:val="24"/>
                <w:vertAlign w:val="baseline"/>
                <w:lang w:val="en-US" w:eastAsia="zh-CN"/>
              </w:rPr>
              <w:t>积极利用法律宣传日、宣传周、宣传月等载体开展法治宣传活动，每年不少于1次。</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1"/>
                <w:sz w:val="24"/>
                <w:szCs w:val="24"/>
                <w:vertAlign w:val="baseline"/>
                <w:lang w:val="en-US" w:eastAsia="zh-CN"/>
              </w:rPr>
            </w:pPr>
            <w:r>
              <w:rPr>
                <w:rFonts w:hint="default" w:ascii="Times New Roman" w:hAnsi="Times New Roman" w:eastAsia="仿宋_GB2312" w:cs="Times New Roman"/>
                <w:color w:val="auto"/>
                <w:kern w:val="21"/>
                <w:sz w:val="24"/>
                <w:szCs w:val="24"/>
                <w:vertAlign w:val="baseline"/>
                <w:lang w:val="en-US" w:eastAsia="zh-CN"/>
              </w:rPr>
              <w:t>每年开展一次干部网上学法用法考试，参学率、通过率达98% 以上。</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1"/>
                <w:sz w:val="24"/>
                <w:szCs w:val="24"/>
                <w:vertAlign w:val="baseline"/>
                <w:lang w:val="en-US" w:eastAsia="zh-CN"/>
              </w:rPr>
            </w:pPr>
            <w:r>
              <w:rPr>
                <w:rFonts w:hint="default" w:ascii="Times New Roman" w:hAnsi="Times New Roman" w:eastAsia="仿宋_GB2312" w:cs="Times New Roman"/>
                <w:color w:val="auto"/>
                <w:kern w:val="21"/>
                <w:sz w:val="24"/>
                <w:szCs w:val="24"/>
                <w:vertAlign w:val="baseline"/>
                <w:lang w:val="en-US" w:eastAsia="zh-CN"/>
              </w:rPr>
              <w:t>国家工作人员参加现场和网上旁听庭审每年至少1次。</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1"/>
                <w:sz w:val="24"/>
                <w:szCs w:val="24"/>
                <w:vertAlign w:val="baseline"/>
                <w:lang w:val="en-US" w:eastAsia="zh-CN"/>
              </w:rPr>
            </w:pPr>
            <w:r>
              <w:rPr>
                <w:rFonts w:hint="default" w:ascii="Times New Roman" w:hAnsi="Times New Roman" w:eastAsia="仿宋_GB2312" w:cs="Times New Roman"/>
                <w:color w:val="auto"/>
                <w:kern w:val="21"/>
                <w:sz w:val="24"/>
                <w:szCs w:val="24"/>
                <w:vertAlign w:val="baseline"/>
                <w:lang w:val="en-US" w:eastAsia="zh-CN"/>
              </w:rPr>
              <w:t>每年至少开展1次“自然资源开放日”活动。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kern w:val="21"/>
                <w:sz w:val="24"/>
                <w:szCs w:val="24"/>
                <w:vertAlign w:val="baseline"/>
                <w:lang w:val="en-US" w:eastAsia="zh-CN"/>
              </w:rPr>
            </w:pPr>
            <w:r>
              <w:rPr>
                <w:rFonts w:hint="default" w:ascii="Times New Roman" w:hAnsi="Times New Roman" w:eastAsia="仿宋_GB2312" w:cs="Times New Roman"/>
                <w:color w:val="auto"/>
                <w:kern w:val="21"/>
                <w:sz w:val="24"/>
                <w:szCs w:val="24"/>
                <w:vertAlign w:val="baseline"/>
                <w:lang w:val="en-US" w:eastAsia="zh-CN"/>
              </w:rPr>
              <w:t>7.法治文化阵地建设成效显著，法治文化氛围浓厚。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jc w:val="left"/>
              <w:textAlignment w:val="auto"/>
              <w:rPr>
                <w:rFonts w:hint="default" w:ascii="Times New Roman" w:hAnsi="Times New Roman" w:eastAsia="仿宋_GB2312" w:cs="Times New Roman"/>
                <w:color w:val="000000"/>
                <w:sz w:val="24"/>
                <w:szCs w:val="24"/>
                <w:vertAlign w:val="baseline"/>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jc w:val="left"/>
              <w:textAlignment w:val="auto"/>
              <w:rPr>
                <w:rFonts w:hint="default" w:ascii="Times New Roman" w:hAnsi="Times New Roman" w:eastAsia="仿宋_GB2312" w:cs="Times New Roman"/>
                <w:color w:val="000000"/>
                <w:sz w:val="24"/>
                <w:szCs w:val="24"/>
                <w:vertAlign w:val="baseline"/>
              </w:rPr>
            </w:pPr>
          </w:p>
        </w:tc>
        <w:tc>
          <w:tcPr>
            <w:tcW w:w="34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auto"/>
              <w:rPr>
                <w:rFonts w:hint="default" w:ascii="Times New Roman" w:hAnsi="Times New Roman" w:eastAsia="仿宋_GB2312" w:cs="Times New Roman"/>
                <w:color w:val="000000"/>
                <w:sz w:val="24"/>
                <w:szCs w:val="24"/>
                <w:vertAlign w:val="baseline"/>
              </w:rPr>
            </w:pPr>
            <w:r>
              <w:rPr>
                <w:rFonts w:hint="default" w:ascii="Times New Roman" w:hAnsi="Times New Roman" w:eastAsia="仿宋_GB2312" w:cs="Times New Roman"/>
                <w:color w:val="000000"/>
                <w:sz w:val="24"/>
                <w:szCs w:val="24"/>
                <w:vertAlign w:val="baseline"/>
              </w:rPr>
              <w:t>1.</w:t>
            </w:r>
            <w:r>
              <w:rPr>
                <w:rFonts w:hint="default" w:ascii="Times New Roman" w:hAnsi="Times New Roman" w:eastAsia="仿宋_GB2312" w:cs="Times New Roman"/>
                <w:color w:val="auto"/>
                <w:sz w:val="24"/>
                <w:szCs w:val="24"/>
                <w:vertAlign w:val="baseline"/>
                <w:lang w:val="en-US" w:eastAsia="zh-CN"/>
              </w:rPr>
              <w:t>党组书记局长、班子成员带头进行“四述”活动。</w:t>
            </w:r>
            <w:r>
              <w:rPr>
                <w:rFonts w:hint="default" w:ascii="Times New Roman" w:hAnsi="Times New Roman" w:eastAsia="仿宋_GB2312" w:cs="Times New Roman"/>
                <w:color w:val="000000"/>
                <w:sz w:val="24"/>
                <w:szCs w:val="24"/>
                <w:vertAlign w:val="baseline"/>
                <w:lang w:val="en-US" w:eastAsia="zh-CN"/>
              </w:rPr>
              <w:t xml:space="preserve">         </w:t>
            </w:r>
            <w:r>
              <w:rPr>
                <w:rFonts w:hint="eastAsia" w:ascii="Times New Roman" w:hAnsi="Times New Roman" w:eastAsia="仿宋_GB2312" w:cs="Times New Roman"/>
                <w:color w:val="000000"/>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lang w:val="en-US" w:eastAsia="zh-CN"/>
              </w:rPr>
              <w:t xml:space="preserve">2.利用“3.8”妇女维权月“4.15”国家安全日、“民法典”宣传月、保密宣传月、安全生产月、民族团结月等重要时间节点开展线上线下相结合的普法学习宣传并进行相关知识测试。 </w:t>
            </w:r>
            <w:r>
              <w:rPr>
                <w:rFonts w:hint="eastAsia" w:ascii="Times New Roman" w:hAnsi="Times New Roman" w:eastAsia="仿宋_GB2312" w:cs="Times New Roman"/>
                <w:color w:val="auto"/>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lang w:val="en-US" w:eastAsia="zh-CN"/>
              </w:rPr>
              <w:t xml:space="preserve"> </w:t>
            </w:r>
            <w:r>
              <w:rPr>
                <w:rFonts w:hint="default" w:ascii="Times New Roman" w:hAnsi="Times New Roman" w:eastAsia="仿宋_GB2312" w:cs="Times New Roman"/>
                <w:color w:val="000000"/>
                <w:sz w:val="24"/>
                <w:szCs w:val="24"/>
                <w:vertAlign w:val="baseline"/>
              </w:rPr>
              <w:t>3.年内组织干部旁听庭审至少1次。</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auto"/>
              <w:rPr>
                <w:rFonts w:hint="default" w:ascii="Times New Roman" w:hAnsi="Times New Roman" w:eastAsia="仿宋_GB2312" w:cs="Times New Roman"/>
                <w:color w:val="000000"/>
                <w:sz w:val="24"/>
                <w:szCs w:val="24"/>
                <w:vertAlign w:val="baseline"/>
              </w:rPr>
            </w:pPr>
            <w:r>
              <w:rPr>
                <w:rFonts w:hint="default" w:ascii="Times New Roman" w:hAnsi="Times New Roman" w:eastAsia="仿宋_GB2312" w:cs="Times New Roman"/>
                <w:color w:val="000000"/>
                <w:sz w:val="24"/>
                <w:szCs w:val="24"/>
                <w:vertAlign w:val="baseline"/>
                <w:lang w:val="en-US" w:eastAsia="zh-CN"/>
              </w:rPr>
              <w:t>4</w:t>
            </w:r>
            <w:r>
              <w:rPr>
                <w:rFonts w:hint="default" w:ascii="Times New Roman" w:hAnsi="Times New Roman" w:eastAsia="仿宋_GB2312" w:cs="Times New Roman"/>
                <w:color w:val="000000"/>
                <w:sz w:val="24"/>
                <w:szCs w:val="24"/>
                <w:vertAlign w:val="baseline"/>
              </w:rPr>
              <w:t>.利用微信公众号大力宣传相关法律知识。</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auto"/>
              <w:rPr>
                <w:rFonts w:hint="default" w:ascii="Times New Roman" w:hAnsi="Times New Roman" w:eastAsia="仿宋_GB2312" w:cs="Times New Roman"/>
                <w:color w:val="000000"/>
                <w:sz w:val="24"/>
                <w:szCs w:val="24"/>
                <w:vertAlign w:val="baseline"/>
              </w:rPr>
            </w:pP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lang w:eastAsia="zh-CN"/>
              </w:rPr>
              <w:t>办公室</w:t>
            </w:r>
            <w:r>
              <w:rPr>
                <w:rFonts w:hint="eastAsia" w:ascii="仿宋_GB2312" w:hAnsi="仿宋_GB2312" w:eastAsia="仿宋_GB2312" w:cs="仿宋_GB2312"/>
                <w:color w:val="000000"/>
                <w:sz w:val="24"/>
                <w:szCs w:val="24"/>
                <w:vertAlign w:val="baseline"/>
              </w:rPr>
              <w:t>牵头，</w:t>
            </w:r>
            <w:r>
              <w:rPr>
                <w:rFonts w:hint="eastAsia" w:ascii="仿宋_GB2312" w:hAnsi="仿宋_GB2312" w:eastAsia="仿宋_GB2312" w:cs="仿宋_GB2312"/>
                <w:color w:val="000000"/>
                <w:sz w:val="24"/>
                <w:szCs w:val="24"/>
                <w:vertAlign w:val="baseline"/>
                <w:lang w:eastAsia="zh-CN"/>
              </w:rPr>
              <w:t>其他</w:t>
            </w:r>
            <w:r>
              <w:rPr>
                <w:rFonts w:hint="eastAsia" w:ascii="仿宋_GB2312" w:hAnsi="仿宋_GB2312" w:eastAsia="仿宋_GB2312" w:cs="仿宋_GB2312"/>
                <w:color w:val="000000"/>
                <w:sz w:val="24"/>
                <w:szCs w:val="24"/>
                <w:vertAlign w:val="baseline"/>
                <w:lang w:val="en-US" w:eastAsia="zh-CN"/>
              </w:rPr>
              <w:t>中心（室）</w:t>
            </w:r>
            <w:r>
              <w:rPr>
                <w:rFonts w:hint="eastAsia" w:ascii="仿宋_GB2312" w:hAnsi="仿宋_GB2312" w:eastAsia="仿宋_GB2312" w:cs="仿宋_GB2312"/>
                <w:color w:val="000000"/>
                <w:sz w:val="24"/>
                <w:szCs w:val="24"/>
                <w:vertAlign w:val="baseline"/>
              </w:rPr>
              <w:t>配合</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rPr>
              <w:t>全体干部</w:t>
            </w:r>
            <w:r>
              <w:rPr>
                <w:rFonts w:hint="eastAsia" w:ascii="仿宋_GB2312" w:hAnsi="仿宋_GB2312" w:eastAsia="仿宋_GB2312" w:cs="仿宋_GB2312"/>
                <w:color w:val="000000"/>
                <w:sz w:val="24"/>
                <w:szCs w:val="24"/>
                <w:vertAlign w:val="baseline"/>
                <w:lang w:val="en-US" w:eastAsia="zh-CN"/>
              </w:rPr>
              <w:t>及</w:t>
            </w:r>
            <w:r>
              <w:rPr>
                <w:rFonts w:hint="eastAsia" w:ascii="仿宋_GB2312" w:hAnsi="仿宋_GB2312" w:eastAsia="仿宋_GB2312" w:cs="仿宋_GB2312"/>
                <w:color w:val="000000"/>
                <w:sz w:val="24"/>
                <w:szCs w:val="24"/>
                <w:vertAlign w:val="baseline"/>
              </w:rPr>
              <w:t>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0"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4</w:t>
            </w:r>
          </w:p>
        </w:tc>
        <w:tc>
          <w:tcPr>
            <w:tcW w:w="2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rPr>
              <w:t>《</w:t>
            </w:r>
            <w:r>
              <w:rPr>
                <w:rFonts w:hint="eastAsia" w:ascii="仿宋_GB2312" w:hAnsi="仿宋_GB2312" w:eastAsia="仿宋_GB2312" w:cs="仿宋_GB2312"/>
                <w:color w:val="000000"/>
                <w:sz w:val="24"/>
                <w:szCs w:val="24"/>
                <w:vertAlign w:val="baseline"/>
                <w:lang w:val="en-US" w:eastAsia="zh-CN"/>
              </w:rPr>
              <w:t>中国共产</w:t>
            </w:r>
            <w:r>
              <w:rPr>
                <w:rFonts w:hint="eastAsia" w:ascii="仿宋_GB2312" w:hAnsi="仿宋_GB2312" w:eastAsia="仿宋_GB2312" w:cs="仿宋_GB2312"/>
                <w:color w:val="000000"/>
                <w:sz w:val="24"/>
                <w:szCs w:val="24"/>
                <w:vertAlign w:val="baseline"/>
              </w:rPr>
              <w:t>党章</w:t>
            </w:r>
            <w:r>
              <w:rPr>
                <w:rFonts w:hint="eastAsia" w:ascii="仿宋_GB2312" w:hAnsi="仿宋_GB2312" w:eastAsia="仿宋_GB2312" w:cs="仿宋_GB2312"/>
                <w:color w:val="000000"/>
                <w:sz w:val="24"/>
                <w:szCs w:val="24"/>
                <w:vertAlign w:val="baseline"/>
                <w:lang w:val="en-US" w:eastAsia="zh-CN"/>
              </w:rPr>
              <w:t>程</w:t>
            </w:r>
            <w:r>
              <w:rPr>
                <w:rFonts w:hint="eastAsia" w:ascii="仿宋_GB2312" w:hAnsi="仿宋_GB2312" w:eastAsia="仿宋_GB2312" w:cs="仿宋_GB2312"/>
                <w:color w:val="000000"/>
                <w:sz w:val="24"/>
                <w:szCs w:val="24"/>
                <w:vertAlign w:val="baseline"/>
              </w:rPr>
              <w:t>》《中国共产党党内监督条例》《中国共产党支部工作条例（试行）》《中国共产党党员教育管理工作条例》《中国共产党纪律处分条例》《中国共产党问责条例》《中国共产党政法工作条例》《中国共产党宣传工作条例》《中国共产党重大事项请示报告条例》《中国共产党党员权利保障条例》《中国共产党廉洁自律准则》《关于新形势下党内政治生活的若干准则》等党内法规</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auto"/>
              <w:rPr>
                <w:rFonts w:hint="default" w:ascii="Times New Roman" w:hAnsi="Times New Roman" w:eastAsia="仿宋_GB2312" w:cs="Times New Roman"/>
                <w:color w:val="000000"/>
                <w:sz w:val="24"/>
                <w:szCs w:val="24"/>
                <w:vertAlign w:val="baseline"/>
              </w:rPr>
            </w:pPr>
          </w:p>
        </w:tc>
        <w:tc>
          <w:tcPr>
            <w:tcW w:w="32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auto"/>
              <w:rPr>
                <w:rFonts w:hint="default" w:ascii="Times New Roman" w:hAnsi="Times New Roman" w:eastAsia="仿宋_GB2312" w:cs="Times New Roman"/>
                <w:color w:val="000000"/>
                <w:sz w:val="24"/>
                <w:szCs w:val="24"/>
                <w:vertAlign w:val="baseline"/>
              </w:rPr>
            </w:pPr>
            <w:r>
              <w:rPr>
                <w:rFonts w:hint="default" w:ascii="Times New Roman" w:hAnsi="Times New Roman" w:eastAsia="仿宋_GB2312" w:cs="Times New Roman"/>
                <w:color w:val="000000"/>
                <w:sz w:val="24"/>
                <w:szCs w:val="24"/>
                <w:vertAlign w:val="baseline"/>
              </w:rPr>
              <w:t>1.把重要党内法规列为党组理论学习中心组学习的重要内容，以党章、准则、条例等为重点。2.</w:t>
            </w:r>
            <w:r>
              <w:rPr>
                <w:rFonts w:hint="eastAsia" w:ascii="仿宋_GB2312" w:hAnsi="仿宋_GB2312" w:eastAsia="仿宋_GB2312" w:cs="仿宋_GB2312"/>
                <w:color w:val="000000"/>
                <w:sz w:val="24"/>
                <w:szCs w:val="24"/>
                <w:vertAlign w:val="baseline"/>
              </w:rPr>
              <w:t>把学习党内法规作为</w:t>
            </w:r>
            <w:r>
              <w:rPr>
                <w:rFonts w:hint="eastAsia" w:ascii="仿宋_GB2312" w:hAnsi="仿宋_GB2312" w:eastAsia="仿宋_GB2312" w:cs="仿宋_GB2312"/>
                <w:color w:val="000000"/>
                <w:sz w:val="24"/>
                <w:szCs w:val="24"/>
                <w:vertAlign w:val="baseline"/>
                <w:lang w:val="en-US" w:eastAsia="zh-CN"/>
              </w:rPr>
              <w:t>党支部</w:t>
            </w:r>
            <w:r>
              <w:rPr>
                <w:rFonts w:hint="eastAsia" w:ascii="仿宋_GB2312" w:hAnsi="仿宋_GB2312" w:eastAsia="仿宋_GB2312" w:cs="仿宋_GB2312"/>
                <w:color w:val="000000"/>
                <w:sz w:val="24"/>
                <w:szCs w:val="24"/>
                <w:vertAlign w:val="baseline"/>
              </w:rPr>
              <w:t>“三会一课”</w:t>
            </w:r>
            <w:r>
              <w:rPr>
                <w:rFonts w:hint="default" w:ascii="Times New Roman" w:hAnsi="Times New Roman" w:eastAsia="仿宋_GB2312" w:cs="Times New Roman"/>
                <w:color w:val="000000"/>
                <w:sz w:val="24"/>
                <w:szCs w:val="24"/>
                <w:vertAlign w:val="baseline"/>
              </w:rPr>
              <w:t>内容，列入每月“一法一条例”的学习。</w:t>
            </w:r>
            <w:r>
              <w:rPr>
                <w:rFonts w:hint="default" w:ascii="Times New Roman" w:hAnsi="Times New Roman" w:eastAsia="仿宋_GB2312" w:cs="Times New Roman"/>
                <w:color w:val="000000"/>
                <w:sz w:val="24"/>
                <w:szCs w:val="24"/>
                <w:vertAlign w:val="baseline"/>
                <w:lang w:val="en-US" w:eastAsia="zh-CN"/>
              </w:rPr>
              <w:t xml:space="preserve">                                   </w:t>
            </w:r>
            <w:r>
              <w:rPr>
                <w:rFonts w:hint="default" w:ascii="Times New Roman" w:hAnsi="Times New Roman" w:eastAsia="仿宋_GB2312" w:cs="Times New Roman"/>
                <w:color w:val="000000"/>
                <w:sz w:val="24"/>
                <w:szCs w:val="24"/>
                <w:vertAlign w:val="baseline"/>
              </w:rPr>
              <w:t>3.持续开</w:t>
            </w:r>
            <w:r>
              <w:rPr>
                <w:rFonts w:hint="eastAsia" w:ascii="仿宋_GB2312" w:hAnsi="仿宋_GB2312" w:eastAsia="仿宋_GB2312" w:cs="仿宋_GB2312"/>
                <w:color w:val="000000"/>
                <w:sz w:val="24"/>
                <w:szCs w:val="24"/>
                <w:vertAlign w:val="baseline"/>
              </w:rPr>
              <w:t>展“以案释法”反</w:t>
            </w:r>
            <w:r>
              <w:rPr>
                <w:rFonts w:hint="default" w:ascii="Times New Roman" w:hAnsi="Times New Roman" w:eastAsia="仿宋_GB2312" w:cs="Times New Roman"/>
                <w:color w:val="000000"/>
                <w:sz w:val="24"/>
                <w:szCs w:val="24"/>
                <w:vertAlign w:val="baseline"/>
              </w:rPr>
              <w:t>腐倡廉典型案例宣传活动，发挥正面典型倡导和反面案例警示作用</w:t>
            </w:r>
            <w:r>
              <w:rPr>
                <w:rFonts w:hint="default" w:ascii="Times New Roman" w:hAnsi="Times New Roman" w:eastAsia="仿宋_GB2312" w:cs="Times New Roman"/>
                <w:color w:val="000000"/>
                <w:sz w:val="24"/>
                <w:szCs w:val="24"/>
                <w:vertAlign w:val="baseline"/>
                <w:lang w:eastAsia="zh-CN"/>
              </w:rPr>
              <w:t>。</w:t>
            </w:r>
          </w:p>
        </w:tc>
        <w:tc>
          <w:tcPr>
            <w:tcW w:w="3435"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1.</w:t>
            </w:r>
            <w:r>
              <w:rPr>
                <w:rFonts w:hint="default" w:ascii="Times New Roman" w:hAnsi="Times New Roman" w:eastAsia="仿宋_GB2312" w:cs="Times New Roman"/>
                <w:color w:val="000000"/>
                <w:sz w:val="24"/>
                <w:szCs w:val="24"/>
                <w:vertAlign w:val="baseline"/>
              </w:rPr>
              <w:t>建立党内法规学习宣传责任制，注重党内法规宣传同国家法律宣传的衔接协调。</w:t>
            </w:r>
            <w:r>
              <w:rPr>
                <w:rFonts w:hint="default" w:ascii="Times New Roman" w:hAnsi="Times New Roman" w:eastAsia="仿宋_GB2312" w:cs="Times New Roman"/>
                <w:color w:val="000000"/>
                <w:sz w:val="24"/>
                <w:szCs w:val="24"/>
                <w:vertAlign w:val="baseline"/>
                <w:lang w:val="en-US" w:eastAsia="zh-CN"/>
              </w:rPr>
              <w:t xml:space="preserve">                       2</w:t>
            </w:r>
            <w:r>
              <w:rPr>
                <w:rFonts w:hint="default" w:ascii="Times New Roman" w:hAnsi="Times New Roman" w:eastAsia="仿宋_GB2312" w:cs="Times New Roman"/>
                <w:color w:val="000000"/>
                <w:sz w:val="24"/>
                <w:szCs w:val="24"/>
                <w:vertAlign w:val="baseline"/>
              </w:rPr>
              <w:t>.把党内法规学习与“法律进机关”结合，组织开展互动性强的主题宣传活动。</w:t>
            </w:r>
            <w:r>
              <w:rPr>
                <w:rFonts w:hint="default" w:ascii="Times New Roman" w:hAnsi="Times New Roman" w:eastAsia="仿宋_GB2312" w:cs="Times New Roman"/>
                <w:color w:val="000000"/>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lang w:val="en-US" w:eastAsia="zh-CN"/>
              </w:rPr>
              <w:t>3.</w:t>
            </w:r>
            <w:r>
              <w:rPr>
                <w:rFonts w:hint="eastAsia" w:ascii="仿宋_GB2312" w:hAnsi="仿宋_GB2312" w:eastAsia="仿宋_GB2312" w:cs="仿宋_GB2312"/>
                <w:color w:val="auto"/>
                <w:sz w:val="24"/>
                <w:szCs w:val="24"/>
                <w:vertAlign w:val="baseline"/>
                <w:lang w:val="en-US" w:eastAsia="zh-CN"/>
              </w:rPr>
              <w:t>组织开展“领导干部廉政警示教育周”“树清廉家风、创最美家庭”家庭助廉活动。</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auto"/>
              <w:rPr>
                <w:rFonts w:hint="default" w:ascii="Times New Roman" w:hAnsi="Times New Roman" w:eastAsia="仿宋_GB2312" w:cs="Times New Roman"/>
                <w:color w:val="000000"/>
                <w:sz w:val="24"/>
                <w:szCs w:val="24"/>
                <w:vertAlign w:val="baseline"/>
              </w:rPr>
            </w:pP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lang w:eastAsia="zh-CN"/>
              </w:rPr>
              <w:t>办公室</w:t>
            </w:r>
            <w:r>
              <w:rPr>
                <w:rFonts w:hint="eastAsia" w:ascii="仿宋_GB2312" w:hAnsi="仿宋_GB2312" w:eastAsia="仿宋_GB2312" w:cs="仿宋_GB2312"/>
                <w:color w:val="000000"/>
                <w:sz w:val="24"/>
                <w:szCs w:val="24"/>
                <w:vertAlign w:val="baseline"/>
              </w:rPr>
              <w:t>牵头，</w:t>
            </w:r>
            <w:r>
              <w:rPr>
                <w:rFonts w:hint="eastAsia" w:ascii="仿宋_GB2312" w:hAnsi="仿宋_GB2312" w:eastAsia="仿宋_GB2312" w:cs="仿宋_GB2312"/>
                <w:color w:val="000000"/>
                <w:sz w:val="24"/>
                <w:szCs w:val="24"/>
                <w:vertAlign w:val="baseline"/>
                <w:lang w:eastAsia="zh-CN"/>
              </w:rPr>
              <w:t>其他</w:t>
            </w:r>
            <w:r>
              <w:rPr>
                <w:rFonts w:hint="eastAsia" w:ascii="仿宋_GB2312" w:hAnsi="仿宋_GB2312" w:eastAsia="仿宋_GB2312" w:cs="仿宋_GB2312"/>
                <w:color w:val="000000"/>
                <w:sz w:val="24"/>
                <w:szCs w:val="24"/>
                <w:vertAlign w:val="baseline"/>
                <w:lang w:val="en-US" w:eastAsia="zh-CN"/>
              </w:rPr>
              <w:t>中心（室）</w:t>
            </w:r>
            <w:r>
              <w:rPr>
                <w:rFonts w:hint="eastAsia" w:ascii="仿宋_GB2312" w:hAnsi="仿宋_GB2312" w:eastAsia="仿宋_GB2312" w:cs="仿宋_GB2312"/>
                <w:color w:val="000000"/>
                <w:sz w:val="24"/>
                <w:szCs w:val="24"/>
                <w:vertAlign w:val="baseline"/>
              </w:rPr>
              <w:t>配合</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sz w:val="24"/>
                <w:szCs w:val="24"/>
                <w:vertAlign w:val="baseline"/>
              </w:rPr>
            </w:pPr>
            <w:r>
              <w:rPr>
                <w:rFonts w:hint="eastAsia" w:ascii="仿宋_GB2312" w:hAnsi="仿宋_GB2312" w:eastAsia="仿宋_GB2312" w:cs="仿宋_GB2312"/>
                <w:color w:val="000000"/>
                <w:sz w:val="24"/>
                <w:szCs w:val="24"/>
                <w:vertAlign w:val="baseline"/>
              </w:rPr>
              <w:t>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5"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5</w:t>
            </w:r>
          </w:p>
        </w:tc>
        <w:tc>
          <w:tcPr>
            <w:tcW w:w="2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auto"/>
              <w:rPr>
                <w:rFonts w:hint="default" w:ascii="Times New Roman" w:hAnsi="Times New Roman" w:eastAsia="仿宋_GB2312" w:cs="Times New Roman"/>
                <w:color w:val="000000"/>
                <w:sz w:val="24"/>
                <w:szCs w:val="24"/>
                <w:vertAlign w:val="baseline"/>
              </w:rPr>
            </w:pPr>
            <w:r>
              <w:rPr>
                <w:rFonts w:hint="default" w:ascii="Times New Roman" w:hAnsi="Times New Roman" w:eastAsia="仿宋_GB2312" w:cs="Times New Roman"/>
                <w:color w:val="auto"/>
                <w:sz w:val="24"/>
                <w:szCs w:val="24"/>
                <w:vertAlign w:val="baseline"/>
                <w:lang w:val="en-US" w:eastAsia="zh-CN"/>
              </w:rPr>
              <w:t>与自然资源业务相关法律法规</w:t>
            </w:r>
          </w:p>
        </w:tc>
        <w:tc>
          <w:tcPr>
            <w:tcW w:w="32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auto"/>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color w:val="000000"/>
                <w:sz w:val="24"/>
                <w:szCs w:val="24"/>
                <w:vertAlign w:val="baseline"/>
              </w:rPr>
              <w:t>1</w:t>
            </w:r>
            <w:r>
              <w:rPr>
                <w:rFonts w:hint="default" w:ascii="Times New Roman" w:hAnsi="Times New Roman" w:eastAsia="仿宋_GB2312" w:cs="Times New Roman"/>
                <w:color w:val="auto"/>
                <w:sz w:val="24"/>
                <w:szCs w:val="24"/>
                <w:vertAlign w:val="baseline"/>
                <w:lang w:val="en-US" w:eastAsia="zh-CN"/>
              </w:rPr>
              <w:t>认真学习</w:t>
            </w:r>
            <w:r>
              <w:rPr>
                <w:rFonts w:hint="default" w:ascii="Times New Roman" w:hAnsi="Times New Roman" w:eastAsia="仿宋_GB2312" w:cs="Times New Roman"/>
                <w:i w:val="0"/>
                <w:color w:val="000000"/>
                <w:kern w:val="0"/>
                <w:sz w:val="24"/>
                <w:szCs w:val="24"/>
                <w:u w:val="none"/>
                <w:lang w:val="en-US" w:eastAsia="zh-CN" w:bidi="ar"/>
              </w:rPr>
              <w:t>《《中华人民共和国土地管理法》《中华人民共和国矿产资源法》《基本农田保护条例》《中华人民共和国土地管理法实施条例》《宁夏回族自治区土地管理条例》《宁夏回族自治区矿产资源管理条例》《中华人民共和国测绘法》《宁夏回族自治区测绘管理条例》《中华人民共和国城乡规划法》《中华人民共和国森林法》《中华人民共和国森林法实施条例》《退耕还林条例》《中华人民共和国草原法》《宁夏回族自治区禁牧封育条例》《中华人民共和国野生动物保护法》《植物检疫条例》</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auto"/>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2.开展自然资源法律法规知识、自然资源执法程序和操作实务、执法案例实战分析等内容的培训会。</w:t>
            </w:r>
          </w:p>
        </w:tc>
        <w:tc>
          <w:tcPr>
            <w:tcW w:w="34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auto"/>
              <w:rPr>
                <w:rFonts w:hint="default" w:ascii="Times New Roman" w:hAnsi="Times New Roman" w:eastAsia="仿宋_GB2312" w:cs="Times New Roman"/>
                <w:color w:val="000000"/>
                <w:sz w:val="24"/>
                <w:szCs w:val="24"/>
                <w:vertAlign w:val="baseline"/>
              </w:rPr>
            </w:pPr>
            <w:r>
              <w:rPr>
                <w:rFonts w:hint="default" w:ascii="Times New Roman" w:hAnsi="Times New Roman" w:eastAsia="仿宋_GB2312" w:cs="Times New Roman"/>
                <w:sz w:val="24"/>
                <w:szCs w:val="24"/>
                <w:lang w:val="en-US" w:eastAsia="zh-CN"/>
              </w:rPr>
              <w:t>1.认真组织实施年度内党内法规的普法工作任务，将党内法规的普法工作与业务工作同部署。                                 2.围绕“12·4</w:t>
            </w:r>
            <w:r>
              <w:rPr>
                <w:rFonts w:hint="eastAsia" w:ascii="仿宋_GB2312" w:hAnsi="仿宋_GB2312" w:eastAsia="仿宋_GB2312" w:cs="仿宋_GB2312"/>
                <w:sz w:val="24"/>
                <w:szCs w:val="24"/>
                <w:lang w:val="en-US" w:eastAsia="zh-CN"/>
              </w:rPr>
              <w:t>”国家宪法日和“宪法宣传周”、</w:t>
            </w:r>
            <w:r>
              <w:rPr>
                <w:rFonts w:hint="default" w:ascii="Times New Roman" w:hAnsi="Times New Roman" w:eastAsia="仿宋_GB2312" w:cs="Times New Roman"/>
                <w:sz w:val="24"/>
                <w:szCs w:val="24"/>
                <w:lang w:val="en-US" w:eastAsia="zh-CN"/>
              </w:rPr>
              <w:t>“4·15”全民国家安全教育日</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w:t>
            </w:r>
            <w:r>
              <w:rPr>
                <w:rStyle w:val="11"/>
                <w:rFonts w:hint="default" w:ascii="Times New Roman" w:hAnsi="Times New Roman" w:eastAsia="仿宋_GB2312" w:cs="Times New Roman"/>
                <w:sz w:val="24"/>
                <w:szCs w:val="24"/>
                <w:lang w:val="en-US" w:eastAsia="zh-CN" w:bidi="ar"/>
              </w:rPr>
              <w:t>“4·22”世界地球日、“6·25”全国土地日、“8·29”全国测绘日、</w:t>
            </w:r>
            <w:r>
              <w:rPr>
                <w:rFonts w:hint="eastAsia" w:ascii="仿宋_GB2312" w:hAnsi="仿宋_GB2312" w:eastAsia="仿宋_GB2312" w:cs="仿宋_GB2312"/>
                <w:sz w:val="24"/>
                <w:szCs w:val="24"/>
                <w:lang w:val="en-US" w:eastAsia="zh-CN"/>
              </w:rPr>
              <w:t>结合“保密月”开展保密法学习活动、安全生产月等活动节点，开展年度</w:t>
            </w:r>
            <w:bookmarkStart w:id="0" w:name="_GoBack"/>
            <w:bookmarkEnd w:id="0"/>
            <w:r>
              <w:rPr>
                <w:rFonts w:hint="eastAsia" w:ascii="仿宋_GB2312" w:hAnsi="仿宋_GB2312" w:eastAsia="仿宋_GB2312" w:cs="仿宋_GB2312"/>
                <w:sz w:val="24"/>
                <w:szCs w:val="24"/>
                <w:lang w:val="en-US" w:eastAsia="zh-CN"/>
              </w:rPr>
              <w:t>宣传2场次以上，常态化开展普法学习，利用干部理论学习等形式</w:t>
            </w:r>
            <w:r>
              <w:rPr>
                <w:rFonts w:hint="default" w:ascii="Times New Roman" w:hAnsi="Times New Roman" w:eastAsia="仿宋_GB2312" w:cs="Times New Roman"/>
                <w:sz w:val="24"/>
                <w:szCs w:val="24"/>
                <w:lang w:val="en-US" w:eastAsia="zh-CN"/>
              </w:rPr>
              <w:t>集中开展学习12次以上。通过</w:t>
            </w:r>
            <w:r>
              <w:rPr>
                <w:rFonts w:hint="default" w:ascii="Times New Roman" w:hAnsi="Times New Roman" w:eastAsia="仿宋_GB2312" w:cs="Times New Roman"/>
                <w:color w:val="auto"/>
                <w:sz w:val="24"/>
                <w:szCs w:val="24"/>
                <w:vertAlign w:val="baseline"/>
                <w:lang w:val="en-US" w:eastAsia="zh-CN"/>
              </w:rPr>
              <w:t>“两微一端”等各类宣传媒体集中宣传、主题宣传，有活动照片、相关资料。</w:t>
            </w:r>
            <w:r>
              <w:rPr>
                <w:rFonts w:hint="default" w:ascii="Times New Roman" w:hAnsi="Times New Roman" w:eastAsia="仿宋_GB2312" w:cs="Times New Roman"/>
                <w:sz w:val="24"/>
                <w:szCs w:val="24"/>
                <w:lang w:val="en-US" w:eastAsia="zh-CN"/>
              </w:rPr>
              <w:t xml:space="preserve">                          </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eastAsia="zh-CN"/>
              </w:rPr>
              <w:t>办公室</w:t>
            </w:r>
            <w:r>
              <w:rPr>
                <w:rFonts w:hint="eastAsia" w:ascii="仿宋_GB2312" w:hAnsi="仿宋_GB2312" w:eastAsia="仿宋_GB2312" w:cs="仿宋_GB2312"/>
                <w:color w:val="000000"/>
                <w:sz w:val="24"/>
                <w:szCs w:val="24"/>
                <w:vertAlign w:val="baseline"/>
              </w:rPr>
              <w:t>牵头，</w:t>
            </w:r>
            <w:r>
              <w:rPr>
                <w:rFonts w:hint="eastAsia" w:ascii="仿宋_GB2312" w:hAnsi="仿宋_GB2312" w:eastAsia="仿宋_GB2312" w:cs="仿宋_GB2312"/>
                <w:color w:val="000000"/>
                <w:sz w:val="24"/>
                <w:szCs w:val="24"/>
                <w:vertAlign w:val="baseline"/>
                <w:lang w:eastAsia="zh-CN"/>
              </w:rPr>
              <w:t>其他</w:t>
            </w:r>
            <w:r>
              <w:rPr>
                <w:rFonts w:hint="eastAsia" w:ascii="仿宋_GB2312" w:hAnsi="仿宋_GB2312" w:eastAsia="仿宋_GB2312" w:cs="仿宋_GB2312"/>
                <w:color w:val="000000"/>
                <w:sz w:val="24"/>
                <w:szCs w:val="24"/>
                <w:vertAlign w:val="baseline"/>
                <w:lang w:val="en-US" w:eastAsia="zh-CN"/>
              </w:rPr>
              <w:t>中心（室）</w:t>
            </w:r>
            <w:r>
              <w:rPr>
                <w:rFonts w:hint="eastAsia" w:ascii="仿宋_GB2312" w:hAnsi="仿宋_GB2312" w:eastAsia="仿宋_GB2312" w:cs="仿宋_GB2312"/>
                <w:color w:val="000000"/>
                <w:sz w:val="24"/>
                <w:szCs w:val="24"/>
                <w:vertAlign w:val="baseline"/>
              </w:rPr>
              <w:t>配合</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vertAlign w:val="baseline"/>
              </w:rPr>
              <w:t>全体干部</w:t>
            </w:r>
            <w:r>
              <w:rPr>
                <w:rFonts w:hint="eastAsia" w:ascii="仿宋_GB2312" w:hAnsi="仿宋_GB2312" w:eastAsia="仿宋_GB2312" w:cs="仿宋_GB2312"/>
                <w:color w:val="000000"/>
                <w:sz w:val="24"/>
                <w:szCs w:val="24"/>
                <w:vertAlign w:val="baseline"/>
                <w:lang w:val="en-US" w:eastAsia="zh-CN"/>
              </w:rPr>
              <w:t>及</w:t>
            </w:r>
            <w:r>
              <w:rPr>
                <w:rFonts w:hint="eastAsia" w:ascii="仿宋_GB2312" w:hAnsi="仿宋_GB2312" w:eastAsia="仿宋_GB2312" w:cs="仿宋_GB2312"/>
                <w:color w:val="000000"/>
                <w:sz w:val="24"/>
                <w:szCs w:val="24"/>
                <w:vertAlign w:val="baseline"/>
              </w:rPr>
              <w:t>社会公众</w:t>
            </w:r>
          </w:p>
        </w:tc>
      </w:tr>
    </w:tbl>
    <w:p>
      <w:pPr>
        <w:pStyle w:val="9"/>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w w:val="96"/>
          <w:sz w:val="24"/>
          <w:szCs w:val="24"/>
          <w:lang w:val="en-US" w:eastAsia="zh-CN"/>
        </w:rPr>
        <w:sectPr>
          <w:pgSz w:w="16838" w:h="11906" w:orient="landscape"/>
          <w:pgMar w:top="1587" w:right="2041" w:bottom="1474" w:left="1757"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pPr>
      <w:r>
        <w:rPr>
          <w:rFonts w:hint="default" w:ascii="Times New Roman" w:hAnsi="Times New Roman" w:eastAsia="仿宋_GB2312" w:cs="Times New Roman"/>
          <w:color w:val="auto"/>
          <w:w w:val="96"/>
          <w:sz w:val="24"/>
          <w:szCs w:val="24"/>
          <w:lang w:val="en-US" w:eastAsia="zh-CN"/>
        </w:rPr>
        <w:t>备注：</w:t>
      </w:r>
      <w:r>
        <w:rPr>
          <w:rFonts w:hint="eastAsia" w:ascii="Times New Roman" w:hAnsi="Times New Roman" w:eastAsia="仿宋_GB2312" w:cs="Times New Roman"/>
          <w:color w:val="auto"/>
          <w:w w:val="96"/>
          <w:sz w:val="24"/>
          <w:szCs w:val="24"/>
          <w:lang w:val="en-US" w:eastAsia="zh-CN"/>
        </w:rPr>
        <w:t>各乡镇、</w:t>
      </w:r>
      <w:r>
        <w:rPr>
          <w:rFonts w:hint="default" w:ascii="Times New Roman" w:hAnsi="Times New Roman" w:eastAsia="仿宋_GB2312" w:cs="Times New Roman"/>
          <w:color w:val="auto"/>
          <w:w w:val="96"/>
          <w:sz w:val="24"/>
          <w:szCs w:val="24"/>
          <w:lang w:val="en-US" w:eastAsia="zh-CN"/>
        </w:rPr>
        <w:t>各部门（单位）按照自己内设机构情况，对照具体职责任务和分工，逐一落实“谁执法谁普法”四个清单工作分解表。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E19F4"/>
    <w:multiLevelType w:val="singleLevel"/>
    <w:tmpl w:val="625E19F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ZWM0YWNhZDZmODQxMjlkMGNmMjVlNmExMDFkNzUifQ=="/>
  </w:docVars>
  <w:rsids>
    <w:rsidRoot w:val="09A77E52"/>
    <w:rsid w:val="09A77E52"/>
    <w:rsid w:val="0CD80C39"/>
    <w:rsid w:val="23625A3D"/>
    <w:rsid w:val="78746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目录1.1"/>
    <w:basedOn w:val="10"/>
    <w:qFormat/>
    <w:uiPriority w:val="0"/>
    <w:pPr>
      <w:ind w:firstLine="0" w:firstLineChars="0"/>
      <w:jc w:val="center"/>
    </w:pPr>
    <w:rPr>
      <w:rFonts w:ascii="Times New Roman" w:hAnsi="Times New Roman" w:eastAsia="方正小标宋简体"/>
      <w:sz w:val="44"/>
      <w:szCs w:val="44"/>
    </w:rPr>
  </w:style>
  <w:style w:type="paragraph" w:customStyle="1" w:styleId="10">
    <w:name w:val="排版正文"/>
    <w:basedOn w:val="1"/>
    <w:qFormat/>
    <w:uiPriority w:val="0"/>
    <w:pPr>
      <w:spacing w:line="600" w:lineRule="exact"/>
      <w:ind w:firstLine="420" w:firstLineChars="200"/>
    </w:pPr>
    <w:rPr>
      <w:rFonts w:ascii="Times New Roman" w:hAnsi="Times New Roman" w:eastAsia="仿宋_GB2312"/>
      <w:sz w:val="32"/>
      <w:szCs w:val="32"/>
    </w:rPr>
  </w:style>
  <w:style w:type="character" w:customStyle="1" w:styleId="11">
    <w:name w:val="font2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2187</Words>
  <Characters>2246</Characters>
  <Lines>0</Lines>
  <Paragraphs>0</Paragraphs>
  <TotalTime>1</TotalTime>
  <ScaleCrop>false</ScaleCrop>
  <LinksUpToDate>false</LinksUpToDate>
  <CharactersWithSpaces>2548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2023-06-13T02:24:00Z</dcterms:created>
  <dc:creator>￥</dc:creator>
  <cp:lastModifiedBy>￥</cp:lastModifiedBy>
  <dcterms:modified xsi:type="dcterms:W3CDTF">2023-06-27T09:12:18Z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BEF75817778441F8A427E502096C9DD3_11</vt:lpwstr>
  </property>
</Properties>
</file>