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镇罗镇人民政府普法</w:t>
      </w:r>
      <w:r>
        <w:rPr>
          <w:rFonts w:hint="default" w:ascii="Times New Roman" w:hAnsi="Times New Roman" w:eastAsia="方正小标宋_GBK" w:cs="Times New Roman"/>
          <w:sz w:val="44"/>
          <w:szCs w:val="44"/>
          <w:lang w:eastAsia="zh-CN"/>
        </w:rPr>
        <w:t>四清单</w:t>
      </w:r>
    </w:p>
    <w:tbl>
      <w:tblPr>
        <w:tblStyle w:val="6"/>
        <w:tblpPr w:leftFromText="180" w:rightFromText="180" w:vertAnchor="text" w:horzAnchor="page" w:tblpXSpec="center" w:tblpY="740"/>
        <w:tblOverlap w:val="never"/>
        <w:tblW w:w="14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947"/>
        <w:gridCol w:w="740"/>
        <w:gridCol w:w="958"/>
        <w:gridCol w:w="1408"/>
        <w:gridCol w:w="1292"/>
        <w:gridCol w:w="2457"/>
        <w:gridCol w:w="3075"/>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序号</w:t>
            </w:r>
          </w:p>
        </w:tc>
        <w:tc>
          <w:tcPr>
            <w:tcW w:w="1947"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内容清单</w:t>
            </w:r>
          </w:p>
        </w:tc>
        <w:tc>
          <w:tcPr>
            <w:tcW w:w="3106"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责任清单</w:t>
            </w:r>
          </w:p>
        </w:tc>
        <w:tc>
          <w:tcPr>
            <w:tcW w:w="6824"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措施清单</w:t>
            </w:r>
          </w:p>
        </w:tc>
        <w:tc>
          <w:tcPr>
            <w:tcW w:w="2095"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标准清单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947"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责任</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领导</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责任人</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责任</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处室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普法对象</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学习宣传</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载体</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方式措施</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1.《中国共产党</w:t>
            </w:r>
            <w:r>
              <w:rPr>
                <w:rFonts w:hint="eastAsia" w:eastAsia="仿宋_GB2312" w:cs="Times New Roman"/>
                <w:color w:val="auto"/>
                <w:sz w:val="24"/>
                <w:szCs w:val="24"/>
                <w:vertAlign w:val="baseline"/>
                <w:lang w:val="en-US" w:eastAsia="zh-CN"/>
              </w:rPr>
              <w:t>章程</w:t>
            </w:r>
            <w:r>
              <w:rPr>
                <w:rFonts w:hint="default" w:ascii="Times New Roman" w:hAnsi="Times New Roman" w:eastAsia="仿宋_GB2312" w:cs="Times New Roman"/>
                <w:color w:val="auto"/>
                <w:sz w:val="24"/>
                <w:szCs w:val="24"/>
                <w:vertAlign w:val="baseli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2.学习宣传习近平总书记全面依法治国新理念新思想新战略；十九届</w:t>
            </w:r>
            <w:r>
              <w:rPr>
                <w:rFonts w:hint="eastAsia" w:ascii="Times New Roman" w:hAnsi="Times New Roman" w:eastAsia="仿宋_GB2312" w:cs="Times New Roman"/>
                <w:color w:val="auto"/>
                <w:sz w:val="24"/>
                <w:szCs w:val="24"/>
                <w:vertAlign w:val="baseline"/>
                <w:lang w:val="en-US" w:eastAsia="zh-CN"/>
              </w:rPr>
              <w:t>历次</w:t>
            </w:r>
            <w:r>
              <w:rPr>
                <w:rFonts w:hint="default" w:ascii="Times New Roman" w:hAnsi="Times New Roman" w:eastAsia="仿宋_GB2312" w:cs="Times New Roman"/>
                <w:color w:val="auto"/>
                <w:sz w:val="24"/>
                <w:szCs w:val="24"/>
                <w:vertAlign w:val="baseline"/>
                <w:lang w:val="en-US" w:eastAsia="zh-CN"/>
              </w:rPr>
              <w:t>全会精神。</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孙宏瑞</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祁宁宁</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镇党建办公室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印发</w:t>
            </w:r>
            <w:r>
              <w:rPr>
                <w:rFonts w:hint="eastAsia" w:ascii="Times New Roman" w:hAnsi="Times New Roman" w:eastAsia="仿宋_GB2312" w:cs="Times New Roman"/>
                <w:color w:val="auto"/>
                <w:sz w:val="24"/>
                <w:szCs w:val="24"/>
                <w:vertAlign w:val="baseline"/>
                <w:lang w:val="en-US" w:eastAsia="zh-CN"/>
              </w:rPr>
              <w:t>法律法规</w:t>
            </w:r>
            <w:r>
              <w:rPr>
                <w:rFonts w:hint="default" w:ascii="Times New Roman" w:hAnsi="Times New Roman" w:eastAsia="仿宋_GB2312" w:cs="Times New Roman"/>
                <w:color w:val="auto"/>
                <w:sz w:val="24"/>
                <w:szCs w:val="24"/>
                <w:vertAlign w:val="baseline"/>
                <w:lang w:val="en-US" w:eastAsia="zh-CN"/>
              </w:rPr>
              <w:t>资料</w:t>
            </w:r>
            <w:r>
              <w:rPr>
                <w:rFonts w:hint="eastAsia" w:ascii="Times New Roman" w:hAnsi="Times New Roman" w:eastAsia="仿宋_GB2312" w:cs="Times New Roman"/>
                <w:color w:val="auto"/>
                <w:sz w:val="24"/>
                <w:szCs w:val="24"/>
                <w:vertAlign w:val="baseline"/>
                <w:lang w:val="en-US" w:eastAsia="zh-CN"/>
              </w:rPr>
              <w:t>，在</w:t>
            </w:r>
            <w:r>
              <w:rPr>
                <w:rFonts w:hint="default" w:ascii="Times New Roman" w:hAnsi="Times New Roman" w:eastAsia="仿宋_GB2312" w:cs="Times New Roman"/>
                <w:color w:val="auto"/>
                <w:sz w:val="24"/>
                <w:szCs w:val="24"/>
                <w:vertAlign w:val="baseline"/>
                <w:lang w:val="en-US" w:eastAsia="zh-CN"/>
              </w:rPr>
              <w:t>政府</w:t>
            </w:r>
            <w:r>
              <w:rPr>
                <w:rFonts w:hint="eastAsia" w:ascii="Times New Roman" w:hAnsi="Times New Roman" w:eastAsia="仿宋_GB2312" w:cs="Times New Roman"/>
                <w:color w:val="auto"/>
                <w:sz w:val="24"/>
                <w:szCs w:val="24"/>
                <w:vertAlign w:val="baseline"/>
                <w:lang w:val="en-US" w:eastAsia="zh-CN"/>
              </w:rPr>
              <w:t>公众号开辟普法专栏，组织干部学习撰写心得体会</w:t>
            </w:r>
            <w:r>
              <w:rPr>
                <w:rFonts w:hint="default" w:ascii="Times New Roman" w:hAnsi="Times New Roman" w:eastAsia="仿宋_GB2312" w:cs="Times New Roman"/>
                <w:color w:val="auto"/>
                <w:sz w:val="24"/>
                <w:szCs w:val="24"/>
                <w:vertAlign w:val="baseline"/>
                <w:lang w:val="en-US" w:eastAsia="zh-CN"/>
              </w:rPr>
              <w:t>。</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利用党委中心组</w:t>
            </w:r>
            <w:r>
              <w:rPr>
                <w:rFonts w:hint="eastAsia" w:ascii="Times New Roman" w:hAnsi="Times New Roman" w:eastAsia="仿宋_GB2312" w:cs="Times New Roman"/>
                <w:color w:val="auto"/>
                <w:sz w:val="24"/>
                <w:szCs w:val="24"/>
                <w:vertAlign w:val="baseline"/>
                <w:lang w:val="en-US" w:eastAsia="zh-CN"/>
              </w:rPr>
              <w:t>学习</w:t>
            </w:r>
            <w:r>
              <w:rPr>
                <w:rFonts w:hint="default" w:ascii="Times New Roman" w:hAnsi="Times New Roman" w:eastAsia="仿宋_GB2312" w:cs="Times New Roman"/>
                <w:color w:val="auto"/>
                <w:sz w:val="24"/>
                <w:szCs w:val="24"/>
                <w:vertAlign w:val="baseline"/>
                <w:lang w:val="en-US" w:eastAsia="zh-CN"/>
              </w:rPr>
              <w:t>、周一例会集中学习，把宪法</w:t>
            </w:r>
            <w:r>
              <w:rPr>
                <w:rFonts w:hint="eastAsia" w:ascii="Times New Roman" w:hAnsi="Times New Roman"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法律和党内法</w:t>
            </w:r>
            <w:r>
              <w:rPr>
                <w:rFonts w:hint="eastAsia" w:ascii="Times New Roman" w:hAnsi="Times New Roman" w:eastAsia="仿宋_GB2312" w:cs="Times New Roman"/>
                <w:color w:val="auto"/>
                <w:sz w:val="24"/>
                <w:szCs w:val="24"/>
                <w:vertAlign w:val="baseline"/>
                <w:lang w:val="en-US" w:eastAsia="zh-CN"/>
              </w:rPr>
              <w:t>规</w:t>
            </w:r>
            <w:r>
              <w:rPr>
                <w:rFonts w:hint="default" w:ascii="Times New Roman" w:hAnsi="Times New Roman" w:eastAsia="仿宋_GB2312" w:cs="Times New Roman"/>
                <w:color w:val="auto"/>
                <w:sz w:val="24"/>
                <w:szCs w:val="24"/>
                <w:vertAlign w:val="baseline"/>
                <w:lang w:val="en-US" w:eastAsia="zh-CN"/>
              </w:rPr>
              <w:t>列入领导干部学习内容；加强镇村干部法律素质</w:t>
            </w:r>
            <w:r>
              <w:rPr>
                <w:rFonts w:hint="eastAsia" w:ascii="Times New Roman" w:hAnsi="Times New Roman" w:eastAsia="仿宋_GB2312" w:cs="Times New Roman"/>
                <w:color w:val="auto"/>
                <w:sz w:val="24"/>
                <w:szCs w:val="24"/>
                <w:vertAlign w:val="baseline"/>
                <w:lang w:val="en-US" w:eastAsia="zh-CN"/>
              </w:rPr>
              <w:t>培育</w:t>
            </w:r>
            <w:r>
              <w:rPr>
                <w:rFonts w:hint="default" w:ascii="Times New Roman" w:hAnsi="Times New Roman" w:eastAsia="仿宋_GB2312" w:cs="Times New Roman"/>
                <w:color w:val="auto"/>
                <w:sz w:val="24"/>
                <w:szCs w:val="24"/>
                <w:vertAlign w:val="baseline"/>
                <w:lang w:val="en-US" w:eastAsia="zh-CN"/>
              </w:rPr>
              <w:t>，完善公务员学法用法工作制度；把普法宣传与社会主义</w:t>
            </w:r>
            <w:r>
              <w:rPr>
                <w:rFonts w:hint="eastAsia" w:eastAsia="仿宋_GB2312" w:cs="Times New Roman"/>
                <w:color w:val="auto"/>
                <w:sz w:val="24"/>
                <w:szCs w:val="24"/>
                <w:vertAlign w:val="baseline"/>
                <w:lang w:val="en-US" w:eastAsia="zh-CN"/>
              </w:rPr>
              <w:t>核心</w:t>
            </w:r>
            <w:bookmarkStart w:id="0" w:name="_GoBack"/>
            <w:bookmarkEnd w:id="0"/>
            <w:r>
              <w:rPr>
                <w:rFonts w:hint="default" w:ascii="Times New Roman" w:hAnsi="Times New Roman" w:eastAsia="仿宋_GB2312" w:cs="Times New Roman"/>
                <w:color w:val="auto"/>
                <w:sz w:val="24"/>
                <w:szCs w:val="24"/>
                <w:vertAlign w:val="baseline"/>
                <w:lang w:val="en-US" w:eastAsia="zh-CN"/>
              </w:rPr>
              <w:t>价值观教育紧密结合起来，大力弘扬社会主义法治精神，倡导社会主义法治建设。</w:t>
            </w:r>
          </w:p>
        </w:tc>
        <w:tc>
          <w:tcPr>
            <w:tcW w:w="2095"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color w:val="auto"/>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color w:val="auto"/>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auto"/>
                <w:sz w:val="24"/>
                <w:szCs w:val="24"/>
                <w:vertAlign w:val="baseline"/>
                <w:lang w:val="en-US" w:eastAsia="zh-CN"/>
              </w:rPr>
              <w:t>一是</w:t>
            </w:r>
            <w:r>
              <w:rPr>
                <w:rFonts w:hint="default" w:ascii="Times New Roman" w:hAnsi="Times New Roman" w:eastAsia="仿宋_GB2312" w:cs="Times New Roman"/>
                <w:i w:val="0"/>
                <w:iCs w:val="0"/>
                <w:color w:val="000000"/>
                <w:kern w:val="0"/>
                <w:sz w:val="24"/>
                <w:szCs w:val="24"/>
                <w:u w:val="none"/>
                <w:lang w:val="en-US" w:eastAsia="zh-CN" w:bidi="ar"/>
              </w:rPr>
              <w:t>加强组织领导。按照相关要求及时调整普法依法治理工作领导小组，年初有计划安排，年终有总结，普法经费有保障。</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二是</w:t>
            </w:r>
            <w:r>
              <w:rPr>
                <w:rFonts w:hint="default" w:ascii="Times New Roman" w:hAnsi="Times New Roman" w:eastAsia="仿宋_GB2312" w:cs="Times New Roman"/>
                <w:i w:val="0"/>
                <w:iCs w:val="0"/>
                <w:color w:val="000000"/>
                <w:kern w:val="0"/>
                <w:sz w:val="24"/>
                <w:szCs w:val="24"/>
                <w:u w:val="none"/>
                <w:lang w:val="en-US" w:eastAsia="zh-CN" w:bidi="ar"/>
              </w:rPr>
              <w:t>认真落实全体干部学法制度，将法律法规学习纳入领导干部学习计划；每年组织开展一次学法考试，</w:t>
            </w:r>
            <w:r>
              <w:rPr>
                <w:rFonts w:hint="default" w:ascii="Times New Roman" w:hAnsi="Times New Roman" w:eastAsia="仿宋_GB2312" w:cs="Times New Roman"/>
                <w:color w:val="000000"/>
                <w:sz w:val="24"/>
                <w:szCs w:val="24"/>
              </w:rPr>
              <w:t>深入学习宣传习近平总书记关</w:t>
            </w:r>
            <w:r>
              <w:rPr>
                <w:rFonts w:hint="default" w:ascii="Times New Roman" w:hAnsi="Times New Roman" w:eastAsia="仿宋_GB2312" w:cs="Times New Roman"/>
                <w:i w:val="0"/>
                <w:iCs w:val="0"/>
                <w:color w:val="000000"/>
                <w:kern w:val="0"/>
                <w:sz w:val="24"/>
                <w:szCs w:val="24"/>
                <w:u w:val="none"/>
                <w:lang w:val="en-US" w:eastAsia="zh-CN" w:bidi="ar"/>
              </w:rPr>
              <w:t>于全面依法治国的重要论述；将依法治国内容纳入党</w:t>
            </w:r>
            <w:r>
              <w:rPr>
                <w:rFonts w:hint="eastAsia" w:ascii="Times New Roman" w:hAnsi="Times New Roman" w:eastAsia="仿宋_GB2312" w:cs="Times New Roman"/>
                <w:i w:val="0"/>
                <w:iCs w:val="0"/>
                <w:color w:val="000000"/>
                <w:kern w:val="0"/>
                <w:sz w:val="24"/>
                <w:szCs w:val="24"/>
                <w:u w:val="none"/>
                <w:lang w:val="en-US" w:eastAsia="zh-CN" w:bidi="ar"/>
              </w:rPr>
              <w:t>委</w:t>
            </w:r>
            <w:r>
              <w:rPr>
                <w:rFonts w:hint="default" w:ascii="Times New Roman" w:hAnsi="Times New Roman" w:eastAsia="仿宋_GB2312" w:cs="Times New Roman"/>
                <w:i w:val="0"/>
                <w:iCs w:val="0"/>
                <w:color w:val="000000"/>
                <w:kern w:val="0"/>
                <w:sz w:val="24"/>
                <w:szCs w:val="24"/>
                <w:u w:val="none"/>
                <w:lang w:val="en-US" w:eastAsia="zh-CN" w:bidi="ar"/>
              </w:rPr>
              <w:t>中心组学习内容</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开展不少于5次的集中学习或自学。</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三是</w:t>
            </w:r>
            <w:r>
              <w:rPr>
                <w:rFonts w:hint="default" w:ascii="Times New Roman" w:hAnsi="Times New Roman" w:eastAsia="仿宋_GB2312" w:cs="Times New Roman"/>
                <w:i w:val="0"/>
                <w:iCs w:val="0"/>
                <w:color w:val="000000"/>
                <w:kern w:val="0"/>
                <w:sz w:val="24"/>
                <w:szCs w:val="24"/>
                <w:u w:val="none"/>
                <w:lang w:val="en-US" w:eastAsia="zh-CN" w:bidi="ar"/>
              </w:rPr>
              <w:t>认真组织开展法治宣传活动，创新宣传模式，发挥各类宣传平台的作用突出宣传实效；学习宪法不少于</w:t>
            </w:r>
            <w:r>
              <w:rPr>
                <w:rFonts w:hint="eastAsia" w:ascii="Times New Roman" w:hAnsi="Times New Roman" w:eastAsia="仿宋_GB2312" w:cs="Times New Roman"/>
                <w:i w:val="0"/>
                <w:iCs w:val="0"/>
                <w:color w:val="000000"/>
                <w:kern w:val="0"/>
                <w:sz w:val="24"/>
                <w:szCs w:val="24"/>
                <w:u w:val="none"/>
                <w:lang w:val="en-US" w:eastAsia="zh-CN" w:bidi="ar"/>
              </w:rPr>
              <w:t>12</w:t>
            </w:r>
            <w:r>
              <w:rPr>
                <w:rFonts w:hint="default" w:ascii="Times New Roman" w:hAnsi="Times New Roman" w:eastAsia="仿宋_GB2312" w:cs="Times New Roman"/>
                <w:i w:val="0"/>
                <w:iCs w:val="0"/>
                <w:color w:val="000000"/>
                <w:kern w:val="0"/>
                <w:sz w:val="24"/>
                <w:szCs w:val="24"/>
                <w:u w:val="none"/>
                <w:lang w:val="en-US" w:eastAsia="zh-CN" w:bidi="ar"/>
              </w:rPr>
              <w:t>次，深入宣传《宪法》至上、依宪治国、依宪执政等理念。</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四是</w:t>
            </w:r>
            <w:r>
              <w:rPr>
                <w:rFonts w:hint="default" w:ascii="Times New Roman" w:hAnsi="Times New Roman" w:eastAsia="仿宋_GB2312" w:cs="Times New Roman"/>
                <w:i w:val="0"/>
                <w:iCs w:val="0"/>
                <w:color w:val="000000"/>
                <w:kern w:val="0"/>
                <w:sz w:val="24"/>
                <w:szCs w:val="24"/>
                <w:u w:val="none"/>
                <w:lang w:val="en-US" w:eastAsia="zh-CN" w:bidi="ar"/>
              </w:rPr>
              <w:t>开展国家工作人员旁听庭审活动每年不少于一次。</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五是</w:t>
            </w:r>
            <w:r>
              <w:rPr>
                <w:rFonts w:hint="default" w:ascii="Times New Roman" w:hAnsi="Times New Roman" w:eastAsia="仿宋_GB2312" w:cs="Times New Roman"/>
                <w:i w:val="0"/>
                <w:iCs w:val="0"/>
                <w:color w:val="000000"/>
                <w:kern w:val="0"/>
                <w:sz w:val="24"/>
                <w:szCs w:val="24"/>
                <w:highlight w:val="none"/>
                <w:u w:val="none"/>
                <w:lang w:val="en-US" w:eastAsia="zh-CN" w:bidi="ar"/>
              </w:rPr>
              <w:t>开展以案释法活动不少于3次，可通过新媒体发布以案释法案例，在</w:t>
            </w:r>
            <w:r>
              <w:rPr>
                <w:rFonts w:hint="eastAsia" w:ascii="Times New Roman" w:hAnsi="Times New Roman" w:eastAsia="仿宋_GB2312" w:cs="Times New Roman"/>
                <w:i w:val="0"/>
                <w:iCs w:val="0"/>
                <w:color w:val="000000"/>
                <w:kern w:val="0"/>
                <w:sz w:val="24"/>
                <w:szCs w:val="24"/>
                <w:highlight w:val="none"/>
                <w:u w:val="none"/>
                <w:lang w:val="en-US" w:eastAsia="zh-CN" w:bidi="ar"/>
              </w:rPr>
              <w:t>政府公众号上宣传以案释法，年度不少于3次</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六是开展</w:t>
            </w:r>
            <w:r>
              <w:rPr>
                <w:rFonts w:hint="default" w:ascii="Times New Roman" w:hAnsi="Times New Roman" w:eastAsia="仿宋_GB2312" w:cs="Times New Roman"/>
                <w:i w:val="0"/>
                <w:iCs w:val="0"/>
                <w:color w:val="000000"/>
                <w:kern w:val="0"/>
                <w:sz w:val="24"/>
                <w:szCs w:val="24"/>
                <w:u w:val="none"/>
                <w:lang w:val="en-US" w:eastAsia="zh-CN" w:bidi="ar"/>
              </w:rPr>
              <w:t>法律八进活动，送法进单位、进企业、进乡村、进校园的活动， 一年不少于3次。</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highlight w:val="yellow"/>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七是</w:t>
            </w:r>
            <w:r>
              <w:rPr>
                <w:rFonts w:hint="default" w:ascii="Times New Roman" w:hAnsi="Times New Roman" w:eastAsia="仿宋_GB2312" w:cs="Times New Roman"/>
                <w:i w:val="0"/>
                <w:iCs w:val="0"/>
                <w:color w:val="000000"/>
                <w:kern w:val="0"/>
                <w:sz w:val="24"/>
                <w:szCs w:val="24"/>
                <w:highlight w:val="none"/>
                <w:u w:val="none"/>
                <w:lang w:val="en-US" w:eastAsia="zh-CN" w:bidi="ar"/>
              </w:rPr>
              <w:t>在全镇范围内建立法制文化长廊和宣传</w:t>
            </w:r>
            <w:r>
              <w:rPr>
                <w:rFonts w:hint="eastAsia" w:ascii="Times New Roman" w:hAnsi="Times New Roman" w:eastAsia="仿宋_GB2312" w:cs="Times New Roman"/>
                <w:i w:val="0"/>
                <w:iCs w:val="0"/>
                <w:color w:val="000000"/>
                <w:kern w:val="0"/>
                <w:sz w:val="24"/>
                <w:szCs w:val="24"/>
                <w:highlight w:val="none"/>
                <w:u w:val="none"/>
                <w:lang w:val="en-US" w:eastAsia="zh-CN" w:bidi="ar"/>
              </w:rPr>
              <w:t>专栏</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八是</w:t>
            </w:r>
            <w:r>
              <w:rPr>
                <w:rFonts w:hint="default" w:ascii="Times New Roman" w:hAnsi="Times New Roman" w:eastAsia="仿宋_GB2312" w:cs="Times New Roman"/>
                <w:i w:val="0"/>
                <w:iCs w:val="0"/>
                <w:color w:val="000000"/>
                <w:kern w:val="0"/>
                <w:sz w:val="24"/>
                <w:szCs w:val="24"/>
                <w:u w:val="none"/>
                <w:lang w:val="en-US" w:eastAsia="zh-CN" w:bidi="ar"/>
              </w:rPr>
              <w:t>利用政府网站、微信</w:t>
            </w:r>
            <w:r>
              <w:rPr>
                <w:rFonts w:hint="eastAsia" w:ascii="Times New Roman" w:hAnsi="Times New Roman" w:eastAsia="仿宋_GB2312" w:cs="Times New Roman"/>
                <w:i w:val="0"/>
                <w:iCs w:val="0"/>
                <w:color w:val="000000"/>
                <w:kern w:val="0"/>
                <w:sz w:val="24"/>
                <w:szCs w:val="24"/>
                <w:u w:val="none"/>
                <w:lang w:val="en-US" w:eastAsia="zh-CN" w:bidi="ar"/>
              </w:rPr>
              <w:t>公众号</w:t>
            </w:r>
            <w:r>
              <w:rPr>
                <w:rFonts w:hint="default" w:ascii="Times New Roman" w:hAnsi="Times New Roman" w:eastAsia="仿宋_GB2312" w:cs="Times New Roman"/>
                <w:i w:val="0"/>
                <w:iCs w:val="0"/>
                <w:color w:val="000000"/>
                <w:kern w:val="0"/>
                <w:sz w:val="24"/>
                <w:szCs w:val="24"/>
                <w:u w:val="none"/>
                <w:lang w:val="en-US" w:eastAsia="zh-CN" w:bidi="ar"/>
              </w:rPr>
              <w:t>等多种载体，创新普法宣传方式，悬挂宣传横幅，摆放宣传法律援助展板、免费发放宣传资料和宣传品；拓宽普法宣传覆盖面。</w:t>
            </w: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
                <w:bCs/>
                <w:i w:val="0"/>
                <w:iCs w:val="0"/>
                <w:color w:val="000000"/>
                <w:kern w:val="0"/>
                <w:sz w:val="24"/>
                <w:szCs w:val="24"/>
                <w:u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b/>
                <w:bCs/>
                <w:i w:val="0"/>
                <w:iCs w:val="0"/>
                <w:color w:val="000000"/>
                <w:kern w:val="0"/>
                <w:sz w:val="24"/>
                <w:szCs w:val="24"/>
                <w:u w:val="none"/>
                <w:lang w:val="en-US" w:eastAsia="zh-CN" w:bidi="ar"/>
              </w:rPr>
              <w:t>九是</w:t>
            </w:r>
            <w:r>
              <w:rPr>
                <w:rFonts w:hint="default" w:ascii="Times New Roman" w:hAnsi="Times New Roman" w:eastAsia="仿宋_GB2312" w:cs="Times New Roman"/>
                <w:i w:val="0"/>
                <w:iCs w:val="0"/>
                <w:color w:val="000000"/>
                <w:kern w:val="0"/>
                <w:sz w:val="24"/>
                <w:szCs w:val="24"/>
                <w:u w:val="none"/>
                <w:lang w:val="en-US" w:eastAsia="zh-CN" w:bidi="ar"/>
              </w:rPr>
              <w:t>按时完成沙坡头区委全面依法治区委员会守法普法协调小组安排的普法依法治理工作。</w:t>
            </w: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5"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《中华人民共和国宪法》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宋敬超</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镇综治中心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kern w:val="2"/>
                <w:sz w:val="24"/>
                <w:szCs w:val="24"/>
                <w:vertAlign w:val="baseline"/>
                <w:lang w:val="en-US" w:eastAsia="zh-CN" w:bidi="ar-SA"/>
              </w:rPr>
              <w:t>悬挂横幅、</w:t>
            </w:r>
            <w:r>
              <w:rPr>
                <w:rFonts w:hint="eastAsia" w:ascii="Times New Roman" w:hAnsi="Times New Roman" w:eastAsia="仿宋_GB2312" w:cs="Times New Roman"/>
                <w:color w:val="auto"/>
                <w:kern w:val="2"/>
                <w:sz w:val="24"/>
                <w:szCs w:val="24"/>
                <w:vertAlign w:val="baseline"/>
                <w:lang w:val="en-US" w:eastAsia="zh-CN" w:bidi="ar-SA"/>
              </w:rPr>
              <w:t>电子屏幕滚动播放</w:t>
            </w:r>
            <w:r>
              <w:rPr>
                <w:rFonts w:hint="default" w:ascii="Times New Roman" w:hAnsi="Times New Roman" w:eastAsia="仿宋_GB2312" w:cs="Times New Roman"/>
                <w:color w:val="auto"/>
                <w:kern w:val="2"/>
                <w:sz w:val="24"/>
                <w:szCs w:val="24"/>
                <w:vertAlign w:val="baseline"/>
                <w:lang w:val="en-US" w:eastAsia="zh-CN" w:bidi="ar-SA"/>
              </w:rPr>
              <w:t>、</w:t>
            </w:r>
            <w:r>
              <w:rPr>
                <w:rFonts w:hint="eastAsia" w:ascii="Times New Roman" w:hAnsi="Times New Roman" w:eastAsia="仿宋_GB2312" w:cs="Times New Roman"/>
                <w:color w:val="auto"/>
                <w:kern w:val="2"/>
                <w:sz w:val="24"/>
                <w:szCs w:val="24"/>
                <w:vertAlign w:val="baseline"/>
                <w:lang w:val="en-US" w:eastAsia="zh-CN" w:bidi="ar-SA"/>
              </w:rPr>
              <w:t>印发宣传彩页，</w:t>
            </w:r>
            <w:r>
              <w:rPr>
                <w:rFonts w:hint="eastAsia" w:ascii="Times New Roman" w:hAnsi="Times New Roman" w:eastAsia="仿宋_GB2312" w:cs="Times New Roman"/>
                <w:color w:val="auto"/>
                <w:sz w:val="24"/>
                <w:szCs w:val="24"/>
                <w:vertAlign w:val="baseline"/>
                <w:lang w:val="en-US" w:eastAsia="zh-CN"/>
              </w:rPr>
              <w:t>在</w:t>
            </w:r>
            <w:r>
              <w:rPr>
                <w:rFonts w:hint="default" w:ascii="Times New Roman" w:hAnsi="Times New Roman" w:eastAsia="仿宋_GB2312" w:cs="Times New Roman"/>
                <w:color w:val="auto"/>
                <w:sz w:val="24"/>
                <w:szCs w:val="24"/>
                <w:vertAlign w:val="baseline"/>
                <w:lang w:val="en-US" w:eastAsia="zh-CN"/>
              </w:rPr>
              <w:t>政府</w:t>
            </w:r>
            <w:r>
              <w:rPr>
                <w:rFonts w:hint="eastAsia" w:ascii="Times New Roman" w:hAnsi="Times New Roman" w:eastAsia="仿宋_GB2312" w:cs="Times New Roman"/>
                <w:color w:val="auto"/>
                <w:sz w:val="24"/>
                <w:szCs w:val="24"/>
                <w:vertAlign w:val="baseline"/>
                <w:lang w:val="en-US" w:eastAsia="zh-CN"/>
              </w:rPr>
              <w:t>公众号开辟</w:t>
            </w:r>
            <w:r>
              <w:rPr>
                <w:rFonts w:hint="eastAsia" w:eastAsia="仿宋_GB2312" w:cs="Times New Roman"/>
                <w:color w:val="auto"/>
                <w:sz w:val="24"/>
                <w:szCs w:val="24"/>
                <w:vertAlign w:val="baseline"/>
                <w:lang w:val="en-US" w:eastAsia="zh-CN"/>
              </w:rPr>
              <w:t>宣传</w:t>
            </w:r>
            <w:r>
              <w:rPr>
                <w:rFonts w:hint="eastAsia" w:ascii="Times New Roman" w:hAnsi="Times New Roman" w:eastAsia="仿宋_GB2312" w:cs="Times New Roman"/>
                <w:color w:val="auto"/>
                <w:sz w:val="24"/>
                <w:szCs w:val="24"/>
                <w:vertAlign w:val="baseline"/>
                <w:lang w:val="en-US" w:eastAsia="zh-CN"/>
              </w:rPr>
              <w:t>专栏</w:t>
            </w:r>
            <w:r>
              <w:rPr>
                <w:rFonts w:hint="eastAsia" w:eastAsia="仿宋_GB2312" w:cs="Times New Roman"/>
                <w:color w:val="auto"/>
                <w:sz w:val="24"/>
                <w:szCs w:val="24"/>
                <w:vertAlign w:val="baseline"/>
                <w:lang w:val="en-US" w:eastAsia="zh-CN"/>
              </w:rPr>
              <w:t>，在宪法日开展宪法宣传活动</w:t>
            </w:r>
            <w:r>
              <w:rPr>
                <w:rFonts w:hint="default" w:ascii="Times New Roman" w:hAnsi="Times New Roman" w:eastAsia="仿宋_GB2312" w:cs="Times New Roman"/>
                <w:color w:val="auto"/>
                <w:kern w:val="2"/>
                <w:sz w:val="24"/>
                <w:szCs w:val="24"/>
                <w:vertAlign w:val="baseline"/>
                <w:lang w:val="en-US" w:eastAsia="zh-CN" w:bidi="ar-SA"/>
              </w:rPr>
              <w:t>。</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突出学习宣传宪法。普遍开展宪法学习宣传教育，深入宣传宪法至上、依宪治国、依宪执政等理念，提升广大公民尊宪、学宪、守宪意识。利用“12·4”国家宪法日宣传活动，推动全社会形成学习宣传宪法的风尚</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2"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《中华人民共和国民法典》</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宋敬超</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镇综治中心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悬挂横幅、电子屏幕滚动播放、印发宣传彩页，在政府公众号开辟宣传专栏，在普法宣讲日开展宪法宣传活动。</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认真学习《民法典》。开展学习宣传活动，全力打造《民法典》学习宣传全社会共同参与、共享成果的民法典普法模式。</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《中华人民共和国预防未成年人犯罪法》《中华人民共和国未成年人保护法》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孙宏瑞</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祁宁宁</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镇党建办公室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创新普法宣传方式。利用微信、微博等多种新媒体载体，创新普法宣传方式，拓宽普法宣传覆盖面。</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开展“预防未成年人犯罪法、未成年人保护法”普法工作，做好学校法治教育</w:t>
            </w:r>
            <w:r>
              <w:rPr>
                <w:rFonts w:hint="eastAsia" w:ascii="Times New Roman" w:hAnsi="Times New Roman" w:eastAsia="仿宋_GB2312" w:cs="Times New Roman"/>
                <w:color w:val="auto"/>
                <w:sz w:val="24"/>
                <w:szCs w:val="24"/>
                <w:vertAlign w:val="baseline"/>
                <w:lang w:val="en-US" w:eastAsia="zh-CN"/>
              </w:rPr>
              <w:t>，利用“六一”儿童节做好主题宣传活动</w:t>
            </w:r>
            <w:r>
              <w:rPr>
                <w:rFonts w:hint="default" w:ascii="Times New Roman" w:hAnsi="Times New Roman" w:eastAsia="仿宋_GB2312" w:cs="Times New Roman"/>
                <w:color w:val="auto"/>
                <w:sz w:val="24"/>
                <w:szCs w:val="24"/>
                <w:vertAlign w:val="baseline"/>
                <w:lang w:val="en-US" w:eastAsia="zh-CN"/>
              </w:rPr>
              <w:t>。</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5</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《中华人民共和国禁毒法》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宋敬超</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镇禁毒康复中心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悬挂横幅、电子屏幕滚动播放、印发宣传彩页，在政府公众号开辟宣传专栏，在禁毒宣传日开展宪法宣传活动。</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开展“禁毒宣传”普法工作，提高公众对毒品的辨别能力。</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《中华人民共和国兵役法》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朱丽丽</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镇武装部</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全体镇</w:t>
            </w:r>
            <w:r>
              <w:rPr>
                <w:rFonts w:hint="eastAsia" w:ascii="Times New Roman" w:hAnsi="Times New Roman" w:eastAsia="仿宋_GB2312" w:cs="Times New Roman"/>
                <w:color w:val="auto"/>
                <w:sz w:val="24"/>
                <w:szCs w:val="24"/>
                <w:vertAlign w:val="baseline"/>
                <w:lang w:val="en-US" w:eastAsia="zh-CN"/>
              </w:rPr>
              <w:t>村</w:t>
            </w:r>
            <w:r>
              <w:rPr>
                <w:rFonts w:hint="eastAsia" w:eastAsia="仿宋_GB2312" w:cs="Times New Roman"/>
                <w:color w:val="auto"/>
                <w:sz w:val="24"/>
                <w:szCs w:val="24"/>
                <w:vertAlign w:val="baseline"/>
                <w:lang w:val="en-US" w:eastAsia="zh-CN"/>
              </w:rPr>
              <w:t>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w:t>
            </w:r>
            <w:r>
              <w:rPr>
                <w:rFonts w:hint="eastAsia" w:eastAsia="仿宋_GB2312" w:cs="Times New Roman"/>
                <w:color w:val="auto"/>
                <w:kern w:val="2"/>
                <w:sz w:val="24"/>
                <w:szCs w:val="24"/>
                <w:vertAlign w:val="baseline"/>
                <w:lang w:val="en-US" w:eastAsia="zh-CN" w:bidi="ar-SA"/>
              </w:rPr>
              <w:t>征兵节点</w:t>
            </w:r>
            <w:r>
              <w:rPr>
                <w:rFonts w:hint="eastAsia" w:ascii="Times New Roman" w:hAnsi="Times New Roman" w:eastAsia="仿宋_GB2312" w:cs="Times New Roman"/>
                <w:color w:val="auto"/>
                <w:kern w:val="2"/>
                <w:sz w:val="24"/>
                <w:szCs w:val="24"/>
                <w:vertAlign w:val="baseline"/>
                <w:lang w:val="en-US" w:eastAsia="zh-CN" w:bidi="ar-SA"/>
              </w:rPr>
              <w:t>开展宪法宣传活动。</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开展宣传“兵役法”的相关政策工作，引导符合参军条件的青年积极参军。</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9</w:t>
            </w:r>
          </w:p>
        </w:tc>
        <w:tc>
          <w:tcPr>
            <w:tcW w:w="1947"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《信访</w:t>
            </w:r>
            <w:r>
              <w:rPr>
                <w:rFonts w:hint="eastAsia" w:ascii="Times New Roman" w:hAnsi="Times New Roman" w:eastAsia="仿宋_GB2312" w:cs="Times New Roman"/>
                <w:color w:val="auto"/>
                <w:sz w:val="24"/>
                <w:szCs w:val="24"/>
                <w:vertAlign w:val="baseline"/>
                <w:lang w:val="en-US" w:eastAsia="zh-CN"/>
              </w:rPr>
              <w:t>工作</w:t>
            </w:r>
            <w:r>
              <w:rPr>
                <w:rFonts w:hint="default" w:ascii="Times New Roman" w:hAnsi="Times New Roman" w:eastAsia="仿宋_GB2312" w:cs="Times New Roman"/>
                <w:color w:val="auto"/>
                <w:sz w:val="24"/>
                <w:szCs w:val="24"/>
                <w:vertAlign w:val="baseline"/>
                <w:lang w:val="en-US" w:eastAsia="zh-CN"/>
              </w:rPr>
              <w:t>条例》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2.重点宣传普及防范处理邪教、扫黑除恶专项斗争、信访维稳、铁路护路等相关法律法规。</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宋敬超</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镇综治中心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悬挂横幅、电子屏幕滚动播放、印发宣传彩页，在政府公众号开辟宣传专栏，在综治普法宣传月开展有关条例、法律法规的宣传活动。</w:t>
            </w:r>
          </w:p>
        </w:tc>
        <w:tc>
          <w:tcPr>
            <w:tcW w:w="307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sz w:val="24"/>
                <w:szCs w:val="24"/>
                <w:vertAlign w:val="baseline"/>
                <w:lang w:val="en-US" w:eastAsia="zh-CN"/>
              </w:rPr>
              <w:t>每月开展《信访工作条例》学习</w:t>
            </w:r>
            <w:r>
              <w:rPr>
                <w:rFonts w:hint="eastAsia" w:eastAsia="仿宋_GB2312" w:cs="Times New Roman"/>
                <w:color w:val="auto"/>
                <w:sz w:val="24"/>
                <w:szCs w:val="24"/>
                <w:vertAlign w:val="baseline"/>
                <w:lang w:val="en-US" w:eastAsia="zh-CN"/>
              </w:rPr>
              <w:t>活动</w:t>
            </w:r>
            <w:r>
              <w:rPr>
                <w:rFonts w:hint="default" w:ascii="Times New Roman" w:hAnsi="Times New Roman" w:eastAsia="仿宋_GB2312" w:cs="Times New Roman"/>
                <w:color w:val="auto"/>
                <w:sz w:val="24"/>
                <w:szCs w:val="24"/>
                <w:vertAlign w:val="baseline"/>
                <w:lang w:val="en-US" w:eastAsia="zh-CN"/>
              </w:rPr>
              <w:t>，</w:t>
            </w:r>
            <w:r>
              <w:rPr>
                <w:rFonts w:hint="eastAsia" w:ascii="Times New Roman" w:hAnsi="Times New Roman" w:eastAsia="仿宋_GB2312" w:cs="Times New Roman"/>
                <w:color w:val="auto"/>
                <w:sz w:val="24"/>
                <w:szCs w:val="24"/>
                <w:vertAlign w:val="baseline"/>
                <w:lang w:val="en-US" w:eastAsia="zh-CN"/>
              </w:rPr>
              <w:t>同时联合派出所、司法所</w:t>
            </w:r>
            <w:r>
              <w:rPr>
                <w:rFonts w:hint="default" w:ascii="Times New Roman" w:hAnsi="Times New Roman" w:eastAsia="仿宋_GB2312" w:cs="Times New Roman"/>
                <w:color w:val="auto"/>
                <w:sz w:val="24"/>
                <w:szCs w:val="24"/>
                <w:vertAlign w:val="baseline"/>
                <w:lang w:val="en-US" w:eastAsia="zh-CN"/>
              </w:rPr>
              <w:t>开展</w:t>
            </w:r>
            <w:r>
              <w:rPr>
                <w:rFonts w:hint="eastAsia" w:ascii="Times New Roman" w:hAnsi="Times New Roman" w:eastAsia="仿宋_GB2312" w:cs="Times New Roman"/>
                <w:color w:val="auto"/>
                <w:sz w:val="24"/>
                <w:szCs w:val="24"/>
                <w:vertAlign w:val="baseline"/>
                <w:lang w:val="en-US" w:eastAsia="zh-CN"/>
              </w:rPr>
              <w:t>扫黑除恶专项行动，保持高压态势。</w:t>
            </w:r>
            <w:r>
              <w:rPr>
                <w:rFonts w:hint="default" w:ascii="Times New Roman" w:hAnsi="Times New Roman" w:eastAsia="仿宋_GB2312" w:cs="Times New Roman"/>
                <w:color w:val="auto"/>
                <w:sz w:val="24"/>
                <w:szCs w:val="24"/>
                <w:vertAlign w:val="baseline"/>
                <w:lang w:val="en-US" w:eastAsia="zh-CN"/>
              </w:rPr>
              <w:t>深入开展</w:t>
            </w:r>
            <w:r>
              <w:rPr>
                <w:rFonts w:hint="eastAsia" w:ascii="Times New Roman" w:hAnsi="Times New Roman" w:eastAsia="仿宋_GB2312" w:cs="Times New Roman"/>
                <w:color w:val="auto"/>
                <w:sz w:val="24"/>
                <w:szCs w:val="24"/>
                <w:vertAlign w:val="baseline"/>
                <w:lang w:val="en-US" w:eastAsia="zh-CN"/>
              </w:rPr>
              <w:t>信访维稳、铁路联防等相关法律法规的学习。</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6"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《环境保护法》《水污染防治法》《大气污染防治条例》</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李鸿飞</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王登成</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镇综合执法办公室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top"/>
          </w:tcPr>
          <w:p>
            <w:pPr>
              <w:bidi w:val="0"/>
              <w:jc w:val="both"/>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悬挂横幅、电子屏幕滚动播放、印发宣传彩页，在政府公众号开辟宣传专栏，在环境保护日开展宪法宣传活动。</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加强内部学法。进一步健全完善日常学法制度，做到入脑入心；加大宣传力度。重点宣传普及安全生产法、矿山安全法、环境保护法、水污染防治法、大气污染防治法等法律法规。</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11</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《妇女权益保障法》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孙宏瑞</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魏瑞鑫</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w:t>
            </w:r>
            <w:r>
              <w:rPr>
                <w:rFonts w:hint="eastAsia" w:ascii="Times New Roman" w:hAnsi="Times New Roman" w:eastAsia="仿宋_GB2312" w:cs="Times New Roman"/>
                <w:color w:val="auto"/>
                <w:sz w:val="24"/>
                <w:szCs w:val="24"/>
                <w:vertAlign w:val="baseline"/>
                <w:lang w:val="en-US" w:eastAsia="zh-CN"/>
              </w:rPr>
              <w:t>党建办公室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top"/>
          </w:tcPr>
          <w:p>
            <w:pPr>
              <w:bidi w:val="0"/>
              <w:jc w:val="both"/>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悬挂横幅、电子屏幕滚动播放、印发宣传彩页，在政府公众号开辟宣传专栏，在“三八”妇女节开展普法宣传活动。</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组织全镇妇女学习相关法律法规，做好学习笔记，努力维护妇女合法权益</w:t>
            </w:r>
            <w:r>
              <w:rPr>
                <w:rFonts w:hint="default" w:ascii="Times New Roman" w:hAnsi="Times New Roman" w:eastAsia="仿宋_GB2312" w:cs="Times New Roman"/>
                <w:color w:val="auto"/>
                <w:sz w:val="24"/>
                <w:szCs w:val="24"/>
                <w:vertAlign w:val="baseline"/>
                <w:lang w:val="en-US" w:eastAsia="zh-CN"/>
              </w:rPr>
              <w:t>。</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12</w:t>
            </w:r>
          </w:p>
        </w:tc>
        <w:tc>
          <w:tcPr>
            <w:tcW w:w="1947"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1.负责宣传、贯彻执行财经政策法规制度，监督财务活动；</w:t>
            </w:r>
          </w:p>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2.落实国家涉农财政补贴政策；负责村级财务审计及财务公开活动的监督管理。</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蒋雯倩</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韩宁阳</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镇经济服务中心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w:t>
            </w:r>
            <w:r>
              <w:rPr>
                <w:rFonts w:hint="eastAsia" w:eastAsia="仿宋_GB2312" w:cs="Times New Roman"/>
                <w:color w:val="auto"/>
                <w:kern w:val="2"/>
                <w:sz w:val="24"/>
                <w:szCs w:val="24"/>
                <w:vertAlign w:val="baseline"/>
                <w:lang w:val="en-US" w:eastAsia="zh-CN" w:bidi="ar-SA"/>
              </w:rPr>
              <w:t>财务公开</w:t>
            </w:r>
            <w:r>
              <w:rPr>
                <w:rFonts w:hint="eastAsia" w:ascii="Times New Roman" w:hAnsi="Times New Roman" w:eastAsia="仿宋_GB2312" w:cs="Times New Roman"/>
                <w:color w:val="auto"/>
                <w:kern w:val="2"/>
                <w:sz w:val="24"/>
                <w:szCs w:val="24"/>
                <w:vertAlign w:val="baseline"/>
                <w:lang w:val="en-US" w:eastAsia="zh-CN" w:bidi="ar-SA"/>
              </w:rPr>
              <w:t>专栏，</w:t>
            </w:r>
            <w:r>
              <w:rPr>
                <w:rFonts w:hint="eastAsia" w:eastAsia="仿宋_GB2312" w:cs="Times New Roman"/>
                <w:color w:val="auto"/>
                <w:kern w:val="2"/>
                <w:sz w:val="24"/>
                <w:szCs w:val="24"/>
                <w:vertAlign w:val="baseline"/>
                <w:lang w:val="en-US" w:eastAsia="zh-CN" w:bidi="ar-SA"/>
              </w:rPr>
              <w:t>做好自我监督管理</w:t>
            </w:r>
            <w:r>
              <w:rPr>
                <w:rFonts w:hint="eastAsia" w:ascii="Times New Roman" w:hAnsi="Times New Roman" w:eastAsia="仿宋_GB2312" w:cs="Times New Roman"/>
                <w:color w:val="auto"/>
                <w:kern w:val="2"/>
                <w:sz w:val="24"/>
                <w:szCs w:val="24"/>
                <w:vertAlign w:val="baseline"/>
                <w:lang w:val="en-US" w:eastAsia="zh-CN" w:bidi="ar-SA"/>
              </w:rPr>
              <w:t>。</w:t>
            </w:r>
          </w:p>
        </w:tc>
        <w:tc>
          <w:tcPr>
            <w:tcW w:w="3075" w:type="dxa"/>
            <w:vAlign w:val="center"/>
          </w:tcPr>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年内组织镇村业务培训不少于3次。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2.每年聘请第三方专业审计公司对全镇财务进行审计</w:t>
            </w:r>
            <w:r>
              <w:rPr>
                <w:rFonts w:hint="default" w:ascii="Times New Roman" w:hAnsi="Times New Roman" w:eastAsia="仿宋_GB2312" w:cs="Times New Roman"/>
                <w:color w:val="auto"/>
                <w:sz w:val="24"/>
                <w:szCs w:val="24"/>
                <w:vertAlign w:val="baseli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3.做好镇村财务公开。</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7"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13</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农业技术推广法》《农业转基因生物安全管理条例》《野生植物保护条例》《植物检疫条例》《中华人民共和国种子法》《中华人民共和国植物新品种保护条例》《中华人民共和国野生动物保护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王薇</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韩景林</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镇农业综合服务中心</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bidi w:val="0"/>
              <w:jc w:val="both"/>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悬挂横幅、电子屏幕滚动播放、印发宣传彩页，在政府公众号开辟宣传专栏，定期开展相关条例和法律法规的学习。</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送法上门下乡，重点宣传有关农业方面的法律法规，加强群众农业方面知识。</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14</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《中华人民共和国人民调解法》《法律援助条例》</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张积达</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王文佳</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司法所</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创新普法宣传方式。利用微信、微博等多种新媒体载体，创新普法宣传方式，拓宽普法宣传覆盖面。</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提高法律援助知晓率和覆盖率，让群众了解人民调解、法律援助相关的规定，遇事能主动通过合法方式维权。</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55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15</w:t>
            </w:r>
          </w:p>
        </w:tc>
        <w:tc>
          <w:tcPr>
            <w:tcW w:w="194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《中华人民共和国传染病防治法》《中华人民共和国执业医师法》</w:t>
            </w:r>
          </w:p>
        </w:tc>
        <w:tc>
          <w:tcPr>
            <w:tcW w:w="74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蒋雯倩</w:t>
            </w:r>
          </w:p>
        </w:tc>
        <w:tc>
          <w:tcPr>
            <w:tcW w:w="95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王静</w:t>
            </w:r>
          </w:p>
        </w:tc>
        <w:tc>
          <w:tcPr>
            <w:tcW w:w="140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镇社会事务办公室</w:t>
            </w:r>
          </w:p>
        </w:tc>
        <w:tc>
          <w:tcPr>
            <w:tcW w:w="129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全体镇村干部、辖区党员群众</w:t>
            </w:r>
          </w:p>
        </w:tc>
        <w:tc>
          <w:tcPr>
            <w:tcW w:w="2457"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
                <w:sz w:val="24"/>
                <w:szCs w:val="24"/>
                <w:vertAlign w:val="baseline"/>
                <w:lang w:val="en-US" w:eastAsia="zh-CN" w:bidi="ar-SA"/>
              </w:rPr>
              <w:t>悬挂横幅、电子屏幕滚动播放、印发宣传彩页，在政府公众号开辟宣传专栏，在</w:t>
            </w:r>
            <w:r>
              <w:rPr>
                <w:rFonts w:hint="eastAsia" w:eastAsia="仿宋_GB2312" w:cs="Times New Roman"/>
                <w:color w:val="auto"/>
                <w:kern w:val="2"/>
                <w:sz w:val="24"/>
                <w:szCs w:val="24"/>
                <w:vertAlign w:val="baseline"/>
                <w:lang w:val="en-US" w:eastAsia="zh-CN" w:bidi="ar-SA"/>
              </w:rPr>
              <w:t>“世界卫生日”</w:t>
            </w:r>
            <w:r>
              <w:rPr>
                <w:rFonts w:hint="eastAsia" w:ascii="Times New Roman" w:hAnsi="Times New Roman" w:eastAsia="仿宋_GB2312" w:cs="Times New Roman"/>
                <w:color w:val="auto"/>
                <w:kern w:val="2"/>
                <w:sz w:val="24"/>
                <w:szCs w:val="24"/>
                <w:vertAlign w:val="baseline"/>
                <w:lang w:val="en-US" w:eastAsia="zh-CN" w:bidi="ar-SA"/>
              </w:rPr>
              <w:t>开展</w:t>
            </w:r>
            <w:r>
              <w:rPr>
                <w:rFonts w:hint="eastAsia" w:eastAsia="仿宋_GB2312" w:cs="Times New Roman"/>
                <w:color w:val="auto"/>
                <w:kern w:val="2"/>
                <w:sz w:val="24"/>
                <w:szCs w:val="24"/>
                <w:vertAlign w:val="baseline"/>
                <w:lang w:val="en-US" w:eastAsia="zh-CN" w:bidi="ar-SA"/>
              </w:rPr>
              <w:t>相关法律法规的学习</w:t>
            </w:r>
            <w:r>
              <w:rPr>
                <w:rFonts w:hint="default" w:ascii="Times New Roman" w:hAnsi="Times New Roman" w:eastAsia="仿宋_GB2312" w:cs="Times New Roman"/>
                <w:color w:val="auto"/>
                <w:sz w:val="24"/>
                <w:szCs w:val="24"/>
                <w:vertAlign w:val="baseline"/>
                <w:lang w:val="en-US" w:eastAsia="zh-CN"/>
              </w:rPr>
              <w:t>。</w:t>
            </w:r>
          </w:p>
        </w:tc>
        <w:tc>
          <w:tcPr>
            <w:tcW w:w="30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利用宣传载体宣传民政、教育、科技、科普、文化、体育、旅游、卫生健康、计划生育、市场监管等社会事务管方面的普法。</w:t>
            </w:r>
          </w:p>
        </w:tc>
        <w:tc>
          <w:tcPr>
            <w:tcW w:w="2095"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r>
    </w:tbl>
    <w:p>
      <w:pPr>
        <w:pStyle w:val="3"/>
        <w:jc w:val="center"/>
        <w:rPr>
          <w:rFonts w:hint="default" w:ascii="Times New Roman" w:hAnsi="Times New Roman" w:cs="Times New Roman"/>
        </w:rPr>
      </w:pPr>
    </w:p>
    <w:p>
      <w:pPr>
        <w:pStyle w:val="3"/>
        <w:spacing w:line="560" w:lineRule="exact"/>
        <w:ind w:firstLine="640"/>
        <w:rPr>
          <w:rFonts w:hint="default" w:ascii="Times New Roman" w:hAnsi="Times New Roman" w:eastAsia="仿宋_GB2312" w:cs="Times New Roman"/>
          <w:sz w:val="32"/>
          <w:szCs w:val="32"/>
        </w:rPr>
      </w:pPr>
    </w:p>
    <w:p>
      <w:pPr>
        <w:pStyle w:val="3"/>
        <w:spacing w:line="560" w:lineRule="exact"/>
        <w:ind w:firstLine="640"/>
        <w:rPr>
          <w:rFonts w:hint="default" w:ascii="Times New Roman" w:hAnsi="Times New Roman" w:eastAsia="仿宋_GB2312" w:cs="Times New Roman"/>
          <w:sz w:val="32"/>
          <w:szCs w:val="32"/>
        </w:rPr>
        <w:sectPr>
          <w:footerReference r:id="rId3"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7EC5B"/>
    <w:multiLevelType w:val="singleLevel"/>
    <w:tmpl w:val="A467EC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zBkZTRkMzk5YTI0YTEwMjdhZTMzMDNhMGRmNGIifQ=="/>
  </w:docVars>
  <w:rsids>
    <w:rsidRoot w:val="6894625A"/>
    <w:rsid w:val="03076CF0"/>
    <w:rsid w:val="537E2E9B"/>
    <w:rsid w:val="64031DF7"/>
    <w:rsid w:val="6894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widowControl/>
      <w:ind w:firstLine="200" w:firstLineChars="200"/>
      <w:jc w:val="left"/>
    </w:pPr>
    <w:rPr>
      <w:rFonts w:ascii="Times New Roman" w:hAnsi="Times New Roman" w:eastAsia="宋体" w:cs="Times New Roman"/>
      <w:kern w:val="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目录1.1"/>
    <w:basedOn w:val="8"/>
    <w:qFormat/>
    <w:uiPriority w:val="0"/>
    <w:pPr>
      <w:ind w:firstLine="0" w:firstLineChars="0"/>
      <w:jc w:val="center"/>
    </w:pPr>
    <w:rPr>
      <w:rFonts w:ascii="Times New Roman" w:hAnsi="Times New Roman" w:eastAsia="方正小标宋简体"/>
      <w:sz w:val="44"/>
      <w:szCs w:val="44"/>
    </w:rPr>
  </w:style>
  <w:style w:type="paragraph" w:customStyle="1" w:styleId="8">
    <w:name w:val="排版正文"/>
    <w:basedOn w:val="1"/>
    <w:qFormat/>
    <w:uiPriority w:val="0"/>
    <w:pPr>
      <w:spacing w:line="60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2666</Words>
  <Characters>2682</Characters>
  <Lines>0</Lines>
  <Paragraphs>0</Paragraphs>
  <TotalTime>0</TotalTime>
  <ScaleCrop>false</ScaleCrop>
  <LinksUpToDate>false</LinksUpToDate>
  <CharactersWithSpaces>2683</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2022-04-27T09:37:00Z</dcterms:created>
  <dc:creator>Administrator</dc:creator>
  <cp:lastModifiedBy>刘辉</cp:lastModifiedBy>
  <dcterms:modified xsi:type="dcterms:W3CDTF">2022-07-18T08:16:37Z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231A714E559749ACAF26FAFFB020DADA</vt:lpwstr>
  </property>
</Properties>
</file>