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"https://www.spt.gov.cn/xxgk/bmxxgkml/sptqzrzyj/fdzdgknr_51381/zfkfr_51398/ssqk_54143/202209/P020220906359198656399.docx" \o "沙坡头区自然资源局\“政府开放日\”活动报名表.docx"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沙坡头区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  <w:t>住房城乡建设和交通局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“政府开放日”活动报名表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</w:p>
    <w:tbl>
      <w:tblPr>
        <w:tblStyle w:val="6"/>
        <w:tblpPr w:leftFromText="180" w:rightFromText="180" w:vertAnchor="text" w:horzAnchor="page" w:tblpX="1453" w:tblpY="265"/>
        <w:tblOverlap w:val="never"/>
        <w:tblW w:w="13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2079"/>
        <w:gridCol w:w="4034"/>
        <w:gridCol w:w="1968"/>
        <w:gridCol w:w="2652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40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工作单位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职务</w:t>
            </w:r>
          </w:p>
        </w:tc>
        <w:tc>
          <w:tcPr>
            <w:tcW w:w="2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8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26812"/>
    <w:rsid w:val="2112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2023-08-29T07:12:00Z</dcterms:created>
  <dc:creator>Evanism_婷</dc:creator>
  <cp:lastModifiedBy>Evanism_婷</cp:lastModifiedBy>
  <dcterms:modified xsi:type="dcterms:W3CDTF">2023-08-29T07:12:39Z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