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建筑施工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eastAsia="zh-CN"/>
        </w:rPr>
        <w:t>起重机械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检查表</w:t>
      </w:r>
    </w:p>
    <w:bookmarkEnd w:id="0"/>
    <w:tbl>
      <w:tblPr>
        <w:tblStyle w:val="4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37"/>
        <w:gridCol w:w="5853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检查项目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起重机械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制度管理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产权单位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起重机械产权单位是否对超期设备申请注销、报废。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安拆单位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起重机械安拆单位安全生产许可证是否有效，特种作业人员是否持证上岗。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使用单位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施工单位是否依法办理使用登记，是否定期（按月）对起重机械进行自查自纠，特种作业人员是否持证上岗。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监理单位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监理单位是否对上述起重机械备案、安拆、使用、人员持证上岗等行为进行监督管理。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检测单位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检测报告与现场是否相符，是否逐台检测，是否跟踪整改到位。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3"/>
                <w:szCs w:val="13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起重机械和设备现场管理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塔式起重机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塔吊安装拆卸是否制定专项施工方案，安装、拆卸单位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是否具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有资质；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特种作业人员是否有特种作业操作资格证书，塔吊投入使用前是否组织相关单位进行检测和验收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3.安全保护装置是否齐全有效。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升降机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.使用前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是否经检测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验收合格。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.施工外用电梯各种限位是否灵敏可靠，楼层门应采取防止人员和物料坠落措施，电梯轿厢内乘人、载物时，严禁超载。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3.顶部安全节是否安装到位。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4.安全保护装置是否齐全有效。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物料提升机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使用前是否经验收合格签字后使用；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物料提升机是否有完好的停层装置，各层联络是否有明确信号和楼层标记；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物料提升机上料口是否装设有联锁装置的安全门，同时采用断绳保护装置或安全停靠装置，通道口走道板应满铺并固定牢靠，两侧边围护应符合要求。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4.安全保护装置是否齐全有效。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汽车吊、场内专用车辆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t>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1.车辆是否定期检验；2.人员是否持证上岗；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3.车辆是否进场验收；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是否落实监护人制度；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吊篮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1.是否按照产品说明书进行安装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2.防坠安全锁是否在标定期限内，限位器是否有效；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3.安全绳设置是否规范，固定端是否可靠；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4.钢丝绳是否有断丝、松股、锈蚀、硬弯现象；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5.悬挂机构及配重是否设置规范。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6.安全保护装置是否齐全有效。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7.安全带是否系挂到位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附着式升降脚手架</w:t>
            </w:r>
          </w:p>
        </w:tc>
        <w:tc>
          <w:tcPr>
            <w:tcW w:w="5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1.是否经过住房和城乡建设部组织鉴定（评估）或者委托具有资格的单位进行认证；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2.是否按规定办理使用登记；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3.防坠、防倾装置是否符合要求。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>检查人员签字：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>建设项目负责人：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                     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项目经理：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>总监理工程师：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                     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>日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 w:bidi="ar"/>
        </w:rPr>
        <w:t xml:space="preserve">期：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552D6"/>
    <w:rsid w:val="4365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2023-08-22T01:45:00Z</dcterms:created>
  <dc:creator>Evanism_婷</dc:creator>
  <cp:lastModifiedBy>Evanism_婷</cp:lastModifiedBy>
  <dcterms:modified xsi:type="dcterms:W3CDTF">2023-08-22T01:46:46Z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