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视频监控安全管理制度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视频监控人员必须严格履行岗位职责，认真做好监控、报警、交班和值班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以及内部安全保卫等工作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视频监控中心（监控室）未经许可不接受任何形式的参观、采访。监控室值班人员不允许将图像信息、操作员密码、监控点数及探头安装位置对外泄露，违者将追究有关人员的法律责任。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加强视频监控信息的安全管理与保密工作，未经许可，禁止查阅、复制、公布和销毁。查阅、复制、销毁信息必须履行相关审批手续，并做好登记。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视频监控中心设备实行专业化管理，设备维修保养实行定期化，常态化管理机制，监控中心设备每季度要进行保养，监控摄像机每月要进行除尘，对影响视频监控的树枝等遮挡物要及时进行修剪的清理。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落实视频监控维护维修责任制，确保在线率和正常率。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建立视频监控常态化巡检机制，监控中心发生停电，或监控系统故障，监控系统不能正常工作，应及时进组织人员修理，排除故障。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监控中心设备要建立24小时巡检值班制，确保系统正常运转，要建立重大设备故障应急预案，建立容灾备份系统。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851" w:footer="1247" w:gutter="0"/>
          <w:pgNumType w:fmt="decimal" w:start="3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保持机房卫生清洁，设施设备无污渍、无灰尘，室内物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品摆放整齐、墙面、地面洁净整齐；妥善保管和使用监控室内相关设备设施和各种公用物品，杜绝丢失和损坏，并做好领用借用登记。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经常性对消防设备及网络传输设备、通讯器材等进行检查，定期做好各系统功能实验、维护等工作，确保消防设施运行状况良好。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  <w:jc w:val="both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zgwMTI5M2I0ODRlZTA1OTlmNTBiNmI2ZDNjNmQifQ=="/>
  </w:docVars>
  <w:rsids>
    <w:rsidRoot w:val="311051ED"/>
    <w:rsid w:val="311051ED"/>
    <w:rsid w:val="401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582</Characters>
  <Lines>0</Lines>
  <Paragraphs>0</Paragraphs>
  <TotalTime>0</TotalTime>
  <ScaleCrop>false</ScaleCrop>
  <LinksUpToDate>false</LinksUpToDate>
  <CharactersWithSpaces>582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2020-12-24T08:43:00Z</dcterms:created>
  <dc:creator>电工王师傅</dc:creator>
  <cp:lastModifiedBy>Evanism_婷</cp:lastModifiedBy>
  <dcterms:modified xsi:type="dcterms:W3CDTF">2023-03-03T09:18:59Z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2075FD66206E4A8182889E7819031CA8</vt:lpwstr>
  </property>
</Properties>
</file>