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永康镇“</w:t>
      </w:r>
      <w:r>
        <w:rPr>
          <w:rFonts w:hint="default" w:ascii="Times New Roman" w:hAnsi="Times New Roman" w:eastAsia="方正小标宋_GBK" w:cs="Times New Roman"/>
          <w:b w:val="0"/>
          <w:bCs w:val="0"/>
          <w:sz w:val="44"/>
          <w:szCs w:val="44"/>
        </w:rPr>
        <w:t>民主法治示范村</w:t>
      </w:r>
      <w:r>
        <w:rPr>
          <w:rFonts w:hint="default" w:ascii="Times New Roman" w:hAnsi="Times New Roman" w:eastAsia="方正小标宋_GBK" w:cs="Times New Roman"/>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rPr>
        <w:t>建设指导标准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lang w:eastAsia="zh-CN"/>
        </w:rPr>
        <w:t>习近平法治思想</w:t>
      </w:r>
      <w:r>
        <w:rPr>
          <w:rFonts w:hint="default" w:ascii="Times New Roman" w:hAnsi="Times New Roman" w:eastAsia="仿宋_GB2312" w:cs="Times New Roman"/>
          <w:sz w:val="32"/>
          <w:szCs w:val="32"/>
        </w:rPr>
        <w:t>，助推乡村振兴战略实施，加强法治乡村建设，提高乡村治理法治化水平，现就</w:t>
      </w:r>
      <w:r>
        <w:rPr>
          <w:rFonts w:hint="default" w:ascii="Times New Roman" w:hAnsi="Times New Roman" w:cs="Times New Roman"/>
          <w:sz w:val="32"/>
          <w:szCs w:val="32"/>
          <w:lang w:eastAsia="zh-CN"/>
        </w:rPr>
        <w:t>永康镇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民主法治示范村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建设，制定如下指导标准。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bCs/>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黑体" w:cs="Times New Roman"/>
          <w:bCs/>
          <w:sz w:val="32"/>
          <w:szCs w:val="32"/>
        </w:rPr>
        <w:t>一、村级组织健全完善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sz w:val="32"/>
          <w:szCs w:val="32"/>
        </w:rPr>
        <w:t>村党组织领导作用发挥明显，全面领导村的各类组织和各项工作，领导和支持村民委员会行使职权，支持和保障村民开展自治活动，保证基层民主法治建设的正确方向。村党组织书记通过法定程序担任村民委员会主任和村级集体经济组织、合作经济组织负责人，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班子成员交叉任职。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sz w:val="32"/>
          <w:szCs w:val="32"/>
        </w:rPr>
        <w:t>村民委员会及村务监督机构等工作制度健全、运行规范、履职尽责。村民委员会自觉接受镇人民政府的工作指导和监督。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sz w:val="32"/>
          <w:szCs w:val="32"/>
        </w:rPr>
        <w:t>村党组织落实全面从严治党要求，党风廉政建设扎实有效，村级组织成员没有受过刑事处罚、存在“村霸”或涉黑涉恶等问题，无违纪违法行为。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bCs/>
          <w:sz w:val="32"/>
          <w:szCs w:val="32"/>
        </w:rPr>
        <w:t>二、基层民主规范有序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sz w:val="32"/>
          <w:szCs w:val="32"/>
        </w:rPr>
        <w:t>村党组织、村民委员会、村务监督机构、村人民调解委员会等村级组织按期换届、程序规范、选风良好，各类代表人数符合法定要求，选举结果符合规定。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sz w:val="32"/>
          <w:szCs w:val="32"/>
        </w:rPr>
        <w:t>通过</w:t>
      </w:r>
      <w:r>
        <w:rPr>
          <w:rFonts w:hint="default" w:ascii="Times New Roman" w:hAnsi="Times New Roman" w:cs="Times New Roman"/>
          <w:sz w:val="32"/>
          <w:szCs w:val="32"/>
          <w:lang w:eastAsia="zh-CN"/>
        </w:rPr>
        <w:t>党员大会</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村民代表会议</w:t>
      </w:r>
      <w:r>
        <w:rPr>
          <w:rFonts w:hint="default" w:ascii="Times New Roman" w:hAnsi="Times New Roman" w:eastAsia="仿宋_GB2312" w:cs="Times New Roman"/>
          <w:sz w:val="32"/>
          <w:szCs w:val="32"/>
        </w:rPr>
        <w:t>等村民说事、议事的方式，对村工程项目、征地拆迁等重大民生问题开展民主协商，协商过程有记录、协商结果有运用。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sz w:val="32"/>
          <w:szCs w:val="32"/>
        </w:rPr>
        <w:t>村级重大事项决策实行“四议两公开”，决策程序规范，表决、会议等记录完整。村民会议和村民代表会议制度健全，村民代表会议每季度不少于</w:t>
      </w:r>
      <w:r>
        <w:rPr>
          <w:rFonts w:hint="default" w:ascii="Times New Roman" w:hAnsi="Times New Roman" w:eastAsia="仿宋_GB2312" w:cs="Times New Roman"/>
          <w:bCs/>
          <w:color w:val="auto"/>
          <w:kern w:val="0"/>
          <w:sz w:val="32"/>
          <w:szCs w:val="32"/>
          <w:highlight w:val="none"/>
          <w:shd w:val="clear" w:color="auto" w:fill="FFFFFF"/>
          <w:lang w:bidi="ar"/>
        </w:rPr>
        <w:t>1</w:t>
      </w:r>
      <w:r>
        <w:rPr>
          <w:rFonts w:hint="default" w:ascii="Times New Roman" w:hAnsi="Times New Roman" w:eastAsia="仿宋_GB2312" w:cs="Times New Roman"/>
          <w:sz w:val="32"/>
          <w:szCs w:val="32"/>
        </w:rPr>
        <w:t>次，有三分之二以上的组成人员参加方可召开，所作决定应当经到会人员的过半数同意。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sz w:val="32"/>
          <w:szCs w:val="32"/>
        </w:rPr>
        <w:t>及时依法制定和修改村民自治章程、村规民约，程序完整，内容合法，符合实际，执行规范。多种形式推进自治章程、村规民约入户率实现全覆盖。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sz w:val="32"/>
          <w:szCs w:val="32"/>
        </w:rPr>
        <w:t>健全党务、村务、财务公开制度，设有“三务”公开栏。村务、财务一般事项至少每季度公布一次；集体财务往来较多的，财务收支情况应当每月公布1次；涉及村民利益的重大事项应当及时公布。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9.</w:t>
      </w:r>
      <w:r>
        <w:rPr>
          <w:rFonts w:hint="default" w:ascii="Times New Roman" w:hAnsi="Times New Roman" w:eastAsia="仿宋_GB2312" w:cs="Times New Roman"/>
          <w:sz w:val="32"/>
          <w:szCs w:val="32"/>
        </w:rPr>
        <w:t>制定村级小微权力事项清单，建立事项流程图。权力清单、规章制度、运行程序、运行过程、运行结果全程公开。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sz w:val="32"/>
          <w:szCs w:val="32"/>
        </w:rPr>
        <w:t>村民委员会成员应当接受村民会议或者村民代表会议对其履行职责情况的民主评议。民主评议每年至少进行1次，由村务监督机构主持。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bCs/>
          <w:sz w:val="32"/>
          <w:szCs w:val="32"/>
        </w:rPr>
        <w:t>三、法治建设扎实推进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11.深入宣传习近平</w:t>
      </w:r>
      <w:r>
        <w:rPr>
          <w:rFonts w:hint="default" w:ascii="Times New Roman" w:hAnsi="Times New Roman" w:eastAsia="仿宋_GB2312" w:cs="Times New Roman"/>
          <w:sz w:val="32"/>
          <w:szCs w:val="32"/>
          <w:lang w:eastAsia="zh-CN"/>
        </w:rPr>
        <w:t>法治思想</w:t>
      </w:r>
      <w:r>
        <w:rPr>
          <w:rFonts w:hint="default" w:ascii="Times New Roman" w:hAnsi="Times New Roman" w:eastAsia="仿宋_GB2312" w:cs="Times New Roman"/>
          <w:sz w:val="32"/>
          <w:szCs w:val="32"/>
        </w:rPr>
        <w:t>，大力宣传宪法法律和党内法规，广泛宣传土地承包、婚姻家庭、赡养继承、生态保护、道路交通安全、劳动保障、农产品质量安全、民间纠纷调解、扫黑除恶等与群众生产生活密切相关的法律法规。</w:t>
      </w:r>
      <w:r>
        <w:rPr>
          <w:rFonts w:hint="default" w:ascii="Times New Roman" w:hAnsi="Times New Roman" w:eastAsia="仿宋_GB2312" w:cs="Times New Roman"/>
          <w:color w:val="auto"/>
          <w:sz w:val="32"/>
          <w:szCs w:val="32"/>
          <w:lang w:val="zh-CN"/>
        </w:rPr>
        <w:t>发挥镇综治、司法所、派出所、法庭及执法力量、各级普法讲师团、</w:t>
      </w:r>
      <w:r>
        <w:rPr>
          <w:rFonts w:hint="default" w:ascii="Times New Roman" w:hAnsi="Times New Roman" w:eastAsia="仿宋_GB2312" w:cs="Times New Roman"/>
          <w:color w:val="auto"/>
          <w:sz w:val="32"/>
          <w:szCs w:val="32"/>
        </w:rPr>
        <w:t>村（居）法律顾问</w:t>
      </w:r>
      <w:r>
        <w:rPr>
          <w:rFonts w:hint="default" w:ascii="Times New Roman" w:hAnsi="Times New Roman" w:eastAsia="仿宋_GB2312" w:cs="Times New Roman"/>
          <w:color w:val="auto"/>
          <w:sz w:val="32"/>
          <w:szCs w:val="32"/>
          <w:lang w:eastAsia="zh-CN"/>
        </w:rPr>
        <w:t>等主体</w:t>
      </w:r>
      <w:r>
        <w:rPr>
          <w:rFonts w:hint="default" w:ascii="Times New Roman" w:hAnsi="Times New Roman" w:eastAsia="仿宋_GB2312" w:cs="Times New Roman"/>
          <w:color w:val="auto"/>
          <w:sz w:val="32"/>
          <w:szCs w:val="32"/>
        </w:rPr>
        <w:t>作用</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利用</w:t>
      </w:r>
      <w:r>
        <w:rPr>
          <w:rFonts w:hint="default" w:ascii="Times New Roman" w:hAnsi="Times New Roman" w:eastAsia="仿宋_GB2312" w:cs="Times New Roman"/>
          <w:color w:val="auto"/>
          <w:sz w:val="32"/>
          <w:szCs w:val="32"/>
          <w:lang w:eastAsia="zh-CN"/>
        </w:rPr>
        <w:t>新时代文明实践中心站（所）、</w:t>
      </w:r>
      <w:r>
        <w:rPr>
          <w:rFonts w:hint="default" w:ascii="Times New Roman" w:hAnsi="Times New Roman" w:eastAsia="仿宋_GB2312" w:cs="Times New Roman"/>
          <w:bCs/>
          <w:color w:val="auto"/>
          <w:sz w:val="32"/>
          <w:szCs w:val="32"/>
          <w:shd w:val="clear" w:color="auto" w:fill="FFFFFF"/>
        </w:rPr>
        <w:t>道德</w:t>
      </w:r>
      <w:r>
        <w:rPr>
          <w:rFonts w:hint="default" w:ascii="Times New Roman" w:hAnsi="Times New Roman" w:eastAsia="仿宋_GB2312" w:cs="Times New Roman"/>
          <w:bCs/>
          <w:color w:val="auto"/>
          <w:sz w:val="32"/>
          <w:szCs w:val="32"/>
          <w:shd w:val="clear" w:color="auto" w:fill="FFFFFF"/>
          <w:lang w:eastAsia="zh-CN"/>
        </w:rPr>
        <w:t>大</w:t>
      </w:r>
      <w:r>
        <w:rPr>
          <w:rFonts w:hint="default" w:ascii="Times New Roman" w:hAnsi="Times New Roman" w:eastAsia="仿宋_GB2312" w:cs="Times New Roman"/>
          <w:bCs/>
          <w:color w:val="auto"/>
          <w:sz w:val="32"/>
          <w:szCs w:val="32"/>
          <w:shd w:val="clear" w:color="auto" w:fill="FFFFFF"/>
        </w:rPr>
        <w:t>讲堂</w:t>
      </w:r>
      <w:r>
        <w:rPr>
          <w:rFonts w:hint="default" w:ascii="Times New Roman" w:hAnsi="Times New Roman" w:eastAsia="仿宋_GB2312" w:cs="Times New Roman"/>
          <w:color w:val="auto"/>
          <w:sz w:val="32"/>
          <w:szCs w:val="32"/>
        </w:rPr>
        <w:t>等阵地，</w:t>
      </w:r>
      <w:r>
        <w:rPr>
          <w:rFonts w:hint="default" w:ascii="Times New Roman" w:hAnsi="Times New Roman" w:eastAsia="仿宋_GB2312" w:cs="Times New Roman"/>
          <w:color w:val="auto"/>
          <w:sz w:val="32"/>
          <w:szCs w:val="32"/>
          <w:lang w:eastAsia="zh-CN"/>
        </w:rPr>
        <w:t>提前确定主题、</w:t>
      </w:r>
      <w:r>
        <w:rPr>
          <w:rFonts w:hint="default" w:ascii="Times New Roman" w:hAnsi="Times New Roman" w:eastAsia="仿宋_GB2312" w:cs="Times New Roman"/>
          <w:color w:val="auto"/>
          <w:sz w:val="32"/>
          <w:szCs w:val="32"/>
          <w:lang w:val="zh-CN"/>
        </w:rPr>
        <w:t>制定宣讲计划，</w:t>
      </w:r>
      <w:r>
        <w:rPr>
          <w:rFonts w:hint="default" w:ascii="Times New Roman" w:hAnsi="Times New Roman" w:eastAsia="仿宋_GB2312" w:cs="Times New Roman"/>
          <w:color w:val="auto"/>
          <w:sz w:val="32"/>
          <w:szCs w:val="32"/>
          <w:highlight w:val="none"/>
          <w:lang w:eastAsia="zh-CN"/>
        </w:rPr>
        <w:t>每季度</w:t>
      </w:r>
      <w:r>
        <w:rPr>
          <w:rFonts w:hint="default" w:ascii="Times New Roman" w:hAnsi="Times New Roman" w:eastAsia="仿宋_GB2312" w:cs="Times New Roman"/>
          <w:color w:val="auto"/>
          <w:sz w:val="32"/>
          <w:szCs w:val="32"/>
          <w:highlight w:val="none"/>
        </w:rPr>
        <w:t>至少开展</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次宣讲活动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kern w:val="0"/>
          <w:sz w:val="32"/>
          <w:szCs w:val="32"/>
          <w:highlight w:val="none"/>
          <w:shd w:val="clear" w:color="auto" w:fill="FFFFFF"/>
          <w:lang w:bidi="ar"/>
        </w:rPr>
        <w:t>教育引导</w:t>
      </w:r>
      <w:r>
        <w:rPr>
          <w:rFonts w:hint="default" w:ascii="Times New Roman" w:hAnsi="Times New Roman" w:eastAsia="仿宋_GB2312" w:cs="Times New Roman"/>
          <w:bCs/>
          <w:color w:val="auto"/>
          <w:kern w:val="0"/>
          <w:sz w:val="32"/>
          <w:szCs w:val="32"/>
          <w:highlight w:val="none"/>
          <w:shd w:val="clear" w:color="auto" w:fill="FFFFFF"/>
          <w:lang w:eastAsia="zh-CN" w:bidi="ar"/>
        </w:rPr>
        <w:t>农村干部</w:t>
      </w:r>
      <w:r>
        <w:rPr>
          <w:rFonts w:hint="default" w:ascii="Times New Roman" w:hAnsi="Times New Roman" w:eastAsia="仿宋_GB2312" w:cs="Times New Roman"/>
          <w:bCs/>
          <w:color w:val="auto"/>
          <w:kern w:val="0"/>
          <w:sz w:val="32"/>
          <w:szCs w:val="32"/>
          <w:highlight w:val="none"/>
          <w:shd w:val="clear" w:color="auto" w:fill="FFFFFF"/>
          <w:lang w:bidi="ar"/>
        </w:rPr>
        <w:t>群众</w:t>
      </w:r>
      <w:r>
        <w:rPr>
          <w:rFonts w:hint="default" w:ascii="Times New Roman" w:hAnsi="Times New Roman" w:eastAsia="仿宋_GB2312" w:cs="Times New Roman"/>
          <w:bCs/>
          <w:color w:val="auto"/>
          <w:kern w:val="0"/>
          <w:sz w:val="32"/>
          <w:szCs w:val="32"/>
          <w:highlight w:val="none"/>
          <w:shd w:val="clear" w:color="auto" w:fill="FFFFFF"/>
          <w:lang w:eastAsia="zh-CN" w:bidi="ar"/>
        </w:rPr>
        <w:t>形成办事依法、</w:t>
      </w:r>
      <w:r>
        <w:rPr>
          <w:rFonts w:hint="default" w:ascii="Times New Roman" w:hAnsi="Times New Roman" w:eastAsia="仿宋_GB2312" w:cs="Times New Roman"/>
          <w:bCs/>
          <w:color w:val="auto"/>
          <w:kern w:val="0"/>
          <w:sz w:val="32"/>
          <w:szCs w:val="32"/>
          <w:highlight w:val="none"/>
          <w:shd w:val="clear" w:color="auto" w:fill="FFFFFF"/>
          <w:lang w:bidi="ar"/>
        </w:rPr>
        <w:t>遇事找法、</w:t>
      </w:r>
      <w:r>
        <w:rPr>
          <w:rFonts w:hint="default" w:ascii="Times New Roman" w:hAnsi="Times New Roman" w:eastAsia="仿宋_GB2312" w:cs="Times New Roman"/>
          <w:bCs/>
          <w:color w:val="auto"/>
          <w:kern w:val="0"/>
          <w:sz w:val="32"/>
          <w:szCs w:val="32"/>
          <w:shd w:val="clear" w:color="auto" w:fill="FFFFFF"/>
          <w:lang w:bidi="ar"/>
        </w:rPr>
        <w:t>解决问题</w:t>
      </w:r>
      <w:r>
        <w:rPr>
          <w:rFonts w:hint="default" w:ascii="Times New Roman" w:hAnsi="Times New Roman" w:eastAsia="仿宋_GB2312" w:cs="Times New Roman"/>
          <w:bCs/>
          <w:color w:val="auto"/>
          <w:kern w:val="0"/>
          <w:sz w:val="32"/>
          <w:szCs w:val="32"/>
          <w:shd w:val="clear" w:color="auto" w:fill="FFFFFF"/>
          <w:lang w:eastAsia="zh-CN" w:bidi="ar"/>
        </w:rPr>
        <w:t>用</w:t>
      </w:r>
      <w:r>
        <w:rPr>
          <w:rFonts w:hint="default" w:ascii="Times New Roman" w:hAnsi="Times New Roman" w:eastAsia="仿宋_GB2312" w:cs="Times New Roman"/>
          <w:bCs/>
          <w:color w:val="auto"/>
          <w:kern w:val="0"/>
          <w:sz w:val="32"/>
          <w:szCs w:val="32"/>
          <w:shd w:val="clear" w:color="auto" w:fill="FFFFFF"/>
          <w:lang w:bidi="ar"/>
        </w:rPr>
        <w:t>法</w:t>
      </w:r>
      <w:r>
        <w:rPr>
          <w:rFonts w:hint="default" w:ascii="Times New Roman" w:hAnsi="Times New Roman" w:eastAsia="仿宋_GB2312" w:cs="Times New Roman"/>
          <w:bCs/>
          <w:color w:val="auto"/>
          <w:kern w:val="0"/>
          <w:sz w:val="32"/>
          <w:szCs w:val="32"/>
          <w:shd w:val="clear" w:color="auto" w:fill="FFFFFF"/>
          <w:lang w:eastAsia="zh-CN" w:bidi="ar"/>
        </w:rPr>
        <w:t>、化解矛盾靠法的意识。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shd w:val="clear" w:color="auto" w:fill="FFFFFF"/>
          <w:lang w:bidi="ar"/>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bCs/>
          <w:color w:val="auto"/>
          <w:kern w:val="0"/>
          <w:sz w:val="32"/>
          <w:szCs w:val="32"/>
          <w:shd w:val="clear" w:color="auto" w:fill="FFFFFF"/>
          <w:lang w:bidi="ar"/>
        </w:rPr>
        <w:t>村级组织成员、党员、村民代表带头学法守法，“两委”干部集中学法每年不少于</w:t>
      </w:r>
      <w:r>
        <w:rPr>
          <w:rFonts w:hint="default"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bidi="ar"/>
        </w:rPr>
        <w:t>次，</w:t>
      </w:r>
      <w:r>
        <w:rPr>
          <w:rFonts w:hint="default" w:ascii="Times New Roman" w:hAnsi="Times New Roman" w:eastAsia="仿宋_GB2312" w:cs="Times New Roman"/>
          <w:bCs/>
          <w:color w:val="auto"/>
          <w:kern w:val="0"/>
          <w:sz w:val="32"/>
          <w:szCs w:val="32"/>
          <w:highlight w:val="none"/>
          <w:shd w:val="clear" w:color="auto" w:fill="FFFFFF"/>
          <w:lang w:bidi="ar"/>
        </w:rPr>
        <w:t>组织法律知识考试每年不少于1次，提高依法办事能力。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13.依托现有基层党建或公共文化设施，建设</w:t>
      </w:r>
      <w:r>
        <w:rPr>
          <w:rFonts w:hint="default" w:ascii="Times New Roman" w:hAnsi="Times New Roman" w:eastAsia="仿宋_GB2312" w:cs="Times New Roman"/>
          <w:sz w:val="32"/>
          <w:szCs w:val="32"/>
          <w:lang w:eastAsia="zh-CN"/>
        </w:rPr>
        <w:t>法治图书室、</w:t>
      </w:r>
      <w:r>
        <w:rPr>
          <w:rFonts w:hint="default" w:ascii="Times New Roman" w:hAnsi="Times New Roman" w:eastAsia="仿宋_GB2312" w:cs="Times New Roman"/>
          <w:sz w:val="32"/>
          <w:szCs w:val="32"/>
        </w:rPr>
        <w:t>法治公园、法治长廊、</w:t>
      </w:r>
      <w:r>
        <w:rPr>
          <w:rFonts w:hint="default" w:ascii="Times New Roman" w:hAnsi="Times New Roman" w:eastAsia="仿宋_GB2312" w:cs="Times New Roman"/>
          <w:sz w:val="32"/>
          <w:szCs w:val="32"/>
          <w:lang w:eastAsia="zh-CN"/>
        </w:rPr>
        <w:t>法治广场、</w:t>
      </w:r>
      <w:r>
        <w:rPr>
          <w:rFonts w:hint="default" w:ascii="Times New Roman" w:hAnsi="Times New Roman" w:eastAsia="仿宋_GB2312" w:cs="Times New Roman"/>
          <w:sz w:val="32"/>
          <w:szCs w:val="32"/>
        </w:rPr>
        <w:t>法治宣传栏等阵地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0"/>
          <w:sz w:val="32"/>
          <w:szCs w:val="32"/>
          <w:lang w:val="en-US" w:eastAsia="zh-CN" w:bidi="ar"/>
        </w:rPr>
        <w:t>各村（社区）至少要有一个法治文化宣传栏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，广泛开展以案释法、法治文艺演出、法治讲座等各种形式的法治宣传教育，基本形成群众办事依法、遇事找法、解决问题用法、化解矛盾靠法的良好氛围。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14.建有功能完备、设施健全的公共法律服务工作室、人民调解室</w:t>
      </w:r>
      <w:r>
        <w:rPr>
          <w:rFonts w:hint="default" w:ascii="Times New Roman" w:hAnsi="Times New Roman" w:eastAsia="仿宋_GB2312" w:cs="Times New Roman"/>
          <w:sz w:val="32"/>
          <w:szCs w:val="32"/>
          <w:lang w:eastAsia="zh-CN"/>
        </w:rPr>
        <w:t>（如阵地有限，可以合署办公，但需在明显位置公示相关工作人员姓名、职务、联系方式及服务指示牌）</w:t>
      </w:r>
      <w:r>
        <w:rPr>
          <w:rFonts w:hint="default" w:ascii="Times New Roman" w:hAnsi="Times New Roman" w:eastAsia="仿宋_GB2312" w:cs="Times New Roman"/>
          <w:sz w:val="32"/>
          <w:szCs w:val="32"/>
        </w:rPr>
        <w:t>，配有至少一名村法律顾问、一名专职人民调解员</w:t>
      </w:r>
      <w:r>
        <w:rPr>
          <w:rFonts w:hint="default" w:ascii="Times New Roman" w:hAnsi="Times New Roman" w:eastAsia="仿宋_GB2312" w:cs="Times New Roman"/>
          <w:sz w:val="32"/>
          <w:szCs w:val="32"/>
          <w:lang w:eastAsia="zh-CN"/>
        </w:rPr>
        <w:t>、一支</w:t>
      </w:r>
      <w:r>
        <w:rPr>
          <w:rFonts w:hint="default" w:ascii="Times New Roman" w:hAnsi="Times New Roman" w:eastAsia="仿宋_GB2312" w:cs="Times New Roman"/>
          <w:sz w:val="32"/>
          <w:szCs w:val="32"/>
        </w:rPr>
        <w:t>法治宣传志愿者服务队。重点培育一批以村“两委”班子成员、人民调解员、网格员、村民小组长等为重点的</w:t>
      </w:r>
      <w:r>
        <w:rPr>
          <w:rFonts w:hint="default" w:ascii="Times New Roman" w:hAnsi="Times New Roman" w:eastAsia="仿宋_GB2312" w:cs="Times New Roman"/>
          <w:bCs/>
          <w:color w:val="auto"/>
          <w:kern w:val="0"/>
          <w:sz w:val="32"/>
          <w:szCs w:val="32"/>
          <w:shd w:val="clear" w:color="auto" w:fill="FFFFFF"/>
          <w:lang w:bidi="ar"/>
        </w:rPr>
        <w:t>“法律明白人”</w:t>
      </w:r>
      <w:r>
        <w:rPr>
          <w:rFonts w:hint="default" w:ascii="Times New Roman" w:hAnsi="Times New Roman" w:eastAsia="仿宋_GB2312" w:cs="Times New Roman"/>
          <w:color w:val="auto"/>
          <w:sz w:val="32"/>
          <w:szCs w:val="32"/>
          <w:shd w:val="clear" w:color="auto" w:fill="FFFFFF"/>
        </w:rPr>
        <w:t>骨干</w:t>
      </w:r>
      <w:r>
        <w:rPr>
          <w:rFonts w:hint="default" w:ascii="Times New Roman" w:hAnsi="Times New Roman" w:eastAsia="仿宋_GB2312" w:cs="Times New Roman"/>
          <w:color w:val="auto"/>
          <w:sz w:val="32"/>
          <w:szCs w:val="32"/>
          <w:lang w:val="en-US" w:eastAsia="zh-CN"/>
        </w:rPr>
        <w:t>，注重</w:t>
      </w:r>
      <w:r>
        <w:rPr>
          <w:rFonts w:hint="default" w:ascii="Times New Roman" w:hAnsi="Times New Roman" w:eastAsia="仿宋_GB2312" w:cs="Times New Roman"/>
          <w:color w:val="auto"/>
          <w:kern w:val="0"/>
          <w:sz w:val="32"/>
          <w:szCs w:val="32"/>
          <w:lang w:val="en-US" w:eastAsia="zh-CN" w:bidi="ar"/>
        </w:rPr>
        <w:t>在村干部、党员、致富带头人、乡贤中培养</w:t>
      </w:r>
      <w:r>
        <w:rPr>
          <w:rFonts w:hint="default" w:ascii="Times New Roman" w:hAnsi="Times New Roman" w:eastAsia="仿宋_GB2312" w:cs="Times New Roman"/>
          <w:bCs/>
          <w:color w:val="auto"/>
          <w:kern w:val="0"/>
          <w:sz w:val="32"/>
          <w:szCs w:val="32"/>
          <w:shd w:val="clear" w:color="auto" w:fill="FFFFFF"/>
          <w:lang w:bidi="ar"/>
        </w:rPr>
        <w:t>“法律明白人”</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sz w:val="32"/>
          <w:szCs w:val="32"/>
          <w:shd w:val="clear" w:color="auto" w:fill="FFFFFF"/>
          <w:lang w:eastAsia="zh-CN"/>
        </w:rPr>
        <w:t>每个</w:t>
      </w:r>
      <w:r>
        <w:rPr>
          <w:rFonts w:hint="default" w:ascii="Times New Roman" w:hAnsi="Times New Roman" w:eastAsia="仿宋_GB2312" w:cs="Times New Roman"/>
          <w:color w:val="auto"/>
          <w:sz w:val="32"/>
          <w:szCs w:val="32"/>
          <w:shd w:val="clear" w:color="auto" w:fill="FFFFFF"/>
        </w:rPr>
        <w:t>行政村</w:t>
      </w:r>
      <w:r>
        <w:rPr>
          <w:rFonts w:hint="default" w:ascii="Times New Roman" w:hAnsi="Times New Roman" w:eastAsia="仿宋_GB2312" w:cs="Times New Roman"/>
          <w:color w:val="auto"/>
          <w:sz w:val="32"/>
          <w:szCs w:val="32"/>
          <w:shd w:val="clear" w:color="auto" w:fill="FFFFFF"/>
          <w:lang w:eastAsia="zh-CN"/>
        </w:rPr>
        <w:t>每年</w:t>
      </w:r>
      <w:r>
        <w:rPr>
          <w:rFonts w:hint="default" w:ascii="Times New Roman" w:hAnsi="Times New Roman" w:eastAsia="仿宋_GB2312" w:cs="Times New Roman"/>
          <w:color w:val="auto"/>
          <w:sz w:val="32"/>
          <w:szCs w:val="32"/>
          <w:shd w:val="clear" w:color="auto" w:fill="FFFFFF"/>
        </w:rPr>
        <w:t>至少</w:t>
      </w:r>
      <w:r>
        <w:rPr>
          <w:rFonts w:hint="default" w:ascii="Times New Roman" w:hAnsi="Times New Roman" w:eastAsia="仿宋_GB2312" w:cs="Times New Roman"/>
          <w:color w:val="auto"/>
          <w:sz w:val="32"/>
          <w:szCs w:val="32"/>
          <w:shd w:val="clear" w:color="auto" w:fill="FFFFFF"/>
          <w:lang w:eastAsia="zh-CN"/>
        </w:rPr>
        <w:t>培养</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名</w:t>
      </w:r>
      <w:r>
        <w:rPr>
          <w:rFonts w:hint="default" w:ascii="Times New Roman" w:hAnsi="Times New Roman" w:eastAsia="仿宋_GB2312" w:cs="Times New Roman"/>
          <w:bCs/>
          <w:color w:val="auto"/>
          <w:kern w:val="0"/>
          <w:sz w:val="32"/>
          <w:szCs w:val="32"/>
          <w:shd w:val="clear" w:color="auto" w:fill="FFFFFF"/>
          <w:lang w:bidi="ar"/>
        </w:rPr>
        <w:t>“法律明白人”</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bCs/>
          <w:color w:val="auto"/>
          <w:kern w:val="0"/>
          <w:sz w:val="32"/>
          <w:szCs w:val="32"/>
          <w:shd w:val="clear" w:color="auto" w:fill="FFFFFF"/>
          <w:lang w:val="en-US" w:eastAsia="zh-CN" w:bidi="ar"/>
        </w:rPr>
        <w:t>2名</w:t>
      </w:r>
      <w:r>
        <w:rPr>
          <w:rFonts w:hint="default" w:ascii="Times New Roman" w:hAnsi="Times New Roman" w:eastAsia="仿宋_GB2312" w:cs="Times New Roman"/>
          <w:color w:val="auto"/>
          <w:sz w:val="32"/>
          <w:szCs w:val="32"/>
          <w:shd w:val="clear" w:color="auto" w:fill="FFFFFF"/>
        </w:rPr>
        <w:t>骨干</w:t>
      </w:r>
      <w:r>
        <w:rPr>
          <w:rFonts w:hint="default" w:ascii="Times New Roman" w:hAnsi="Times New Roman" w:eastAsia="仿宋_GB2312" w:cs="Times New Roman"/>
          <w:sz w:val="32"/>
          <w:szCs w:val="32"/>
        </w:rPr>
        <w:t>，引导群众依法解决矛盾纠纷。协助做好社区矫正和安置帮教工作，社会治安防控体系完善，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雪亮工程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及相关技防设施齐全，实现无村霸、无黑恶势力、无黄赌毒、无邪教活动、无以拐卖的外籍妇女为妻、无非法收养儿童，社会治安良好。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15.坚持法德并举，组织开展社会主义核心价值观教育，宣传优秀传统道德文化，传承良好家风家训，培育富有地方特色和时代精神的乡贤文化。持续推进农村移风易俗工作，遏制大操大办、天价彩礼、互相攀比、厚葬薄养等陈规陋习，树立新风正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bCs/>
          <w:sz w:val="32"/>
          <w:szCs w:val="32"/>
        </w:rPr>
        <w:t>四、经济社会和谐发展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16.国家各项惠农利民政策得到落实，依托乡村自然资源、人文禀赋、乡土风情及产业特色，发展形式多样、特色鲜明的乡村传统文化、餐饮、旅游等休闲产业，村民收入持续增加，无贫困人口，经济社会发展在当地处于领先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17.村公共事务和公益事业健康发展，公共卫生、合作医疗制度完善，村民关系平等和谐，群众安居乐业。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18.村容村貌绿化、美化、净化，人与环境和谐友好，人居环境明显改善。群众的获得感、幸福感、安全感有效提升，满意度不断提高。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bCs/>
          <w:sz w:val="32"/>
          <w:szCs w:val="32"/>
        </w:rPr>
        <w:t>五、组织保障坚强有力</w:t>
      </w:r>
    </w:p>
    <w:p>
      <w:r>
        <w:rPr>
          <w:rFonts w:hint="default" w:ascii="Times New Roman" w:hAnsi="Times New Roman" w:eastAsia="仿宋_GB2312" w:cs="Times New Roman"/>
          <w:sz w:val="32"/>
          <w:szCs w:val="32"/>
        </w:rPr>
        <w:t>　　19.各</w:t>
      </w:r>
      <w:r>
        <w:rPr>
          <w:rFonts w:hint="default" w:ascii="Times New Roman" w:hAnsi="Times New Roman" w:cs="Times New Roman"/>
          <w:sz w:val="32"/>
          <w:szCs w:val="32"/>
          <w:lang w:eastAsia="zh-CN"/>
        </w:rPr>
        <w:t>村党支部书记、村委会主任要</w:t>
      </w:r>
      <w:r>
        <w:rPr>
          <w:rFonts w:hint="default" w:ascii="Times New Roman" w:hAnsi="Times New Roman" w:eastAsia="仿宋_GB2312" w:cs="Times New Roman"/>
          <w:sz w:val="32"/>
          <w:szCs w:val="32"/>
        </w:rPr>
        <w:t>认真落实法治建设第一责任人职责，将民主法治示范村创建纳入工作目标管理责任制考核，研究解决创建工作中的重大问题，落实专人负责，加强经费保障。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FkNzk0NzM4YjM1ZDUyNTk5OWUxNzdiODVlNmEifQ=="/>
  </w:docVars>
  <w:rsids>
    <w:rsidRoot w:val="2D954C13"/>
    <w:rsid w:val="2D95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2023-03-28T02:04:00Z</dcterms:created>
  <dc:creator>Administrator</dc:creator>
  <cp:lastModifiedBy>Administrator</cp:lastModifiedBy>
  <dcterms:modified xsi:type="dcterms:W3CDTF">2023-03-28T02:04:56Z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2C13F9C4F5F14490B9C4233996A84AB9</vt:lpwstr>
  </property>
</Properties>
</file>