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永康镇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2022年政务公开工作实施方案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全面推进政务公开，让权力在阳光下运行，是保障人民群众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民主权利，增强政府公信执行力，加快建设法治政府的重要内容。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中卫市沙坡头区2022年政务公开工作要点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结合我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实际，特制定本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一、指导思想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坚持以习近平新时代中国特色社会主义思想为指导，全面贯彻党的十九大和十九届历次全会精神，紧扣国务院、自治区、中卫市和沙坡头区2022年政务公开工作要点，以公开促落实、促规范、促服务，用实际行动迎接党的二十大胜利召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二、工作目标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办公室（中心）要坚持以公开为常态、不公开为例外，遵循公正、公平、合法、便民原则，及时、准确地通过适当方式公开各自职责范围内涉及群众利益调整、需要公众广泛知晓或者需要公众参与决策的政府信息，主动接受群众监督。重点围绕助力经济平稳健康发展和社会和谐稳定、提高政策公开质量、夯实公开工作基础等方面深化政务公开，更好发挥促落实、强监管功能，推进政务公开不断向纵深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三、工作任务及责任分工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（一）着力深化重点领域信息公开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1.加强司法行政信息公开。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高质量在政府网站“政府信息公开”专栏公开行政规范性文件正式版本，准确标识行政规范性文件有效性或失效期，规范填写发布机构、发布年份、文件主题、效力状态等内容。制定重大行政决策事项目录，在区政府门户网站集中统一发布。及时公开发布决策事项的推进情况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目录内事项确需调整的，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办公室（中心）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要及时更新目录内容，并就调整的原因作出说明。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（牵头单位：综合办公室 配合单位：各办、各中心）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2.加强财政资金信息公开。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依法扩大预决算公开范围，持续提升预决算公开规范化水平，及时公开年度预决算及相关报表。做好功能农业发展、巩固拓展脱贫攻坚成果同乡村振兴有效衔接、农民增收等信息公开，加大惠民惠农政策和资金发放信息公开力度，推动补贴信息公开向村延伸，并与村务公开有效衔接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（责任单位：财经服务中心、农业综合服务中心、民生服务中心）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3.加强就业稳岗信息公开。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利用政府网站和政务新媒体及时推送就业稳岗政策、岗位及用工需求信息、技能培训经办流程等，方便高校毕业生、残疾人、零就业家庭、退役军人、脱贫人口及监测对象、生态移民获取信息，促进更多群众就业创业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（责任单位：农业综合服务中心、民生服务中心）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（二）着力提升政策文件解读效果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4.提升解读质量。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“谁起草、谁解读”原则，对行政规范性文件、重要政策性文件进行多元化精准解读，突出核心概念、新旧政策差异、影响范围、管理执行标准及注意事项、惠企利民举措与享受条件等实质性条款，综合选用图文解析、视频动漫、专家访谈、场景演示等解读形式，完整、全面、准确传递政策意图，做到一文多解，最迟在文件公布后3个工作日内上网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（牵头单位：综合办公室，配合单位：各办、各中心）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5.优化咨询服务。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持续完善民生服务中心政务公开专区功能，设立政策咨询综合服务点。大力宣传政策咨询渠道，高质量办理“12345”政务服务热线和市长信箱办理质量，解答好生育养老、建房审批、征地补偿、疫情防控等方面与人民群众切身利益密切相关的问题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（责任单位：综合办公室、经济发展办公室、民生服务中心、综治中心）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6.精准推送政策。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利用微信公众号、村民微信群等新媒体平台，做好招商引资、社会保障、务工就业等重要政策和解读材料精准推送，让“政策礼包”“办事提醒”落到实处。针对社会公众和企业组织关注度高、专业性强、办事需求量大的政策文件，组织“政策进农村”“政策进园区”等定向推送，实现“政策找人、政策找企业”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（责任单位：各办、各中心）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（三）着力夯实政务公开工作基础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4" w:line="560" w:lineRule="exact"/>
        <w:ind w:right="84" w:firstLine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7.严格执行公开制度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。严格执行《全区政府网站和政务新媒体政务信息发布规程》（宁政公开办发〔2020〕18号）和《关于印发全区政务新媒体管理细则（试行）的通知》（宁政办函〔2022〕7号）等系列制度，坚持“涉密信息不公开、敏感信息不上网、隐私信息要遮掩”原则，在公开工作中增强规范意识和保密意识，对拟公开的政府信息从源头依法依规做好保密审查和涉敏审核，防止泄露国家秘密、工作秘密和敏感信息，防范数据汇聚引发泄密风险和开源信息泄密失密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（牵头单位：综合办公室，配合单位：各办、各中心）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8.科学界定公开方式。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准确把握不同类型公开要求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统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筹考量公开目的、公开效果、后续影响等因素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科学界定公开方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式。涉及社会公众利益调整、需要广泛知晓的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可通过互联网等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渠道公开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涉及部分特定群体或者明确要求特定范围公示的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选择适当的公开方式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防止危害国家安全、公共安全、经济安全、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社会稳定或者泄露国家秘密、商业秘密和个人隐私。继续完善政</w:t>
      </w:r>
      <w:r>
        <w:rPr>
          <w:rFonts w:hint="eastAsia" w:ascii="仿宋_GB2312" w:hAnsi="仿宋_GB2312" w:eastAsia="仿宋_GB2312" w:cs="仿宋_GB2312"/>
          <w:sz w:val="32"/>
          <w:szCs w:val="32"/>
        </w:rPr>
        <w:t>务公开基本目录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对重新选定的公开方式、对象、渠道和载体等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作出相应调整。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（牵头单位：综合办公室，配合单位：各办、各中心）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9.全面优化公开平台。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加强政府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网站和政务新媒体内容管理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安排专人专岗审核上传，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确保信息发布内容准确、导向正确。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强化政府网站稿源互通，提高信息发布质量和原创比例。严格落实政务新媒体开设、关闭、注销备案要求，全面清理“僵尸”账号。</w:t>
      </w:r>
      <w:r>
        <w:rPr>
          <w:rFonts w:hint="eastAsia" w:ascii="仿宋_GB2312" w:hAnsi="仿宋_GB2312" w:eastAsia="仿宋_GB2312" w:cs="仿宋_GB2312"/>
          <w:sz w:val="32"/>
          <w:szCs w:val="32"/>
        </w:rPr>
        <w:t>常态开展网络工作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群清理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每半年报送清理报表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切实消除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指尖形式主义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”，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杜绝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指尖泄密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发生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（牵头单位：综合办公室，配合单位：各办、各中心）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7" w:line="560" w:lineRule="exact"/>
        <w:ind w:right="89" w:firstLine="595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</w:rPr>
        <w:t>扎实推进基层政务公开。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加强补贴信息公开工作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督导村民委员会通过公开栏公开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除涉密或涉及个人隐私外的惠民惠农财政补贴资金发放信息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相</w:t>
      </w:r>
      <w:r>
        <w:rPr>
          <w:rFonts w:hint="eastAsia" w:ascii="仿宋_GB2312" w:hAnsi="仿宋_GB2312" w:eastAsia="仿宋_GB2312" w:cs="仿宋_GB2312"/>
          <w:sz w:val="32"/>
          <w:szCs w:val="32"/>
        </w:rPr>
        <w:t>关资料留存村委会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方便群众现场查阅。拓展政务公开专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区功能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推进政务公开和政务服务深度融合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切实提高社会公众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的获得感、幸福感。</w:t>
      </w:r>
      <w:r>
        <w:rPr>
          <w:rFonts w:hint="eastAsia" w:ascii="仿宋_GB2312" w:hAnsi="仿宋_GB2312" w:eastAsia="仿宋_GB2312" w:cs="仿宋_GB2312"/>
          <w:b/>
          <w:bCs/>
          <w:spacing w:val="-1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-19"/>
          <w:sz w:val="32"/>
          <w:szCs w:val="32"/>
          <w:lang w:val="en-US" w:eastAsia="zh-CN"/>
        </w:rPr>
        <w:t>责任单位：综合办公室、农业综合服务中心、民生服务中心</w:t>
      </w:r>
      <w:r>
        <w:rPr>
          <w:rFonts w:hint="eastAsia" w:ascii="仿宋_GB2312" w:hAnsi="仿宋_GB2312" w:eastAsia="仿宋_GB2312" w:cs="仿宋_GB2312"/>
          <w:b/>
          <w:bCs/>
          <w:spacing w:val="-19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5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kern w:val="2"/>
          <w:sz w:val="32"/>
          <w:szCs w:val="32"/>
          <w:lang w:val="en-US" w:eastAsia="zh-CN" w:bidi="ar-SA"/>
        </w:rPr>
        <w:t>11.提升依申请公开答复水平。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严格按照《宁夏回族自治区政府信息公开申请办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理规范》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宁政公开办发〔2020〕23号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提供的24种文书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时与区政府政务公开办公室和司法局法律顾问等沟通界定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合理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合规合法、按时按期规范答复公民、法人或者其他组织提出的政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府信息公开申请。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除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网络申请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外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申请人通过信函、传真、当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面等方式提交的政府信息公开申请资料及受理机关出具的登记回执、答复文书等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要全部录入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宁夏回族自治区政府信息公开</w:t>
      </w:r>
      <w:r>
        <w:rPr>
          <w:rFonts w:hint="eastAsia" w:ascii="仿宋_GB2312" w:hAnsi="仿宋_GB2312" w:eastAsia="仿宋_GB2312" w:cs="仿宋_GB2312"/>
          <w:spacing w:val="-16"/>
          <w:w w:val="98"/>
          <w:sz w:val="32"/>
          <w:szCs w:val="32"/>
        </w:rPr>
        <w:t>申请平台</w:t>
      </w:r>
      <w:r>
        <w:rPr>
          <w:rFonts w:hint="eastAsia" w:ascii="仿宋_GB2312" w:hAnsi="仿宋_GB2312" w:eastAsia="仿宋_GB2312" w:cs="仿宋_GB2312"/>
          <w:spacing w:val="-16"/>
          <w:w w:val="98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-16"/>
          <w:w w:val="98"/>
          <w:sz w:val="32"/>
          <w:szCs w:val="32"/>
        </w:rPr>
        <w:t>备查。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（牵头单位：综合办公室，配合单位：各办、各中心）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四、公开形式及程序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务公开工作主要通过政府网站、政务新媒体、公示栏等渠道，对决策、执行、管理、服务、结果全过程公开。各办、各中心要对照工作任务逐项进行分解，做到任务明晰、内容全面、流程规范、公开及时，对“此件公开发布”属性的政府发文全部实行网上公开，做到应公开、尽公开。政府信息公开发布要严格落实“三审三校”制度，承办人需填写政务信息发布审查表，经政务公开工作人员、业务分管领导、政务公开分管领导审核签字后交综合办公室进行发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五、工作要求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提高思想认识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办、各中心要深刻认识到政务公开的重要性和必要性，把政务信息公开工作融入到业务工作中去，对照岗位职责，主动认领工作任务、主动公开业务信息、主动发布政策解读，进一步加深同人民群众的联系，加快推进服务型政府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（二）坚持严格把关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。各办、各中心要认真学习《政府信息公开条例》《保密条例》等法律法规，完全、准确、全面界定公开内容、公开方式，做到应公开尽公开。要严格落实“三审三校”制度，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确保所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公开的信息政治方向正确、意图传递精确、语言表述准确，符合法律法规和客观实际。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强化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监督问效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各办、各中心要配合综合办公室开展上一年度政务公开工作要点“回头看”，主动整改落实未完成的任务。综合办公室要对照本实施方案，及时跟进督查，督促指导相关办公室（中心）及时完成信息公开内容，保障政务信息公开工作顺利有序开展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YzgwMzY3NDViYTY3ODczZGUwYzBmNTc2ZjhiZjYifQ=="/>
  </w:docVars>
  <w:rsids>
    <w:rsidRoot w:val="482B7BB4"/>
    <w:rsid w:val="09213AEE"/>
    <w:rsid w:val="09271C52"/>
    <w:rsid w:val="0AFA2E55"/>
    <w:rsid w:val="0E315131"/>
    <w:rsid w:val="0E9E4764"/>
    <w:rsid w:val="0FD57844"/>
    <w:rsid w:val="15282FD9"/>
    <w:rsid w:val="1E0D1050"/>
    <w:rsid w:val="1F365A5D"/>
    <w:rsid w:val="22DD32CE"/>
    <w:rsid w:val="306763B3"/>
    <w:rsid w:val="307B799C"/>
    <w:rsid w:val="32560D2E"/>
    <w:rsid w:val="34A851DE"/>
    <w:rsid w:val="35474409"/>
    <w:rsid w:val="38E65C91"/>
    <w:rsid w:val="39AF3FFD"/>
    <w:rsid w:val="3BB33D00"/>
    <w:rsid w:val="3CA207FE"/>
    <w:rsid w:val="3DB45355"/>
    <w:rsid w:val="40A1786A"/>
    <w:rsid w:val="415B6ED1"/>
    <w:rsid w:val="48017A71"/>
    <w:rsid w:val="482B7BB4"/>
    <w:rsid w:val="4BD25472"/>
    <w:rsid w:val="4D073CB5"/>
    <w:rsid w:val="4FC34453"/>
    <w:rsid w:val="56D33183"/>
    <w:rsid w:val="578B1D50"/>
    <w:rsid w:val="58E82228"/>
    <w:rsid w:val="595C388C"/>
    <w:rsid w:val="59CD4AE4"/>
    <w:rsid w:val="5AE17DD7"/>
    <w:rsid w:val="5B920779"/>
    <w:rsid w:val="5F442840"/>
    <w:rsid w:val="64542A70"/>
    <w:rsid w:val="67FD209D"/>
    <w:rsid w:val="6B7A2D28"/>
    <w:rsid w:val="701E3F32"/>
    <w:rsid w:val="76D34710"/>
    <w:rsid w:val="77F307A1"/>
    <w:rsid w:val="77FB3FF7"/>
    <w:rsid w:val="780D6CE4"/>
    <w:rsid w:val="7E9D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3233</Words>
  <Characters>3288</Characters>
  <Lines>0</Lines>
  <Paragraphs>0</Paragraphs>
  <TotalTime>60</TotalTime>
  <ScaleCrop>false</ScaleCrop>
  <LinksUpToDate>false</LinksUpToDate>
  <CharactersWithSpaces>3293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2022-06-20T07:45:00Z</dcterms:created>
  <dc:creator>陈斌</dc:creator>
  <cp:lastModifiedBy>浩</cp:lastModifiedBy>
  <cp:lastPrinted>2022-06-30T01:35:00Z</cp:lastPrinted>
  <dcterms:modified xsi:type="dcterms:W3CDTF">2022-06-30T07:34:54Z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C594DF97C1594189BA9570865CA97419</vt:lpwstr>
  </property>
</Properties>
</file>