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/>
          <w:spacing w:val="0"/>
          <w:kern w:val="1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/>
          <w:spacing w:val="0"/>
          <w:kern w:val="1"/>
          <w:sz w:val="44"/>
          <w:szCs w:val="44"/>
          <w:lang w:val="en-US" w:eastAsia="zh-CN" w:bidi="ar-SA"/>
        </w:rPr>
        <w:t>永康镇2019年卫生改厕任务表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61" w:beforeLines="5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spacing w:val="0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填表单位:永康镇人民政府</w:t>
      </w:r>
    </w:p>
    <w:tbl>
      <w:tblPr>
        <w:tblStyle w:val="6"/>
        <w:tblpPr w:leftFromText="180" w:rightFromText="180" w:vertAnchor="text" w:horzAnchor="page" w:tblpX="1418" w:tblpY="18"/>
        <w:tblOverlap w:val="never"/>
        <w:tblW w:w="89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500"/>
        <w:gridCol w:w="1662"/>
        <w:gridCol w:w="1638"/>
        <w:gridCol w:w="1777"/>
        <w:gridCol w:w="10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任务数（个）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室内一体式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室外独立式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三格化粪池式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党家水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校育川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134" w:right="1474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E0204"/>
    <w:rsid w:val="2B2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2019-08-15T03:42:00Z</dcterms:created>
  <dc:creator>沙坡头区永康镇收文员</dc:creator>
  <cp:lastModifiedBy>沙坡头区永康镇收文员</cp:lastModifiedBy>
  <dcterms:modified xsi:type="dcterms:W3CDTF">2019-08-15T03:43:29Z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