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53" w:rsidRDefault="00D71FD7">
      <w:pPr>
        <w:spacing w:line="580" w:lineRule="exact"/>
        <w:rPr>
          <w:rFonts w:ascii="黑体" w:eastAsia="黑体"/>
          <w:sz w:val="32"/>
          <w:szCs w:val="32"/>
        </w:rPr>
      </w:pPr>
      <w:r>
        <w:rPr>
          <w:rFonts w:ascii="黑体" w:eastAsia="黑体" w:hint="eastAsia"/>
          <w:sz w:val="32"/>
          <w:szCs w:val="32"/>
        </w:rPr>
        <w:t>附件</w:t>
      </w:r>
    </w:p>
    <w:p w:rsidR="008F2053" w:rsidRDefault="008F2053">
      <w:pPr>
        <w:spacing w:line="580" w:lineRule="exact"/>
      </w:pPr>
    </w:p>
    <w:p w:rsidR="008F2053" w:rsidRDefault="008F2053">
      <w:pPr>
        <w:spacing w:line="580" w:lineRule="exact"/>
      </w:pPr>
    </w:p>
    <w:p w:rsidR="008F2053" w:rsidRDefault="008F2053">
      <w:pPr>
        <w:spacing w:before="100" w:beforeAutospacing="1" w:after="100" w:afterAutospacing="1" w:line="580" w:lineRule="exact"/>
        <w:outlineLvl w:val="1"/>
        <w:rPr>
          <w:rFonts w:ascii="黑体" w:eastAsia="黑体" w:hAnsi="黑体" w:cs="宋体"/>
          <w:kern w:val="0"/>
          <w:sz w:val="32"/>
          <w:szCs w:val="32"/>
        </w:rPr>
      </w:pPr>
    </w:p>
    <w:p w:rsidR="008F2053" w:rsidRDefault="008F2053">
      <w:pPr>
        <w:spacing w:before="100" w:beforeAutospacing="1" w:after="100" w:afterAutospacing="1" w:line="580" w:lineRule="exact"/>
        <w:outlineLvl w:val="1"/>
        <w:rPr>
          <w:rFonts w:ascii="黑体" w:eastAsia="黑体" w:hAnsi="黑体" w:cs="宋体"/>
          <w:kern w:val="0"/>
          <w:sz w:val="32"/>
          <w:szCs w:val="32"/>
        </w:rPr>
      </w:pPr>
    </w:p>
    <w:p w:rsidR="008F2053" w:rsidRDefault="008F2053">
      <w:pPr>
        <w:spacing w:before="100" w:beforeAutospacing="1" w:after="100" w:afterAutospacing="1" w:line="580" w:lineRule="exact"/>
        <w:outlineLvl w:val="1"/>
        <w:rPr>
          <w:rFonts w:ascii="黑体" w:eastAsia="黑体" w:hAnsi="黑体" w:cs="宋体"/>
          <w:kern w:val="0"/>
          <w:sz w:val="32"/>
          <w:szCs w:val="32"/>
        </w:rPr>
      </w:pPr>
    </w:p>
    <w:p w:rsidR="008F2053" w:rsidRDefault="008F2053">
      <w:pPr>
        <w:spacing w:before="100" w:beforeAutospacing="1" w:after="100" w:afterAutospacing="1" w:line="580" w:lineRule="exact"/>
        <w:outlineLvl w:val="1"/>
        <w:rPr>
          <w:rFonts w:ascii="黑体" w:eastAsia="黑体" w:hAnsi="黑体" w:cs="宋体"/>
          <w:kern w:val="0"/>
          <w:sz w:val="32"/>
          <w:szCs w:val="32"/>
        </w:rPr>
      </w:pPr>
    </w:p>
    <w:p w:rsidR="008F2053" w:rsidRDefault="00D71FD7">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2021年度</w:t>
      </w:r>
    </w:p>
    <w:p w:rsidR="008F2053" w:rsidRDefault="008F2053">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p>
    <w:p w:rsidR="008F2053" w:rsidRDefault="00D71FD7">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中卫市沙坡头区应急管理局部门决算</w:t>
      </w:r>
    </w:p>
    <w:p w:rsidR="008F2053" w:rsidRDefault="008F2053">
      <w:pPr>
        <w:spacing w:before="100" w:beforeAutospacing="1" w:after="100" w:afterAutospacing="1" w:line="1000" w:lineRule="exact"/>
        <w:jc w:val="center"/>
        <w:outlineLvl w:val="1"/>
        <w:rPr>
          <w:rFonts w:ascii="黑体" w:eastAsia="黑体" w:hAnsi="宋体"/>
          <w:b/>
          <w:kern w:val="0"/>
          <w:sz w:val="84"/>
          <w:szCs w:val="84"/>
        </w:rPr>
      </w:pPr>
    </w:p>
    <w:p w:rsidR="008F2053" w:rsidRDefault="008F2053">
      <w:pPr>
        <w:spacing w:before="100" w:beforeAutospacing="1" w:after="100" w:afterAutospacing="1" w:line="580" w:lineRule="exact"/>
        <w:jc w:val="center"/>
        <w:outlineLvl w:val="1"/>
        <w:rPr>
          <w:rFonts w:ascii="宋体" w:hAnsi="宋体"/>
          <w:b/>
          <w:kern w:val="0"/>
          <w:sz w:val="44"/>
          <w:szCs w:val="44"/>
        </w:rPr>
      </w:pPr>
    </w:p>
    <w:p w:rsidR="008F2053" w:rsidRDefault="008F2053">
      <w:pPr>
        <w:spacing w:before="100" w:beforeAutospacing="1" w:after="100" w:afterAutospacing="1" w:line="580" w:lineRule="exact"/>
        <w:outlineLvl w:val="1"/>
        <w:rPr>
          <w:rFonts w:ascii="宋体" w:hAnsi="宋体"/>
          <w:b/>
          <w:kern w:val="0"/>
          <w:sz w:val="44"/>
          <w:szCs w:val="44"/>
        </w:rPr>
      </w:pPr>
    </w:p>
    <w:p w:rsidR="008F2053" w:rsidRDefault="008F2053">
      <w:pPr>
        <w:spacing w:before="100" w:beforeAutospacing="1" w:after="100" w:afterAutospacing="1" w:line="580" w:lineRule="exact"/>
        <w:outlineLvl w:val="1"/>
        <w:rPr>
          <w:rFonts w:ascii="宋体" w:hAnsi="宋体"/>
          <w:b/>
          <w:kern w:val="0"/>
          <w:sz w:val="44"/>
          <w:szCs w:val="44"/>
        </w:rPr>
      </w:pPr>
    </w:p>
    <w:p w:rsidR="008F2053" w:rsidRDefault="008F2053">
      <w:pPr>
        <w:spacing w:before="100" w:beforeAutospacing="1" w:after="100" w:afterAutospacing="1" w:line="580" w:lineRule="exact"/>
        <w:outlineLvl w:val="1"/>
        <w:rPr>
          <w:b/>
          <w:kern w:val="0"/>
          <w:sz w:val="44"/>
          <w:szCs w:val="44"/>
        </w:rPr>
      </w:pPr>
    </w:p>
    <w:p w:rsidR="008F2053" w:rsidRDefault="00D71FD7">
      <w:pPr>
        <w:spacing w:line="580" w:lineRule="exact"/>
        <w:jc w:val="center"/>
        <w:outlineLvl w:val="1"/>
        <w:rPr>
          <w:rFonts w:ascii="黑体" w:eastAsia="黑体" w:hAnsi="黑体"/>
          <w:b/>
          <w:kern w:val="0"/>
          <w:sz w:val="44"/>
          <w:szCs w:val="44"/>
        </w:rPr>
      </w:pPr>
      <w:r>
        <w:rPr>
          <w:rFonts w:ascii="黑体" w:eastAsia="黑体" w:hAnsi="黑体" w:hint="eastAsia"/>
          <w:b/>
          <w:kern w:val="0"/>
          <w:sz w:val="44"/>
          <w:szCs w:val="44"/>
        </w:rPr>
        <w:t>目录</w:t>
      </w:r>
    </w:p>
    <w:p w:rsidR="008F2053" w:rsidRDefault="008F2053">
      <w:pPr>
        <w:spacing w:line="580" w:lineRule="exact"/>
        <w:jc w:val="center"/>
        <w:outlineLvl w:val="1"/>
        <w:rPr>
          <w:b/>
          <w:kern w:val="0"/>
          <w:sz w:val="44"/>
          <w:szCs w:val="44"/>
        </w:rPr>
      </w:pPr>
    </w:p>
    <w:p w:rsidR="008F2053" w:rsidRDefault="00D71FD7">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  单位概况</w:t>
      </w:r>
    </w:p>
    <w:p w:rsidR="008F2053" w:rsidRDefault="00D71FD7">
      <w:pPr>
        <w:spacing w:line="58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部门职责</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机构设置</w:t>
      </w:r>
    </w:p>
    <w:p w:rsidR="008F2053" w:rsidRDefault="00D71FD7" w:rsidP="003B7EC4">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  2021年度部门决算表</w:t>
      </w:r>
    </w:p>
    <w:p w:rsidR="008F2053" w:rsidRDefault="00D71FD7">
      <w:pPr>
        <w:spacing w:line="580" w:lineRule="exact"/>
        <w:ind w:firstLineChars="250" w:firstLine="800"/>
        <w:rPr>
          <w:rFonts w:eastAsia="仿宋_GB2312"/>
          <w:sz w:val="32"/>
          <w:szCs w:val="32"/>
        </w:rPr>
      </w:pPr>
      <w:r>
        <w:rPr>
          <w:rFonts w:eastAsia="仿宋_GB2312"/>
          <w:sz w:val="32"/>
          <w:szCs w:val="32"/>
        </w:rPr>
        <w:t>一、收入支出决算总表</w:t>
      </w:r>
    </w:p>
    <w:p w:rsidR="008F2053" w:rsidRDefault="00D71FD7">
      <w:pPr>
        <w:spacing w:line="580" w:lineRule="exact"/>
        <w:ind w:firstLineChars="250" w:firstLine="800"/>
        <w:rPr>
          <w:rFonts w:eastAsia="仿宋_GB2312"/>
          <w:sz w:val="32"/>
          <w:szCs w:val="32"/>
        </w:rPr>
      </w:pPr>
      <w:r>
        <w:rPr>
          <w:rFonts w:eastAsia="仿宋_GB2312"/>
          <w:sz w:val="32"/>
          <w:szCs w:val="32"/>
        </w:rPr>
        <w:t>二、收入决算表</w:t>
      </w:r>
    </w:p>
    <w:p w:rsidR="008F2053" w:rsidRDefault="00D71FD7">
      <w:pPr>
        <w:spacing w:line="580" w:lineRule="exact"/>
        <w:ind w:firstLineChars="250" w:firstLine="800"/>
        <w:rPr>
          <w:rFonts w:eastAsia="仿宋_GB2312"/>
          <w:sz w:val="32"/>
          <w:szCs w:val="32"/>
        </w:rPr>
      </w:pPr>
      <w:r>
        <w:rPr>
          <w:rFonts w:eastAsia="仿宋_GB2312"/>
          <w:sz w:val="32"/>
          <w:szCs w:val="32"/>
        </w:rPr>
        <w:t>三、支出决算表</w:t>
      </w:r>
    </w:p>
    <w:p w:rsidR="008F2053" w:rsidRDefault="00D71FD7">
      <w:pPr>
        <w:spacing w:line="580" w:lineRule="exact"/>
        <w:ind w:firstLineChars="250" w:firstLine="800"/>
        <w:rPr>
          <w:rFonts w:eastAsia="仿宋_GB2312"/>
          <w:sz w:val="32"/>
          <w:szCs w:val="32"/>
        </w:rPr>
      </w:pPr>
      <w:r>
        <w:rPr>
          <w:rFonts w:eastAsia="仿宋_GB2312"/>
          <w:sz w:val="32"/>
          <w:szCs w:val="32"/>
        </w:rPr>
        <w:t>四、财政拨款收入支出决算总表</w:t>
      </w:r>
    </w:p>
    <w:p w:rsidR="008F2053" w:rsidRDefault="00D71FD7">
      <w:pPr>
        <w:spacing w:line="580" w:lineRule="exact"/>
        <w:ind w:firstLineChars="250" w:firstLine="800"/>
        <w:rPr>
          <w:rFonts w:eastAsia="仿宋_GB2312"/>
          <w:sz w:val="32"/>
          <w:szCs w:val="32"/>
        </w:rPr>
      </w:pPr>
      <w:r>
        <w:rPr>
          <w:rFonts w:eastAsia="仿宋_GB2312"/>
          <w:sz w:val="32"/>
          <w:szCs w:val="32"/>
        </w:rPr>
        <w:t>五、一般公共预算财政拨款支出决算表</w:t>
      </w:r>
    </w:p>
    <w:p w:rsidR="008F2053" w:rsidRDefault="00D71FD7">
      <w:pPr>
        <w:spacing w:line="580" w:lineRule="exact"/>
        <w:ind w:firstLineChars="250" w:firstLine="800"/>
        <w:rPr>
          <w:rFonts w:eastAsia="仿宋_GB2312"/>
          <w:sz w:val="32"/>
          <w:szCs w:val="32"/>
        </w:rPr>
      </w:pPr>
      <w:r>
        <w:rPr>
          <w:rFonts w:eastAsia="仿宋_GB2312"/>
          <w:sz w:val="32"/>
          <w:szCs w:val="32"/>
        </w:rPr>
        <w:t>六、一般公共预算财政拨款基本支出决算表</w:t>
      </w:r>
    </w:p>
    <w:p w:rsidR="008F2053" w:rsidRDefault="00D71FD7">
      <w:pPr>
        <w:spacing w:line="58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8F2053" w:rsidRDefault="00D71FD7">
      <w:pPr>
        <w:spacing w:line="580" w:lineRule="exact"/>
        <w:ind w:firstLineChars="250" w:firstLine="800"/>
        <w:rPr>
          <w:rFonts w:eastAsia="仿宋_GB2312"/>
          <w:sz w:val="32"/>
          <w:szCs w:val="32"/>
        </w:rPr>
      </w:pPr>
      <w:r>
        <w:rPr>
          <w:rFonts w:eastAsia="仿宋_GB2312"/>
          <w:sz w:val="32"/>
          <w:szCs w:val="32"/>
        </w:rPr>
        <w:t>八、政府性基金预算财政拨款收入支出决算表</w:t>
      </w:r>
    </w:p>
    <w:p w:rsidR="008F2053" w:rsidRDefault="00D71FD7">
      <w:pPr>
        <w:spacing w:line="580" w:lineRule="exact"/>
        <w:ind w:firstLineChars="250" w:firstLine="800"/>
        <w:rPr>
          <w:rFonts w:eastAsia="仿宋_GB2312"/>
          <w:sz w:val="32"/>
          <w:szCs w:val="32"/>
        </w:rPr>
      </w:pPr>
      <w:r>
        <w:rPr>
          <w:rFonts w:eastAsia="仿宋_GB2312" w:hint="eastAsia"/>
          <w:sz w:val="32"/>
          <w:szCs w:val="32"/>
        </w:rPr>
        <w:t>九、国有资本经营预算财政拨款支出决算表</w:t>
      </w:r>
    </w:p>
    <w:p w:rsidR="008F2053" w:rsidRDefault="00D71FD7" w:rsidP="003B7EC4">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  2021年度部门决算情况说明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一、收入支出决算总体情况说明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二、收入决算情况说明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三、支出决算情况说明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四、财政拨款收入支出决算总体情况说明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五、一般公共预算财政拨款支出决算情况说明</w:t>
      </w:r>
    </w:p>
    <w:p w:rsidR="008F2053" w:rsidRDefault="00D71FD7">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六、一般公共预算财政拨款基本支出决算情况说明</w:t>
      </w:r>
    </w:p>
    <w:p w:rsidR="008F2053" w:rsidRDefault="00D71FD7">
      <w:pPr>
        <w:spacing w:line="580" w:lineRule="exact"/>
        <w:ind w:firstLineChars="250" w:firstLine="700"/>
        <w:outlineLvl w:val="1"/>
        <w:rPr>
          <w:rFonts w:eastAsia="仿宋_GB2312"/>
          <w:spacing w:val="-20"/>
          <w:kern w:val="0"/>
          <w:sz w:val="32"/>
          <w:szCs w:val="32"/>
        </w:rPr>
      </w:pPr>
      <w:r>
        <w:rPr>
          <w:rFonts w:eastAsia="仿宋_GB2312" w:hint="eastAsia"/>
          <w:spacing w:val="-20"/>
          <w:kern w:val="0"/>
          <w:sz w:val="32"/>
          <w:szCs w:val="32"/>
        </w:rPr>
        <w:lastRenderedPageBreak/>
        <w:t xml:space="preserve"> </w:t>
      </w:r>
      <w:r>
        <w:rPr>
          <w:rFonts w:eastAsia="仿宋_GB2312"/>
          <w:spacing w:val="-20"/>
          <w:kern w:val="0"/>
          <w:sz w:val="32"/>
          <w:szCs w:val="32"/>
        </w:rPr>
        <w:t>七、一般公共预算财政拨款</w:t>
      </w:r>
      <w:r>
        <w:rPr>
          <w:rFonts w:eastAsia="仿宋_GB2312"/>
          <w:spacing w:val="-20"/>
          <w:kern w:val="0"/>
          <w:sz w:val="32"/>
          <w:szCs w:val="32"/>
        </w:rPr>
        <w:t>“</w:t>
      </w:r>
      <w:r>
        <w:rPr>
          <w:rFonts w:eastAsia="仿宋_GB2312"/>
          <w:spacing w:val="-20"/>
          <w:kern w:val="0"/>
          <w:sz w:val="32"/>
          <w:szCs w:val="32"/>
        </w:rPr>
        <w:t>三公</w:t>
      </w:r>
      <w:r>
        <w:rPr>
          <w:rFonts w:eastAsia="仿宋_GB2312"/>
          <w:spacing w:val="-20"/>
          <w:kern w:val="0"/>
          <w:sz w:val="32"/>
          <w:szCs w:val="32"/>
        </w:rPr>
        <w:t>”</w:t>
      </w:r>
      <w:r>
        <w:rPr>
          <w:rFonts w:eastAsia="仿宋_GB2312"/>
          <w:spacing w:val="-20"/>
          <w:kern w:val="0"/>
          <w:sz w:val="32"/>
          <w:szCs w:val="32"/>
        </w:rPr>
        <w:t>经费支出决算情况说明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八、政府性基金预算财政拨款收入支出决算情况说明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九、</w:t>
      </w:r>
      <w:r>
        <w:rPr>
          <w:rFonts w:eastAsia="仿宋_GB2312" w:hint="eastAsia"/>
          <w:kern w:val="0"/>
          <w:sz w:val="32"/>
          <w:szCs w:val="32"/>
        </w:rPr>
        <w:t>国有资本经营预算财政拨款支出情况说明</w:t>
      </w:r>
    </w:p>
    <w:p w:rsidR="008F2053" w:rsidRDefault="00D71FD7">
      <w:pPr>
        <w:spacing w:line="580" w:lineRule="exact"/>
        <w:ind w:firstLineChars="250" w:firstLine="800"/>
        <w:outlineLvl w:val="1"/>
        <w:rPr>
          <w:rFonts w:eastAsia="仿宋_GB2312"/>
          <w:kern w:val="0"/>
          <w:sz w:val="32"/>
          <w:szCs w:val="32"/>
        </w:rPr>
      </w:pPr>
      <w:r>
        <w:rPr>
          <w:rFonts w:eastAsia="仿宋_GB2312" w:hint="eastAsia"/>
          <w:kern w:val="0"/>
          <w:sz w:val="32"/>
          <w:szCs w:val="32"/>
        </w:rPr>
        <w:t>十、</w:t>
      </w:r>
      <w:r>
        <w:rPr>
          <w:rFonts w:eastAsia="仿宋_GB2312"/>
          <w:kern w:val="0"/>
          <w:sz w:val="32"/>
          <w:szCs w:val="32"/>
        </w:rPr>
        <w:t>其他重要事项的情况说明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（一）机关运行经费支出情况说明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8F2053" w:rsidRDefault="00D71FD7">
      <w:pPr>
        <w:spacing w:line="58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r>
        <w:rPr>
          <w:rFonts w:eastAsia="仿宋_GB2312" w:hint="eastAsia"/>
          <w:kern w:val="0"/>
          <w:sz w:val="32"/>
          <w:szCs w:val="32"/>
        </w:rPr>
        <w:t>说明</w:t>
      </w:r>
    </w:p>
    <w:p w:rsidR="008F2053" w:rsidRDefault="00D71FD7" w:rsidP="003B7EC4">
      <w:pPr>
        <w:spacing w:afterLines="50" w:line="580" w:lineRule="exact"/>
        <w:ind w:firstLineChars="98" w:firstLine="314"/>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  名词解释</w:t>
      </w:r>
    </w:p>
    <w:p w:rsidR="008F2053" w:rsidRDefault="00D71FD7" w:rsidP="003B7EC4">
      <w:pPr>
        <w:spacing w:afterLines="50" w:line="580" w:lineRule="exact"/>
        <w:ind w:firstLineChars="98" w:firstLine="314"/>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  附件</w:t>
      </w:r>
    </w:p>
    <w:p w:rsidR="008F2053" w:rsidRDefault="008F2053">
      <w:pPr>
        <w:spacing w:line="580" w:lineRule="exact"/>
        <w:outlineLvl w:val="1"/>
        <w:rPr>
          <w:rFonts w:eastAsia="仿宋_GB2312"/>
          <w:b/>
          <w:kern w:val="0"/>
          <w:sz w:val="32"/>
          <w:szCs w:val="32"/>
        </w:rPr>
      </w:pPr>
    </w:p>
    <w:p w:rsidR="008F2053" w:rsidRDefault="008F2053">
      <w:pPr>
        <w:spacing w:line="580" w:lineRule="exact"/>
        <w:outlineLvl w:val="1"/>
        <w:rPr>
          <w:rFonts w:eastAsia="仿宋_GB2312"/>
          <w:b/>
          <w:kern w:val="0"/>
          <w:sz w:val="32"/>
          <w:szCs w:val="32"/>
        </w:rPr>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D71FD7" w:rsidP="003B7EC4">
      <w:pPr>
        <w:spacing w:beforeLines="50" w:line="580" w:lineRule="exact"/>
        <w:ind w:firstLineChars="49" w:firstLine="176"/>
        <w:jc w:val="center"/>
        <w:outlineLvl w:val="1"/>
        <w:rPr>
          <w:rFonts w:ascii="黑体" w:eastAsia="黑体" w:hAnsi="黑体"/>
          <w:kern w:val="0"/>
          <w:sz w:val="36"/>
          <w:szCs w:val="36"/>
        </w:rPr>
      </w:pPr>
      <w:r>
        <w:rPr>
          <w:rFonts w:ascii="黑体" w:eastAsia="黑体" w:hAnsi="黑体" w:hint="eastAsia"/>
          <w:kern w:val="0"/>
          <w:sz w:val="36"/>
          <w:szCs w:val="36"/>
        </w:rPr>
        <w:t>第一部分  单位概况</w:t>
      </w:r>
    </w:p>
    <w:p w:rsidR="008F2053" w:rsidRDefault="00D71FD7">
      <w:pPr>
        <w:widowControl/>
        <w:spacing w:line="560" w:lineRule="exact"/>
        <w:jc w:val="left"/>
        <w:rPr>
          <w:rFonts w:ascii="黑体" w:eastAsia="黑体" w:hAnsi="黑体" w:cs="宋体"/>
          <w:b/>
          <w:bCs/>
          <w:kern w:val="0"/>
          <w:sz w:val="32"/>
          <w:szCs w:val="32"/>
        </w:rPr>
      </w:pPr>
      <w:r>
        <w:rPr>
          <w:rFonts w:ascii="仿宋_GB2312" w:eastAsia="仿宋_GB2312" w:hAnsi="宋体" w:cs="宋体" w:hint="eastAsia"/>
          <w:bCs/>
          <w:kern w:val="0"/>
          <w:sz w:val="32"/>
          <w:szCs w:val="32"/>
        </w:rPr>
        <w:t xml:space="preserve"> </w:t>
      </w:r>
    </w:p>
    <w:p w:rsidR="008F2053" w:rsidRDefault="00D71FD7">
      <w:pPr>
        <w:widowControl/>
        <w:spacing w:line="560" w:lineRule="exact"/>
        <w:ind w:firstLine="480"/>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楷体_GB2312" w:eastAsia="楷体_GB2312" w:hAnsi="楷体_GB2312" w:cs="楷体_GB2312" w:hint="eastAsia"/>
          <w:b/>
          <w:kern w:val="0"/>
          <w:sz w:val="32"/>
          <w:szCs w:val="32"/>
        </w:rPr>
        <w:t>一、部门职责</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（一）贯彻执行有关法律、法规、规章和方针政策，分析和预测安全生产形势，拟订安全生产相关规划并组织实施，研究和协调解决安全生产中的重大问题。</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（二）负责中卫工业园区以外的市辖区安全生产和职业卫生监督管理工作，依法查处安全生产和职业卫生违法违规行为。</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负责依据安全生产管理方面有关法律、法规、规章行使安全生产领域行政执法工作；履行综合监督管理职责，负责对有关部门和乡镇安全生产工作的监督、检查、指导，组织开展安全生产领域专项检查整治。</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负责做好职责范围内的生产安全事故统计、上报和分析工作；依法组织调查处理生产安全事故，提出生产安全事故责任追究的意见并监督事故查处的落实情况；配合上级部门调查处理沙坡头区内较大以上生产安全事故；组织、指挥和协调沙坡头区有关部门和乡镇的安全生产应急救援工作。</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（五）负责监督检查宁夏红科技园、镇罗金鑫园、宣和高载能园、常乐陶瓷园等沙坡头区管理的产业基地企业安全生产管理职责履行和各项安全制度落实情况。</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（六）负责监督工矿企业（煤矿、非煤矿山、危险化学品除外）新建、改建、扩建工程项目落实安全设施和职业病防护设施与主体工程同时设计、同时施工、同时投产使用（简</w:t>
      </w:r>
      <w:r>
        <w:rPr>
          <w:rFonts w:ascii="仿宋_GB2312" w:eastAsia="仿宋_GB2312" w:hAnsi="仿宋" w:hint="eastAsia"/>
          <w:sz w:val="32"/>
          <w:szCs w:val="32"/>
        </w:rPr>
        <w:lastRenderedPageBreak/>
        <w:t>称“三同时”）情况；监督检查工矿企业安全投入落实情况。</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（七）负责责烟花爆竹生产经营企业安全生产监督管理工作，负责烟花爆竹经营（零售）许可证的发放和监管。</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（八）负责沙坡头区发展和改革局审批的政府投资项目、备案项目安全评价工作。</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（九）负责组织、指导安全生产宣传教育活动，依法负责安全生产方面的培训、考核工作；抓好安全生产领域人才队伍建设。</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（十）负责职责范围内应急救援建设，包含应急物资的储备管理，应急救援队伍的建设，自然灾害核查及补助发放等工作</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（十一）承担沙坡头区安全生产委员会办公室的日常工作。</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（十二）承办沙坡头人民政府交办的其他事项。</w:t>
      </w:r>
      <w:r>
        <w:rPr>
          <w:rFonts w:ascii="仿宋_GB2312" w:eastAsia="仿宋_GB2312" w:hAnsi="宋体" w:cs="宋体" w:hint="eastAsia"/>
          <w:bCs/>
          <w:kern w:val="0"/>
          <w:sz w:val="32"/>
          <w:szCs w:val="32"/>
        </w:rPr>
        <w:t xml:space="preserve"> </w:t>
      </w:r>
    </w:p>
    <w:p w:rsidR="008F2053" w:rsidRDefault="00D71FD7">
      <w:pPr>
        <w:widowControl/>
        <w:spacing w:line="560" w:lineRule="exact"/>
        <w:ind w:firstLine="48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二、机构设置</w:t>
      </w:r>
    </w:p>
    <w:p w:rsidR="008F2053" w:rsidRDefault="00D71FD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中卫市沙坡头区应急管理局本级，下设应急救援指挥中心，均由中卫市沙坡头区应急管理局统一核算。</w:t>
      </w:r>
      <w:r w:rsidR="00E2076E">
        <w:rPr>
          <w:rFonts w:ascii="仿宋_GB2312" w:eastAsia="仿宋_GB2312" w:hAnsi="仿宋" w:hint="eastAsia"/>
          <w:sz w:val="32"/>
          <w:szCs w:val="32"/>
        </w:rPr>
        <w:t>核定编制14人，其中：行政编制7人，事业编制7人，截止2021年底，在编在岗实有14人，其中：行政编制7人，事业编制7人。</w:t>
      </w:r>
    </w:p>
    <w:p w:rsidR="008F2053" w:rsidRDefault="008F2053">
      <w:pPr>
        <w:widowControl/>
        <w:spacing w:line="560" w:lineRule="exact"/>
        <w:ind w:firstLine="480"/>
        <w:jc w:val="left"/>
        <w:rPr>
          <w:rFonts w:ascii="仿宋_GB2312" w:eastAsia="仿宋_GB2312" w:hAnsi="宋体" w:cs="宋体"/>
          <w:kern w:val="0"/>
          <w:sz w:val="32"/>
          <w:szCs w:val="32"/>
        </w:rPr>
      </w:pPr>
    </w:p>
    <w:p w:rsidR="008F2053" w:rsidRDefault="008F2053">
      <w:pPr>
        <w:widowControl/>
        <w:spacing w:line="560" w:lineRule="exact"/>
        <w:ind w:firstLine="480"/>
        <w:jc w:val="left"/>
        <w:rPr>
          <w:rFonts w:ascii="仿宋_GB2312" w:eastAsia="仿宋_GB2312" w:hAnsi="宋体" w:cs="宋体"/>
          <w:kern w:val="0"/>
          <w:sz w:val="32"/>
          <w:szCs w:val="32"/>
        </w:rPr>
      </w:pPr>
    </w:p>
    <w:p w:rsidR="008F2053" w:rsidRDefault="008F2053">
      <w:pPr>
        <w:widowControl/>
        <w:spacing w:line="560" w:lineRule="exact"/>
        <w:ind w:firstLine="480"/>
        <w:jc w:val="left"/>
        <w:rPr>
          <w:rFonts w:ascii="仿宋_GB2312" w:eastAsia="仿宋_GB2312" w:hAnsi="宋体" w:cs="宋体"/>
          <w:kern w:val="0"/>
          <w:sz w:val="32"/>
          <w:szCs w:val="32"/>
        </w:rPr>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widowControl/>
        <w:rPr>
          <w:rFonts w:ascii="宋体" w:hAnsi="宋体" w:cs="Arial"/>
          <w:b/>
          <w:bCs/>
          <w:color w:val="000000"/>
          <w:kern w:val="0"/>
          <w:sz w:val="44"/>
          <w:szCs w:val="44"/>
        </w:rPr>
        <w:sectPr w:rsidR="008F2053">
          <w:pgSz w:w="11906" w:h="16838"/>
          <w:pgMar w:top="1440" w:right="1800" w:bottom="1440" w:left="1800" w:header="851" w:footer="992" w:gutter="0"/>
          <w:cols w:space="720"/>
          <w:docGrid w:type="lines" w:linePitch="312"/>
        </w:sectPr>
      </w:pPr>
    </w:p>
    <w:tbl>
      <w:tblPr>
        <w:tblW w:w="14740" w:type="dxa"/>
        <w:jc w:val="center"/>
        <w:tblLayout w:type="fixed"/>
        <w:tblLook w:val="04A0"/>
      </w:tblPr>
      <w:tblGrid>
        <w:gridCol w:w="5110"/>
        <w:gridCol w:w="768"/>
        <w:gridCol w:w="2262"/>
        <w:gridCol w:w="3387"/>
        <w:gridCol w:w="701"/>
        <w:gridCol w:w="2512"/>
      </w:tblGrid>
      <w:tr w:rsidR="008F2053">
        <w:trPr>
          <w:cantSplit/>
          <w:trHeight w:hRule="exact" w:val="1191"/>
          <w:jc w:val="center"/>
        </w:trPr>
        <w:tc>
          <w:tcPr>
            <w:tcW w:w="14740" w:type="dxa"/>
            <w:gridSpan w:val="6"/>
            <w:tcBorders>
              <w:top w:val="nil"/>
              <w:left w:val="nil"/>
              <w:bottom w:val="nil"/>
              <w:right w:val="nil"/>
            </w:tcBorders>
            <w:vAlign w:val="bottom"/>
          </w:tcPr>
          <w:p w:rsidR="008F2053" w:rsidRDefault="00D71FD7" w:rsidP="003B7EC4">
            <w:pPr>
              <w:spacing w:beforeLines="50" w:line="580" w:lineRule="exact"/>
              <w:ind w:firstLineChars="49" w:firstLine="147"/>
              <w:jc w:val="center"/>
              <w:outlineLvl w:val="1"/>
              <w:rPr>
                <w:rFonts w:ascii="黑体" w:eastAsia="黑体" w:hAnsi="黑体"/>
                <w:b/>
                <w:bCs/>
                <w:color w:val="000000"/>
                <w:kern w:val="0"/>
                <w:sz w:val="30"/>
                <w:szCs w:val="30"/>
              </w:rPr>
            </w:pPr>
            <w:r>
              <w:rPr>
                <w:rFonts w:ascii="黑体" w:eastAsia="黑体" w:hAnsi="黑体" w:hint="eastAsia"/>
                <w:kern w:val="0"/>
                <w:sz w:val="30"/>
                <w:szCs w:val="30"/>
              </w:rPr>
              <w:lastRenderedPageBreak/>
              <w:t>第二部分  2021年度部门决算表</w:t>
            </w:r>
          </w:p>
          <w:p w:rsidR="008F2053" w:rsidRDefault="00D71FD7">
            <w:pPr>
              <w:widowControl/>
              <w:jc w:val="center"/>
              <w:rPr>
                <w:rFonts w:ascii="宋体" w:hAnsi="宋体" w:cs="Arial"/>
                <w:b/>
                <w:bCs/>
                <w:color w:val="000000"/>
                <w:kern w:val="0"/>
                <w:sz w:val="44"/>
                <w:szCs w:val="44"/>
              </w:rPr>
            </w:pPr>
            <w:r>
              <w:rPr>
                <w:rFonts w:ascii="宋体" w:hAnsi="宋体" w:cs="Arial" w:hint="eastAsia"/>
                <w:b/>
                <w:bCs/>
                <w:color w:val="000000"/>
                <w:kern w:val="0"/>
                <w:sz w:val="28"/>
                <w:szCs w:val="28"/>
              </w:rPr>
              <w:t>收入支出决算总表</w:t>
            </w:r>
          </w:p>
        </w:tc>
      </w:tr>
      <w:tr w:rsidR="008F2053">
        <w:trPr>
          <w:trHeight w:hRule="exact" w:val="90"/>
          <w:jc w:val="center"/>
        </w:trPr>
        <w:tc>
          <w:tcPr>
            <w:tcW w:w="5110"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768"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262"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338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8F2053">
        <w:trPr>
          <w:trHeight w:hRule="exact" w:val="410"/>
          <w:jc w:val="center"/>
        </w:trPr>
        <w:tc>
          <w:tcPr>
            <w:tcW w:w="5110" w:type="dxa"/>
            <w:tcBorders>
              <w:top w:val="nil"/>
              <w:left w:val="nil"/>
              <w:bottom w:val="single" w:sz="12" w:space="0" w:color="auto"/>
              <w:right w:val="nil"/>
            </w:tcBorders>
            <w:vAlign w:val="bottom"/>
          </w:tcPr>
          <w:p w:rsidR="008F2053" w:rsidRDefault="00D71FD7">
            <w:pPr>
              <w:widowControl/>
              <w:jc w:val="left"/>
              <w:rPr>
                <w:rFonts w:ascii="宋体" w:hAnsi="宋体" w:cs="Arial"/>
                <w:color w:val="000000"/>
                <w:kern w:val="0"/>
                <w:sz w:val="24"/>
              </w:rPr>
            </w:pPr>
            <w:r>
              <w:rPr>
                <w:rFonts w:ascii="宋体" w:hAnsi="宋体" w:cs="Arial" w:hint="eastAsia"/>
                <w:color w:val="000000"/>
                <w:kern w:val="0"/>
                <w:sz w:val="24"/>
              </w:rPr>
              <w:t>公开部门：</w:t>
            </w:r>
            <w:r w:rsidR="00197CF7">
              <w:rPr>
                <w:rFonts w:ascii="宋体" w:hAnsi="宋体" w:cs="Arial" w:hint="eastAsia"/>
                <w:color w:val="000000"/>
                <w:kern w:val="0"/>
                <w:sz w:val="24"/>
              </w:rPr>
              <w:t>中卫市沙坡头区应急管理局</w:t>
            </w:r>
          </w:p>
        </w:tc>
        <w:tc>
          <w:tcPr>
            <w:tcW w:w="768" w:type="dxa"/>
            <w:tcBorders>
              <w:top w:val="nil"/>
              <w:left w:val="nil"/>
              <w:bottom w:val="single" w:sz="12" w:space="0" w:color="auto"/>
              <w:right w:val="nil"/>
            </w:tcBorders>
            <w:vAlign w:val="bottom"/>
          </w:tcPr>
          <w:p w:rsidR="008F2053" w:rsidRDefault="008F2053">
            <w:pPr>
              <w:widowControl/>
              <w:jc w:val="left"/>
              <w:rPr>
                <w:rFonts w:ascii="Arial" w:hAnsi="Arial" w:cs="Arial"/>
                <w:color w:val="000000"/>
                <w:kern w:val="0"/>
                <w:sz w:val="20"/>
                <w:szCs w:val="20"/>
              </w:rPr>
            </w:pPr>
          </w:p>
        </w:tc>
        <w:tc>
          <w:tcPr>
            <w:tcW w:w="2262" w:type="dxa"/>
            <w:tcBorders>
              <w:top w:val="nil"/>
              <w:left w:val="nil"/>
              <w:bottom w:val="single" w:sz="12" w:space="0" w:color="auto"/>
              <w:right w:val="nil"/>
            </w:tcBorders>
            <w:vAlign w:val="bottom"/>
          </w:tcPr>
          <w:p w:rsidR="008F2053" w:rsidRDefault="008F2053">
            <w:pPr>
              <w:widowControl/>
              <w:jc w:val="left"/>
              <w:rPr>
                <w:rFonts w:ascii="Arial" w:hAnsi="Arial" w:cs="Arial"/>
                <w:color w:val="000000"/>
                <w:kern w:val="0"/>
                <w:sz w:val="20"/>
                <w:szCs w:val="20"/>
              </w:rPr>
            </w:pPr>
          </w:p>
        </w:tc>
        <w:tc>
          <w:tcPr>
            <w:tcW w:w="3387" w:type="dxa"/>
            <w:tcBorders>
              <w:top w:val="nil"/>
              <w:left w:val="nil"/>
              <w:bottom w:val="single" w:sz="12" w:space="0" w:color="auto"/>
              <w:right w:val="nil"/>
            </w:tcBorders>
            <w:vAlign w:val="bottom"/>
          </w:tcPr>
          <w:p w:rsidR="008F2053" w:rsidRDefault="008F2053">
            <w:pPr>
              <w:widowControl/>
              <w:jc w:val="left"/>
              <w:rPr>
                <w:rFonts w:ascii="Arial" w:hAnsi="Arial" w:cs="Arial"/>
                <w:color w:val="000000"/>
                <w:kern w:val="0"/>
                <w:sz w:val="20"/>
                <w:szCs w:val="20"/>
              </w:rPr>
            </w:pPr>
          </w:p>
        </w:tc>
        <w:tc>
          <w:tcPr>
            <w:tcW w:w="701" w:type="dxa"/>
            <w:tcBorders>
              <w:top w:val="nil"/>
              <w:left w:val="nil"/>
              <w:bottom w:val="single" w:sz="12" w:space="0" w:color="auto"/>
              <w:right w:val="nil"/>
            </w:tcBorders>
            <w:vAlign w:val="bottom"/>
          </w:tcPr>
          <w:p w:rsidR="008F2053" w:rsidRDefault="008F2053">
            <w:pPr>
              <w:widowControl/>
              <w:jc w:val="left"/>
              <w:rPr>
                <w:rFonts w:ascii="Arial" w:hAnsi="Arial" w:cs="Arial"/>
                <w:color w:val="000000"/>
                <w:kern w:val="0"/>
                <w:sz w:val="20"/>
                <w:szCs w:val="20"/>
              </w:rPr>
            </w:pPr>
          </w:p>
        </w:tc>
        <w:tc>
          <w:tcPr>
            <w:tcW w:w="2512" w:type="dxa"/>
            <w:tcBorders>
              <w:top w:val="nil"/>
              <w:left w:val="nil"/>
              <w:bottom w:val="single" w:sz="12" w:space="0" w:color="auto"/>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F2053">
        <w:trPr>
          <w:trHeight w:hRule="exact" w:val="266"/>
          <w:jc w:val="center"/>
        </w:trPr>
        <w:tc>
          <w:tcPr>
            <w:tcW w:w="8140" w:type="dxa"/>
            <w:gridSpan w:val="3"/>
            <w:tcBorders>
              <w:top w:val="single" w:sz="12" w:space="0" w:color="auto"/>
              <w:left w:val="single" w:sz="12"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6600" w:type="dxa"/>
            <w:gridSpan w:val="3"/>
            <w:tcBorders>
              <w:top w:val="single" w:sz="12" w:space="0" w:color="auto"/>
              <w:left w:val="single" w:sz="4" w:space="0" w:color="auto"/>
              <w:bottom w:val="single" w:sz="4" w:space="0" w:color="auto"/>
              <w:right w:val="single" w:sz="12"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8F2053">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68"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262"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3387"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2" w:type="dxa"/>
            <w:tcBorders>
              <w:top w:val="single" w:sz="4" w:space="0" w:color="auto"/>
              <w:left w:val="single" w:sz="4" w:space="0" w:color="auto"/>
              <w:bottom w:val="single" w:sz="4" w:space="0" w:color="auto"/>
              <w:right w:val="single" w:sz="12"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8F2053">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68"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2"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3387"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2" w:type="dxa"/>
            <w:tcBorders>
              <w:top w:val="single" w:sz="4" w:space="0" w:color="auto"/>
              <w:left w:val="single" w:sz="4" w:space="0" w:color="auto"/>
              <w:bottom w:val="single" w:sz="4" w:space="0" w:color="auto"/>
              <w:right w:val="single" w:sz="12" w:space="0" w:color="auto"/>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262" w:type="dxa"/>
            <w:tcBorders>
              <w:top w:val="single" w:sz="4" w:space="0" w:color="auto"/>
              <w:left w:val="single" w:sz="4" w:space="0" w:color="auto"/>
              <w:bottom w:val="single" w:sz="4" w:space="0" w:color="auto"/>
              <w:right w:val="single" w:sz="4" w:space="0" w:color="auto"/>
            </w:tcBorders>
            <w:vAlign w:val="center"/>
          </w:tcPr>
          <w:p w:rsidR="00195131" w:rsidRPr="00195131" w:rsidRDefault="00195131" w:rsidP="00195131">
            <w:pPr>
              <w:jc w:val="center"/>
              <w:rPr>
                <w:rFonts w:asciiTheme="majorEastAsia" w:eastAsiaTheme="majorEastAsia" w:hAnsiTheme="majorEastAsia" w:cs="Arial"/>
                <w:color w:val="000000"/>
                <w:sz w:val="18"/>
                <w:szCs w:val="18"/>
              </w:rPr>
            </w:pPr>
            <w:r w:rsidRPr="00195131">
              <w:rPr>
                <w:rFonts w:asciiTheme="majorEastAsia" w:eastAsiaTheme="majorEastAsia" w:hAnsiTheme="majorEastAsia" w:cs="Arial" w:hint="eastAsia"/>
                <w:color w:val="000000"/>
                <w:sz w:val="18"/>
                <w:szCs w:val="18"/>
              </w:rPr>
              <w:t>10,372,466.66</w:t>
            </w: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150,000.00</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四、上级补助收入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五、事业收入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六、经营收入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七、附属单位上缴收入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八、其他收入</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2262" w:type="dxa"/>
            <w:tcBorders>
              <w:top w:val="single" w:sz="4" w:space="0" w:color="auto"/>
              <w:left w:val="single" w:sz="4" w:space="0" w:color="auto"/>
              <w:bottom w:val="single" w:sz="4" w:space="0" w:color="auto"/>
              <w:right w:val="single" w:sz="4" w:space="0" w:color="auto"/>
            </w:tcBorders>
            <w:vAlign w:val="center"/>
          </w:tcPr>
          <w:p w:rsidR="00195131" w:rsidRPr="00195131" w:rsidRDefault="00195131" w:rsidP="00195131">
            <w:pPr>
              <w:jc w:val="center"/>
              <w:rPr>
                <w:rFonts w:asciiTheme="majorEastAsia" w:eastAsiaTheme="majorEastAsia" w:hAnsiTheme="majorEastAsia" w:cs="Arial"/>
                <w:color w:val="000000"/>
                <w:sz w:val="18"/>
                <w:szCs w:val="18"/>
              </w:rPr>
            </w:pPr>
            <w:r w:rsidRPr="00195131">
              <w:rPr>
                <w:rFonts w:asciiTheme="majorEastAsia" w:eastAsiaTheme="majorEastAsia" w:hAnsiTheme="majorEastAsia" w:cs="Arial" w:hint="eastAsia"/>
                <w:color w:val="000000"/>
                <w:sz w:val="18"/>
                <w:szCs w:val="18"/>
              </w:rPr>
              <w:t>2,700,000.00</w:t>
            </w: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247,710.80</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855,302.44</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十四、资源勘探工业信息等支出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3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182,858.00</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二十一、国有资本经营预算支出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二十二、灾害防治及应急管理支出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10,336,595.42</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二十三、其他支出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3,499.37</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二十四、债务还本支出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二十五、债务付息支出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7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二十六、抗疫特别国债安排的支出</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2262" w:type="dxa"/>
            <w:tcBorders>
              <w:top w:val="single" w:sz="4" w:space="0" w:color="auto"/>
              <w:left w:val="single" w:sz="4" w:space="0" w:color="auto"/>
              <w:bottom w:val="single" w:sz="4" w:space="0" w:color="auto"/>
              <w:right w:val="single" w:sz="4" w:space="0" w:color="auto"/>
            </w:tcBorders>
            <w:vAlign w:val="center"/>
          </w:tcPr>
          <w:p w:rsidR="00195131" w:rsidRPr="00195131" w:rsidRDefault="00195131" w:rsidP="00195131">
            <w:pPr>
              <w:jc w:val="center"/>
              <w:rPr>
                <w:rFonts w:asciiTheme="majorEastAsia" w:eastAsiaTheme="majorEastAsia" w:hAnsiTheme="majorEastAsia" w:cs="Arial"/>
                <w:color w:val="000000"/>
                <w:sz w:val="18"/>
                <w:szCs w:val="18"/>
              </w:rPr>
            </w:pPr>
            <w:r w:rsidRPr="00195131">
              <w:rPr>
                <w:rFonts w:asciiTheme="majorEastAsia" w:eastAsiaTheme="majorEastAsia" w:hAnsiTheme="majorEastAsia" w:cs="Arial" w:hint="eastAsia"/>
                <w:color w:val="000000"/>
                <w:sz w:val="18"/>
                <w:szCs w:val="18"/>
              </w:rPr>
              <w:t>13,072,466.66</w:t>
            </w: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59</w:t>
            </w:r>
          </w:p>
          <w:p w:rsidR="00195131" w:rsidRDefault="00195131">
            <w:pPr>
              <w:widowControl/>
              <w:jc w:val="center"/>
              <w:rPr>
                <w:rFonts w:ascii="宋体" w:hAnsi="宋体" w:cs="Arial"/>
                <w:color w:val="000000"/>
                <w:kern w:val="0"/>
                <w:sz w:val="18"/>
                <w:szCs w:val="18"/>
              </w:rPr>
            </w:pP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11,775,966.03</w:t>
            </w: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使用非财政拨款结余</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2262" w:type="dxa"/>
            <w:tcBorders>
              <w:top w:val="single" w:sz="4" w:space="0" w:color="auto"/>
              <w:left w:val="single" w:sz="4" w:space="0" w:color="auto"/>
              <w:bottom w:val="single" w:sz="4"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结余分配</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60</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p>
        </w:tc>
      </w:tr>
      <w:tr w:rsidR="00195131" w:rsidTr="00527648">
        <w:trPr>
          <w:trHeight w:hRule="exact" w:val="266"/>
          <w:jc w:val="center"/>
        </w:trPr>
        <w:tc>
          <w:tcPr>
            <w:tcW w:w="5110" w:type="dxa"/>
            <w:tcBorders>
              <w:top w:val="single" w:sz="4" w:space="0" w:color="auto"/>
              <w:left w:val="single" w:sz="12"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年初结转和结余</w:t>
            </w:r>
          </w:p>
        </w:tc>
        <w:tc>
          <w:tcPr>
            <w:tcW w:w="768"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262" w:type="dxa"/>
            <w:tcBorders>
              <w:top w:val="single" w:sz="4" w:space="0" w:color="auto"/>
              <w:left w:val="single" w:sz="4" w:space="0" w:color="auto"/>
              <w:bottom w:val="single" w:sz="4" w:space="0" w:color="auto"/>
              <w:right w:val="single" w:sz="4" w:space="0" w:color="auto"/>
            </w:tcBorders>
            <w:vAlign w:val="center"/>
          </w:tcPr>
          <w:p w:rsidR="00195131" w:rsidRPr="00195131" w:rsidRDefault="00195131" w:rsidP="00195131">
            <w:pPr>
              <w:jc w:val="center"/>
              <w:rPr>
                <w:rFonts w:asciiTheme="majorEastAsia" w:eastAsiaTheme="majorEastAsia" w:hAnsiTheme="majorEastAsia" w:cs="Arial"/>
                <w:color w:val="000000"/>
                <w:sz w:val="18"/>
                <w:szCs w:val="18"/>
              </w:rPr>
            </w:pPr>
            <w:r w:rsidRPr="00195131">
              <w:rPr>
                <w:rFonts w:asciiTheme="majorEastAsia" w:eastAsiaTheme="majorEastAsia" w:hAnsiTheme="majorEastAsia" w:cs="Arial" w:hint="eastAsia"/>
                <w:color w:val="000000"/>
                <w:sz w:val="18"/>
                <w:szCs w:val="18"/>
              </w:rPr>
              <w:t>244,574.37</w:t>
            </w:r>
          </w:p>
        </w:tc>
        <w:tc>
          <w:tcPr>
            <w:tcW w:w="3387"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年末结转和结余</w:t>
            </w:r>
          </w:p>
        </w:tc>
        <w:tc>
          <w:tcPr>
            <w:tcW w:w="701" w:type="dxa"/>
            <w:tcBorders>
              <w:top w:val="single" w:sz="4" w:space="0" w:color="auto"/>
              <w:left w:val="single" w:sz="4" w:space="0" w:color="auto"/>
              <w:bottom w:val="single" w:sz="4"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61</w:t>
            </w:r>
          </w:p>
        </w:tc>
        <w:tc>
          <w:tcPr>
            <w:tcW w:w="2512" w:type="dxa"/>
            <w:tcBorders>
              <w:top w:val="single" w:sz="4" w:space="0" w:color="auto"/>
              <w:left w:val="single" w:sz="4" w:space="0" w:color="auto"/>
              <w:bottom w:val="single" w:sz="4"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1,541,075.00</w:t>
            </w:r>
          </w:p>
        </w:tc>
      </w:tr>
      <w:tr w:rsidR="00195131" w:rsidTr="00527648">
        <w:trPr>
          <w:trHeight w:hRule="exact" w:val="266"/>
          <w:jc w:val="center"/>
        </w:trPr>
        <w:tc>
          <w:tcPr>
            <w:tcW w:w="5110" w:type="dxa"/>
            <w:tcBorders>
              <w:top w:val="single" w:sz="4" w:space="0" w:color="auto"/>
              <w:left w:val="single" w:sz="12" w:space="0" w:color="auto"/>
              <w:bottom w:val="single" w:sz="12"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68" w:type="dxa"/>
            <w:tcBorders>
              <w:top w:val="single" w:sz="4" w:space="0" w:color="auto"/>
              <w:left w:val="single" w:sz="4" w:space="0" w:color="auto"/>
              <w:bottom w:val="single" w:sz="12"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262" w:type="dxa"/>
            <w:tcBorders>
              <w:top w:val="single" w:sz="4" w:space="0" w:color="auto"/>
              <w:left w:val="single" w:sz="4" w:space="0" w:color="auto"/>
              <w:bottom w:val="single" w:sz="12" w:space="0" w:color="auto"/>
              <w:right w:val="single" w:sz="4" w:space="0" w:color="auto"/>
            </w:tcBorders>
            <w:vAlign w:val="bottom"/>
          </w:tcPr>
          <w:p w:rsidR="00195131" w:rsidRPr="00195131" w:rsidRDefault="00195131" w:rsidP="00195131">
            <w:pPr>
              <w:jc w:val="center"/>
              <w:rPr>
                <w:rFonts w:asciiTheme="majorEastAsia" w:eastAsiaTheme="majorEastAsia" w:hAnsiTheme="majorEastAsia" w:cs="Arial"/>
                <w:color w:val="000000"/>
                <w:sz w:val="18"/>
                <w:szCs w:val="18"/>
              </w:rPr>
            </w:pPr>
            <w:r w:rsidRPr="00195131">
              <w:rPr>
                <w:rFonts w:asciiTheme="majorEastAsia" w:eastAsiaTheme="majorEastAsia" w:hAnsiTheme="majorEastAsia" w:cs="Arial"/>
                <w:color w:val="000000"/>
                <w:sz w:val="18"/>
                <w:szCs w:val="18"/>
              </w:rPr>
              <w:t>13,317,041.03</w:t>
            </w:r>
          </w:p>
        </w:tc>
        <w:tc>
          <w:tcPr>
            <w:tcW w:w="3387" w:type="dxa"/>
            <w:tcBorders>
              <w:top w:val="single" w:sz="4" w:space="0" w:color="auto"/>
              <w:left w:val="single" w:sz="4" w:space="0" w:color="auto"/>
              <w:bottom w:val="single" w:sz="12" w:space="0" w:color="auto"/>
              <w:right w:val="single" w:sz="4" w:space="0" w:color="auto"/>
            </w:tcBorders>
            <w:vAlign w:val="center"/>
          </w:tcPr>
          <w:p w:rsidR="00195131" w:rsidRDefault="00195131">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tcBorders>
              <w:top w:val="single" w:sz="4" w:space="0" w:color="auto"/>
              <w:left w:val="single" w:sz="4" w:space="0" w:color="auto"/>
              <w:bottom w:val="single" w:sz="12" w:space="0" w:color="auto"/>
              <w:right w:val="single" w:sz="4" w:space="0" w:color="auto"/>
            </w:tcBorders>
            <w:vAlign w:val="center"/>
          </w:tcPr>
          <w:p w:rsidR="00195131" w:rsidRDefault="00195131">
            <w:pPr>
              <w:widowControl/>
              <w:jc w:val="center"/>
              <w:rPr>
                <w:rFonts w:ascii="宋体" w:hAnsi="宋体" w:cs="Arial"/>
                <w:color w:val="000000"/>
                <w:kern w:val="0"/>
                <w:sz w:val="18"/>
                <w:szCs w:val="18"/>
              </w:rPr>
            </w:pPr>
            <w:r>
              <w:rPr>
                <w:rFonts w:ascii="宋体" w:hAnsi="宋体" w:cs="Arial" w:hint="eastAsia"/>
                <w:color w:val="000000"/>
                <w:kern w:val="0"/>
                <w:sz w:val="18"/>
                <w:szCs w:val="18"/>
              </w:rPr>
              <w:t>62</w:t>
            </w:r>
          </w:p>
        </w:tc>
        <w:tc>
          <w:tcPr>
            <w:tcW w:w="2512" w:type="dxa"/>
            <w:tcBorders>
              <w:top w:val="single" w:sz="4" w:space="0" w:color="auto"/>
              <w:left w:val="single" w:sz="4" w:space="0" w:color="auto"/>
              <w:bottom w:val="single" w:sz="12" w:space="0" w:color="auto"/>
              <w:right w:val="single" w:sz="12" w:space="0" w:color="auto"/>
            </w:tcBorders>
            <w:vAlign w:val="bottom"/>
          </w:tcPr>
          <w:p w:rsidR="00195131" w:rsidRPr="00195131" w:rsidRDefault="00195131" w:rsidP="00195131">
            <w:pPr>
              <w:jc w:val="center"/>
              <w:rPr>
                <w:rFonts w:ascii="宋体" w:hAnsi="宋体" w:cs="Arial"/>
                <w:color w:val="000000"/>
                <w:sz w:val="18"/>
                <w:szCs w:val="18"/>
              </w:rPr>
            </w:pPr>
            <w:r w:rsidRPr="00195131">
              <w:rPr>
                <w:rFonts w:ascii="宋体" w:hAnsi="宋体" w:cs="Arial" w:hint="eastAsia"/>
                <w:color w:val="000000"/>
                <w:sz w:val="18"/>
                <w:szCs w:val="18"/>
              </w:rPr>
              <w:t>13,317,041.03</w:t>
            </w:r>
          </w:p>
        </w:tc>
      </w:tr>
    </w:tbl>
    <w:p w:rsidR="008F2053" w:rsidRDefault="00D71FD7">
      <w:pPr>
        <w:spacing w:line="240" w:lineRule="atLeast"/>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注：本表反映部门本年度的总收支和年末结余结转情况，数据取自财决01表</w:t>
      </w:r>
    </w:p>
    <w:p w:rsidR="008F2053" w:rsidRDefault="008F2053">
      <w:pPr>
        <w:spacing w:line="240" w:lineRule="atLeast"/>
        <w:jc w:val="left"/>
        <w:rPr>
          <w:rFonts w:ascii="宋体" w:hAnsi="宋体" w:cs="Arial"/>
          <w:color w:val="000000"/>
          <w:kern w:val="0"/>
          <w:sz w:val="18"/>
          <w:szCs w:val="18"/>
        </w:rPr>
      </w:pPr>
    </w:p>
    <w:p w:rsidR="008F2053" w:rsidRDefault="008F2053">
      <w:pPr>
        <w:spacing w:line="240" w:lineRule="atLeast"/>
        <w:jc w:val="left"/>
        <w:rPr>
          <w:rFonts w:ascii="宋体" w:hAnsi="宋体" w:cs="Arial"/>
          <w:color w:val="000000"/>
          <w:kern w:val="0"/>
          <w:sz w:val="18"/>
          <w:szCs w:val="18"/>
        </w:rPr>
      </w:pPr>
    </w:p>
    <w:tbl>
      <w:tblPr>
        <w:tblpPr w:leftFromText="180" w:rightFromText="180" w:vertAnchor="text" w:horzAnchor="page" w:tblpX="1182" w:tblpY="621"/>
        <w:tblOverlap w:val="never"/>
        <w:tblW w:w="14438" w:type="dxa"/>
        <w:tblLayout w:type="fixed"/>
        <w:tblLook w:val="04A0"/>
      </w:tblPr>
      <w:tblGrid>
        <w:gridCol w:w="616"/>
        <w:gridCol w:w="440"/>
        <w:gridCol w:w="440"/>
        <w:gridCol w:w="2575"/>
        <w:gridCol w:w="1403"/>
        <w:gridCol w:w="1491"/>
        <w:gridCol w:w="1360"/>
        <w:gridCol w:w="420"/>
        <w:gridCol w:w="1424"/>
        <w:gridCol w:w="1179"/>
        <w:gridCol w:w="1545"/>
        <w:gridCol w:w="1545"/>
      </w:tblGrid>
      <w:tr w:rsidR="008F2053" w:rsidTr="00527648">
        <w:trPr>
          <w:trHeight w:val="1110"/>
        </w:trPr>
        <w:tc>
          <w:tcPr>
            <w:tcW w:w="14438" w:type="dxa"/>
            <w:gridSpan w:val="12"/>
            <w:tcBorders>
              <w:top w:val="nil"/>
              <w:left w:val="nil"/>
              <w:bottom w:val="nil"/>
              <w:right w:val="nil"/>
            </w:tcBorders>
            <w:vAlign w:val="bottom"/>
          </w:tcPr>
          <w:p w:rsidR="008F2053" w:rsidRDefault="00D71FD7" w:rsidP="00527648">
            <w:pPr>
              <w:widowControl/>
              <w:jc w:val="center"/>
              <w:rPr>
                <w:rFonts w:ascii="宋体" w:hAnsi="宋体" w:cs="Arial"/>
                <w:color w:val="000000"/>
                <w:kern w:val="0"/>
                <w:sz w:val="44"/>
                <w:szCs w:val="44"/>
              </w:rPr>
            </w:pPr>
            <w:r>
              <w:rPr>
                <w:rFonts w:ascii="方正小标宋_GBK" w:eastAsia="方正小标宋_GBK" w:hAnsi="方正小标宋_GBK" w:cs="方正小标宋_GBK" w:hint="eastAsia"/>
                <w:color w:val="000000"/>
                <w:kern w:val="0"/>
                <w:sz w:val="44"/>
                <w:szCs w:val="44"/>
              </w:rPr>
              <w:t>收入决算表</w:t>
            </w:r>
          </w:p>
        </w:tc>
      </w:tr>
      <w:tr w:rsidR="008F2053" w:rsidTr="00527648">
        <w:trPr>
          <w:trHeight w:val="300"/>
        </w:trPr>
        <w:tc>
          <w:tcPr>
            <w:tcW w:w="616"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2575"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403"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491"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844" w:type="dxa"/>
            <w:gridSpan w:val="2"/>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179"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rsidR="008F2053" w:rsidRDefault="00D71FD7" w:rsidP="00527648">
            <w:pPr>
              <w:widowControl/>
              <w:jc w:val="right"/>
              <w:rPr>
                <w:rFonts w:ascii="宋体" w:hAnsi="宋体" w:cs="Arial"/>
                <w:color w:val="000000"/>
                <w:kern w:val="0"/>
                <w:sz w:val="18"/>
                <w:szCs w:val="18"/>
              </w:rPr>
            </w:pPr>
            <w:r>
              <w:rPr>
                <w:rFonts w:ascii="宋体" w:hAnsi="宋体" w:cs="Arial" w:hint="eastAsia"/>
                <w:color w:val="000000"/>
                <w:kern w:val="0"/>
                <w:sz w:val="18"/>
                <w:szCs w:val="18"/>
              </w:rPr>
              <w:t>公开02表</w:t>
            </w:r>
          </w:p>
        </w:tc>
      </w:tr>
      <w:tr w:rsidR="008F2053" w:rsidTr="00527648">
        <w:trPr>
          <w:trHeight w:val="315"/>
        </w:trPr>
        <w:tc>
          <w:tcPr>
            <w:tcW w:w="4071" w:type="dxa"/>
            <w:gridSpan w:val="4"/>
            <w:tcBorders>
              <w:top w:val="nil"/>
              <w:left w:val="nil"/>
              <w:bottom w:val="nil"/>
              <w:right w:val="nil"/>
            </w:tcBorders>
            <w:vAlign w:val="bottom"/>
          </w:tcPr>
          <w:p w:rsidR="008F2053" w:rsidRDefault="00D71FD7" w:rsidP="00527648">
            <w:pPr>
              <w:widowControl/>
              <w:jc w:val="left"/>
              <w:rPr>
                <w:rFonts w:ascii="宋体" w:hAnsi="宋体" w:cs="Arial"/>
                <w:color w:val="000000"/>
                <w:kern w:val="0"/>
                <w:sz w:val="24"/>
              </w:rPr>
            </w:pPr>
            <w:r>
              <w:rPr>
                <w:rFonts w:ascii="宋体" w:hAnsi="宋体" w:cs="宋体" w:hint="eastAsia"/>
                <w:color w:val="000000"/>
                <w:kern w:val="0"/>
                <w:sz w:val="18"/>
                <w:szCs w:val="18"/>
              </w:rPr>
              <w:t>公开部门：中卫市沙坡头区应急管理局</w:t>
            </w:r>
          </w:p>
        </w:tc>
        <w:tc>
          <w:tcPr>
            <w:tcW w:w="1403"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491"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8F2053" w:rsidRDefault="008F2053" w:rsidP="00527648">
            <w:pPr>
              <w:widowControl/>
              <w:jc w:val="center"/>
              <w:rPr>
                <w:rFonts w:ascii="宋体" w:hAnsi="宋体" w:cs="Arial"/>
                <w:color w:val="000000"/>
                <w:kern w:val="0"/>
                <w:sz w:val="24"/>
              </w:rPr>
            </w:pPr>
          </w:p>
        </w:tc>
        <w:tc>
          <w:tcPr>
            <w:tcW w:w="1844" w:type="dxa"/>
            <w:gridSpan w:val="2"/>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179"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rsidR="008F2053" w:rsidRDefault="008F2053" w:rsidP="00527648">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rsidR="008F2053" w:rsidRDefault="00D71FD7" w:rsidP="00527648">
            <w:pPr>
              <w:widowControl/>
              <w:jc w:val="righ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8F2053" w:rsidTr="00527648">
        <w:trPr>
          <w:trHeight w:val="308"/>
        </w:trPr>
        <w:tc>
          <w:tcPr>
            <w:tcW w:w="4071" w:type="dxa"/>
            <w:gridSpan w:val="4"/>
            <w:tcBorders>
              <w:top w:val="single" w:sz="8" w:space="0" w:color="000000"/>
              <w:left w:val="single" w:sz="8" w:space="0" w:color="000000"/>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tc>
        <w:tc>
          <w:tcPr>
            <w:tcW w:w="1403" w:type="dxa"/>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本年收入合计</w:t>
            </w:r>
          </w:p>
        </w:tc>
        <w:tc>
          <w:tcPr>
            <w:tcW w:w="1491" w:type="dxa"/>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财政拨款收入</w:t>
            </w:r>
          </w:p>
        </w:tc>
        <w:tc>
          <w:tcPr>
            <w:tcW w:w="1360" w:type="dxa"/>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上级补助收入</w:t>
            </w:r>
          </w:p>
        </w:tc>
        <w:tc>
          <w:tcPr>
            <w:tcW w:w="1844" w:type="dxa"/>
            <w:gridSpan w:val="2"/>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事业收入</w:t>
            </w:r>
          </w:p>
        </w:tc>
        <w:tc>
          <w:tcPr>
            <w:tcW w:w="1179" w:type="dxa"/>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经营收入</w:t>
            </w:r>
          </w:p>
        </w:tc>
        <w:tc>
          <w:tcPr>
            <w:tcW w:w="1545" w:type="dxa"/>
            <w:vMerge w:val="restart"/>
            <w:tcBorders>
              <w:top w:val="single" w:sz="8" w:space="0" w:color="000000"/>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附属单位上缴收入</w:t>
            </w:r>
          </w:p>
        </w:tc>
        <w:tc>
          <w:tcPr>
            <w:tcW w:w="1545" w:type="dxa"/>
            <w:vMerge w:val="restart"/>
            <w:tcBorders>
              <w:top w:val="single" w:sz="8" w:space="0" w:color="000000"/>
              <w:left w:val="nil"/>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其他收入</w:t>
            </w:r>
          </w:p>
        </w:tc>
      </w:tr>
      <w:tr w:rsidR="008F2053" w:rsidTr="00527648">
        <w:trPr>
          <w:trHeight w:val="372"/>
        </w:trPr>
        <w:tc>
          <w:tcPr>
            <w:tcW w:w="1496"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功能分类科目编码</w:t>
            </w:r>
          </w:p>
        </w:tc>
        <w:tc>
          <w:tcPr>
            <w:tcW w:w="2575" w:type="dxa"/>
            <w:vMerge w:val="restart"/>
            <w:tcBorders>
              <w:top w:val="nil"/>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科目名称</w:t>
            </w:r>
          </w:p>
        </w:tc>
        <w:tc>
          <w:tcPr>
            <w:tcW w:w="1403"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491"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360"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vMerge/>
            <w:tcBorders>
              <w:left w:val="nil"/>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601"/>
        </w:trPr>
        <w:tc>
          <w:tcPr>
            <w:tcW w:w="616" w:type="dxa"/>
            <w:vMerge w:val="restart"/>
            <w:tcBorders>
              <w:top w:val="nil"/>
              <w:left w:val="single" w:sz="8"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类</w:t>
            </w:r>
          </w:p>
        </w:tc>
        <w:tc>
          <w:tcPr>
            <w:tcW w:w="440" w:type="dxa"/>
            <w:vMerge w:val="restart"/>
            <w:tcBorders>
              <w:top w:val="nil"/>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款</w:t>
            </w:r>
          </w:p>
        </w:tc>
        <w:tc>
          <w:tcPr>
            <w:tcW w:w="440" w:type="dxa"/>
            <w:vMerge w:val="restart"/>
            <w:tcBorders>
              <w:top w:val="nil"/>
              <w:left w:val="nil"/>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2575"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403"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491"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360"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42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1424"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其中：教育收费</w:t>
            </w:r>
          </w:p>
        </w:tc>
        <w:tc>
          <w:tcPr>
            <w:tcW w:w="1179" w:type="dxa"/>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left w:val="nil"/>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616" w:type="dxa"/>
            <w:vMerge/>
            <w:tcBorders>
              <w:left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440"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440" w:type="dxa"/>
            <w:vMerge/>
            <w:tcBorders>
              <w:left w:val="nil"/>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257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栏次</w:t>
            </w:r>
          </w:p>
        </w:tc>
        <w:tc>
          <w:tcPr>
            <w:tcW w:w="1403"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91"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6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844" w:type="dxa"/>
            <w:gridSpan w:val="2"/>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79"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4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545" w:type="dxa"/>
            <w:tcBorders>
              <w:top w:val="nil"/>
              <w:left w:val="nil"/>
              <w:bottom w:val="single" w:sz="4" w:space="0" w:color="000000"/>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r>
      <w:tr w:rsidR="008F2053" w:rsidTr="00527648">
        <w:trPr>
          <w:trHeight w:val="171"/>
        </w:trPr>
        <w:tc>
          <w:tcPr>
            <w:tcW w:w="616" w:type="dxa"/>
            <w:vMerge/>
            <w:tcBorders>
              <w:left w:val="single" w:sz="8" w:space="0" w:color="000000"/>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440"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440" w:type="dxa"/>
            <w:vMerge/>
            <w:tcBorders>
              <w:left w:val="nil"/>
              <w:bottom w:val="single" w:sz="4"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257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403"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13,072,466.66</w:t>
            </w:r>
          </w:p>
        </w:tc>
        <w:tc>
          <w:tcPr>
            <w:tcW w:w="1491"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10,372,466.66</w:t>
            </w:r>
          </w:p>
        </w:tc>
        <w:tc>
          <w:tcPr>
            <w:tcW w:w="136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44" w:type="dxa"/>
            <w:gridSpan w:val="2"/>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179"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2,700,000.00</w:t>
            </w:r>
          </w:p>
        </w:tc>
      </w:tr>
      <w:tr w:rsidR="008F2053" w:rsidTr="00527648">
        <w:trPr>
          <w:trHeight w:val="308"/>
        </w:trPr>
        <w:tc>
          <w:tcPr>
            <w:tcW w:w="1496"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201</w:t>
            </w:r>
          </w:p>
        </w:tc>
        <w:tc>
          <w:tcPr>
            <w:tcW w:w="2575" w:type="dxa"/>
            <w:tcBorders>
              <w:top w:val="nil"/>
              <w:left w:val="nil"/>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一般公共服务支出</w:t>
            </w:r>
          </w:p>
        </w:tc>
        <w:tc>
          <w:tcPr>
            <w:tcW w:w="1403"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491"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36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44" w:type="dxa"/>
            <w:gridSpan w:val="2"/>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179"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F2053" w:rsidTr="00527648">
        <w:trPr>
          <w:trHeight w:val="308"/>
        </w:trPr>
        <w:tc>
          <w:tcPr>
            <w:tcW w:w="1496"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20103</w:t>
            </w:r>
          </w:p>
        </w:tc>
        <w:tc>
          <w:tcPr>
            <w:tcW w:w="2575" w:type="dxa"/>
            <w:tcBorders>
              <w:top w:val="nil"/>
              <w:left w:val="nil"/>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政府办公厅（室）及相关机构事务</w:t>
            </w:r>
          </w:p>
        </w:tc>
        <w:tc>
          <w:tcPr>
            <w:tcW w:w="1403"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491"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36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44" w:type="dxa"/>
            <w:gridSpan w:val="2"/>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179"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F2053" w:rsidTr="00527648">
        <w:trPr>
          <w:trHeight w:val="308"/>
        </w:trPr>
        <w:tc>
          <w:tcPr>
            <w:tcW w:w="1496"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2010399</w:t>
            </w:r>
          </w:p>
        </w:tc>
        <w:tc>
          <w:tcPr>
            <w:tcW w:w="2575" w:type="dxa"/>
            <w:tcBorders>
              <w:top w:val="nil"/>
              <w:left w:val="nil"/>
              <w:bottom w:val="single" w:sz="4"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其他政府办公厅（室）及相关机构事务支出</w:t>
            </w:r>
          </w:p>
        </w:tc>
        <w:tc>
          <w:tcPr>
            <w:tcW w:w="1403" w:type="dxa"/>
            <w:tcBorders>
              <w:top w:val="nil"/>
              <w:left w:val="nil"/>
              <w:bottom w:val="single" w:sz="4" w:space="0" w:color="000000"/>
              <w:right w:val="single" w:sz="4" w:space="0" w:color="000000"/>
            </w:tcBorders>
            <w:vAlign w:val="center"/>
          </w:tcPr>
          <w:p w:rsidR="008F2053" w:rsidRDefault="00195131"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491"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150,000.00</w:t>
            </w:r>
          </w:p>
        </w:tc>
        <w:tc>
          <w:tcPr>
            <w:tcW w:w="1360"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44" w:type="dxa"/>
            <w:gridSpan w:val="2"/>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179"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4"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45" w:type="dxa"/>
            <w:tcBorders>
              <w:top w:val="nil"/>
              <w:left w:val="nil"/>
              <w:bottom w:val="single" w:sz="4" w:space="0" w:color="000000"/>
              <w:right w:val="single" w:sz="8" w:space="0" w:color="000000"/>
            </w:tcBorders>
            <w:vAlign w:val="center"/>
          </w:tcPr>
          <w:p w:rsidR="008F2053" w:rsidRDefault="00D71FD7" w:rsidP="00527648">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社会保障和就业支出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rPr>
                <w:rFonts w:ascii="宋体" w:hAnsi="宋体" w:cs="宋体"/>
                <w:color w:val="000000"/>
                <w:kern w:val="0"/>
                <w:sz w:val="18"/>
                <w:szCs w:val="18"/>
              </w:rPr>
            </w:pPr>
            <w:r>
              <w:rPr>
                <w:rFonts w:ascii="宋体" w:hAnsi="宋体" w:cs="宋体" w:hint="eastAsia"/>
                <w:color w:val="000000"/>
                <w:kern w:val="0"/>
                <w:sz w:val="18"/>
                <w:szCs w:val="18"/>
              </w:rPr>
              <w:t>20805</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行政事业单位养老支出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2080505</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20807</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就业补助</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2080705</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公益性岗位补贴</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卫生健康支出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21004</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公共卫生</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2100409</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重大公共卫生支出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21011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行政事业单位医疗</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2101101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行政单位医疗</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center"/>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center"/>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2101103</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公务员医疗补助</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住房保障支出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22102</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住房改革支出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2210201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灾害防治及应急管理支出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11,636,595.42</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8,936,595.42</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2,700,000.00</w:t>
            </w: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应急管理事务</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6,943,933.42</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4,243,933.42</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2,700,000.00</w:t>
            </w: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2240101</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行政运行</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2240102</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一般行政管理事务</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2240104</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灾害风险防治</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2240106</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安全监管</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2240108</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应急救援</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2240199</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其他应急管理支出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2,850,000.00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2,850,000.00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22402</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消防事务</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2240204</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textAlignment w:val="center"/>
              <w:rPr>
                <w:rFonts w:ascii="宋体" w:hAnsi="宋体" w:cs="宋体"/>
                <w:color w:val="000000"/>
                <w:sz w:val="18"/>
                <w:szCs w:val="18"/>
              </w:rPr>
            </w:pPr>
            <w:r>
              <w:rPr>
                <w:rFonts w:ascii="宋体" w:hAnsi="宋体" w:cs="宋体" w:hint="eastAsia"/>
                <w:color w:val="000000"/>
                <w:kern w:val="0"/>
                <w:sz w:val="18"/>
                <w:szCs w:val="18"/>
              </w:rPr>
              <w:t>消防应急救援</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22407</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Theme="minorEastAsia" w:eastAsiaTheme="minorEastAsia" w:hAnsiTheme="minorEastAsia" w:cs="Arial" w:hint="eastAsia"/>
                <w:color w:val="000000"/>
                <w:sz w:val="18"/>
                <w:szCs w:val="18"/>
              </w:rPr>
              <w:t>自然灾害救灾及恢复重建支出</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308"/>
        </w:trPr>
        <w:tc>
          <w:tcPr>
            <w:tcW w:w="1496"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2240703</w:t>
            </w:r>
          </w:p>
        </w:tc>
        <w:tc>
          <w:tcPr>
            <w:tcW w:w="2575" w:type="dxa"/>
            <w:tcBorders>
              <w:top w:val="nil"/>
              <w:left w:val="nil"/>
              <w:bottom w:val="single" w:sz="8" w:space="0" w:color="000000"/>
              <w:right w:val="single" w:sz="4" w:space="0" w:color="000000"/>
            </w:tcBorders>
            <w:vAlign w:val="center"/>
          </w:tcPr>
          <w:p w:rsidR="008F2053" w:rsidRDefault="00D71FD7" w:rsidP="00527648">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自然灾害救灾补助</w:t>
            </w:r>
          </w:p>
        </w:tc>
        <w:tc>
          <w:tcPr>
            <w:tcW w:w="1403"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491" w:type="dxa"/>
            <w:tcBorders>
              <w:top w:val="nil"/>
              <w:left w:val="nil"/>
              <w:bottom w:val="single" w:sz="8" w:space="0" w:color="000000"/>
              <w:right w:val="single" w:sz="4" w:space="0" w:color="000000"/>
            </w:tcBorders>
            <w:vAlign w:val="center"/>
          </w:tcPr>
          <w:p w:rsidR="008F2053" w:rsidRDefault="00D71FD7" w:rsidP="005276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360"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844" w:type="dxa"/>
            <w:gridSpan w:val="2"/>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179"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4" w:space="0" w:color="000000"/>
            </w:tcBorders>
            <w:vAlign w:val="center"/>
          </w:tcPr>
          <w:p w:rsidR="008F2053" w:rsidRDefault="008F2053" w:rsidP="00527648">
            <w:pPr>
              <w:widowControl/>
              <w:jc w:val="left"/>
              <w:rPr>
                <w:rFonts w:ascii="宋体" w:hAnsi="宋体" w:cs="宋体"/>
                <w:color w:val="000000"/>
                <w:kern w:val="0"/>
                <w:sz w:val="18"/>
                <w:szCs w:val="18"/>
              </w:rPr>
            </w:pPr>
          </w:p>
        </w:tc>
        <w:tc>
          <w:tcPr>
            <w:tcW w:w="1545" w:type="dxa"/>
            <w:tcBorders>
              <w:top w:val="nil"/>
              <w:left w:val="nil"/>
              <w:bottom w:val="single" w:sz="8" w:space="0" w:color="000000"/>
              <w:right w:val="single" w:sz="8" w:space="0" w:color="000000"/>
            </w:tcBorders>
            <w:vAlign w:val="center"/>
          </w:tcPr>
          <w:p w:rsidR="008F2053" w:rsidRDefault="008F2053" w:rsidP="00527648">
            <w:pPr>
              <w:widowControl/>
              <w:jc w:val="left"/>
              <w:rPr>
                <w:rFonts w:ascii="宋体" w:hAnsi="宋体" w:cs="宋体"/>
                <w:color w:val="000000"/>
                <w:kern w:val="0"/>
                <w:sz w:val="18"/>
                <w:szCs w:val="18"/>
              </w:rPr>
            </w:pPr>
          </w:p>
        </w:tc>
      </w:tr>
      <w:tr w:rsidR="008F2053" w:rsidTr="00527648">
        <w:trPr>
          <w:trHeight w:val="737"/>
        </w:trPr>
        <w:tc>
          <w:tcPr>
            <w:tcW w:w="14438" w:type="dxa"/>
            <w:gridSpan w:val="12"/>
            <w:tcBorders>
              <w:top w:val="single" w:sz="8" w:space="0" w:color="000000"/>
              <w:left w:val="nil"/>
              <w:bottom w:val="single" w:sz="8" w:space="0" w:color="000000"/>
              <w:right w:val="nil"/>
            </w:tcBorders>
            <w:vAlign w:val="bottom"/>
          </w:tcPr>
          <w:p w:rsidR="008F2053" w:rsidRDefault="00D71FD7" w:rsidP="00527648">
            <w:pPr>
              <w:widowControl/>
              <w:jc w:val="left"/>
              <w:rPr>
                <w:rFonts w:ascii="宋体" w:hAnsi="宋体" w:cs="宋体"/>
                <w:color w:val="000000"/>
                <w:kern w:val="0"/>
                <w:sz w:val="18"/>
                <w:szCs w:val="18"/>
              </w:rPr>
            </w:pPr>
            <w:r>
              <w:rPr>
                <w:rFonts w:ascii="宋体" w:hAnsi="宋体" w:cs="宋体" w:hint="eastAsia"/>
                <w:color w:val="000000"/>
                <w:kern w:val="0"/>
                <w:sz w:val="18"/>
                <w:szCs w:val="18"/>
              </w:rPr>
              <w:t>注：本表反映部门本年度取得的各项收入情况，数据取自财决03表</w:t>
            </w:r>
          </w:p>
        </w:tc>
      </w:tr>
      <w:tr w:rsidR="008F2053" w:rsidTr="00527648">
        <w:trPr>
          <w:trHeight w:val="435"/>
        </w:trPr>
        <w:tc>
          <w:tcPr>
            <w:tcW w:w="14438" w:type="dxa"/>
            <w:gridSpan w:val="12"/>
            <w:tcBorders>
              <w:top w:val="single" w:sz="8" w:space="0" w:color="000000"/>
              <w:left w:val="nil"/>
              <w:bottom w:val="nil"/>
              <w:right w:val="nil"/>
            </w:tcBorders>
            <w:vAlign w:val="bottom"/>
          </w:tcPr>
          <w:p w:rsidR="008F2053" w:rsidRDefault="008F2053" w:rsidP="00527648">
            <w:pPr>
              <w:widowControl/>
              <w:jc w:val="left"/>
              <w:rPr>
                <w:rFonts w:ascii="宋体" w:hAnsi="宋体" w:cs="宋体"/>
                <w:color w:val="000000"/>
                <w:kern w:val="0"/>
                <w:sz w:val="18"/>
                <w:szCs w:val="18"/>
              </w:rPr>
            </w:pPr>
          </w:p>
        </w:tc>
      </w:tr>
    </w:tbl>
    <w:p w:rsidR="008F2053" w:rsidRDefault="008F2053">
      <w:pPr>
        <w:widowControl/>
        <w:jc w:val="left"/>
        <w:rPr>
          <w:rFonts w:ascii="宋体" w:hAnsi="宋体" w:cs="宋体"/>
          <w:color w:val="000000"/>
          <w:kern w:val="0"/>
          <w:sz w:val="18"/>
          <w:szCs w:val="18"/>
        </w:rPr>
      </w:pPr>
    </w:p>
    <w:p w:rsidR="008F2053" w:rsidRDefault="008F2053">
      <w:pPr>
        <w:widowControl/>
        <w:jc w:val="left"/>
        <w:rPr>
          <w:rFonts w:ascii="宋体" w:hAnsi="宋体" w:cs="宋体"/>
          <w:color w:val="000000"/>
          <w:kern w:val="0"/>
          <w:sz w:val="18"/>
          <w:szCs w:val="18"/>
        </w:rPr>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tbl>
      <w:tblPr>
        <w:tblpPr w:leftFromText="180" w:rightFromText="180" w:vertAnchor="text" w:horzAnchor="page" w:tblpX="1502" w:tblpY="566"/>
        <w:tblOverlap w:val="never"/>
        <w:tblW w:w="14082" w:type="dxa"/>
        <w:tblLayout w:type="fixed"/>
        <w:tblLook w:val="04A0"/>
      </w:tblPr>
      <w:tblGrid>
        <w:gridCol w:w="455"/>
        <w:gridCol w:w="455"/>
        <w:gridCol w:w="642"/>
        <w:gridCol w:w="3276"/>
        <w:gridCol w:w="1416"/>
        <w:gridCol w:w="192"/>
        <w:gridCol w:w="1204"/>
        <w:gridCol w:w="1329"/>
        <w:gridCol w:w="1839"/>
        <w:gridCol w:w="1428"/>
        <w:gridCol w:w="1846"/>
      </w:tblGrid>
      <w:tr w:rsidR="008F2053">
        <w:trPr>
          <w:trHeight w:val="1215"/>
        </w:trPr>
        <w:tc>
          <w:tcPr>
            <w:tcW w:w="14082" w:type="dxa"/>
            <w:gridSpan w:val="11"/>
            <w:tcBorders>
              <w:tl2br w:val="nil"/>
              <w:tr2bl w:val="nil"/>
            </w:tcBorders>
            <w:vAlign w:val="bottom"/>
          </w:tcPr>
          <w:p w:rsidR="008F2053" w:rsidRDefault="00D71FD7">
            <w:pPr>
              <w:widowControl/>
              <w:jc w:val="center"/>
              <w:rPr>
                <w:rFonts w:ascii="宋体" w:hAnsi="宋体" w:cs="Arial"/>
                <w:color w:val="000000"/>
                <w:kern w:val="0"/>
                <w:sz w:val="44"/>
                <w:szCs w:val="44"/>
              </w:rPr>
            </w:pPr>
            <w:r>
              <w:rPr>
                <w:rFonts w:ascii="方正小标宋_GBK" w:eastAsia="方正小标宋_GBK" w:hAnsi="方正小标宋_GBK" w:cs="方正小标宋_GBK" w:hint="eastAsia"/>
                <w:color w:val="000000"/>
                <w:kern w:val="0"/>
                <w:sz w:val="44"/>
                <w:szCs w:val="44"/>
              </w:rPr>
              <w:t>支出决算表</w:t>
            </w:r>
          </w:p>
        </w:tc>
      </w:tr>
      <w:tr w:rsidR="008F2053">
        <w:trPr>
          <w:trHeight w:val="300"/>
        </w:trPr>
        <w:tc>
          <w:tcPr>
            <w:tcW w:w="455"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455"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642"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3276"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416"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396" w:type="dxa"/>
            <w:gridSpan w:val="2"/>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329"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839"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428" w:type="dxa"/>
            <w:tcBorders>
              <w:tl2br w:val="nil"/>
              <w:tr2bl w:val="nil"/>
            </w:tcBorders>
            <w:vAlign w:val="bottom"/>
          </w:tcPr>
          <w:p w:rsidR="008F2053" w:rsidRDefault="008F2053">
            <w:pPr>
              <w:widowControl/>
              <w:jc w:val="left"/>
              <w:rPr>
                <w:rFonts w:ascii="Arial" w:hAnsi="Arial" w:cs="Arial"/>
                <w:color w:val="000000"/>
                <w:kern w:val="0"/>
                <w:sz w:val="20"/>
                <w:szCs w:val="20"/>
              </w:rPr>
            </w:pPr>
          </w:p>
        </w:tc>
        <w:tc>
          <w:tcPr>
            <w:tcW w:w="1846" w:type="dxa"/>
            <w:tcBorders>
              <w:tl2br w:val="nil"/>
              <w:tr2bl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8F2053">
        <w:trPr>
          <w:trHeight w:val="315"/>
        </w:trPr>
        <w:tc>
          <w:tcPr>
            <w:tcW w:w="4828" w:type="dxa"/>
            <w:gridSpan w:val="4"/>
            <w:tcBorders>
              <w:bottom w:val="single" w:sz="4" w:space="0" w:color="000000"/>
              <w:tl2br w:val="nil"/>
              <w:tr2bl w:val="nil"/>
            </w:tcBorders>
            <w:vAlign w:val="bottom"/>
          </w:tcPr>
          <w:p w:rsidR="008F2053" w:rsidRDefault="00D71FD7">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公开部门：中卫市沙坡头区应急管理局</w:t>
            </w:r>
          </w:p>
        </w:tc>
        <w:tc>
          <w:tcPr>
            <w:tcW w:w="1608" w:type="dxa"/>
            <w:gridSpan w:val="2"/>
            <w:tcBorders>
              <w:bottom w:val="single" w:sz="4" w:space="0" w:color="000000"/>
              <w:tl2br w:val="nil"/>
              <w:tr2bl w:val="nil"/>
            </w:tcBorders>
            <w:vAlign w:val="bottom"/>
          </w:tcPr>
          <w:p w:rsidR="008F2053" w:rsidRDefault="008F2053">
            <w:pPr>
              <w:widowControl/>
              <w:jc w:val="center"/>
              <w:rPr>
                <w:rFonts w:ascii="宋体" w:hAnsi="宋体" w:cs="Arial"/>
                <w:color w:val="000000"/>
                <w:kern w:val="0"/>
                <w:sz w:val="18"/>
                <w:szCs w:val="18"/>
              </w:rPr>
            </w:pPr>
          </w:p>
        </w:tc>
        <w:tc>
          <w:tcPr>
            <w:tcW w:w="1204" w:type="dxa"/>
            <w:tcBorders>
              <w:bottom w:val="single" w:sz="4" w:space="0" w:color="000000"/>
              <w:tl2br w:val="nil"/>
              <w:tr2bl w:val="nil"/>
            </w:tcBorders>
            <w:vAlign w:val="bottom"/>
          </w:tcPr>
          <w:p w:rsidR="008F2053" w:rsidRDefault="008F2053">
            <w:pPr>
              <w:widowControl/>
              <w:jc w:val="center"/>
              <w:rPr>
                <w:rFonts w:ascii="宋体" w:hAnsi="宋体" w:cs="Arial"/>
                <w:color w:val="000000"/>
                <w:kern w:val="0"/>
                <w:sz w:val="18"/>
                <w:szCs w:val="18"/>
              </w:rPr>
            </w:pPr>
          </w:p>
        </w:tc>
        <w:tc>
          <w:tcPr>
            <w:tcW w:w="1329" w:type="dxa"/>
            <w:tcBorders>
              <w:bottom w:val="single" w:sz="4" w:space="0" w:color="000000"/>
              <w:tl2br w:val="nil"/>
              <w:tr2bl w:val="nil"/>
            </w:tcBorders>
            <w:vAlign w:val="bottom"/>
          </w:tcPr>
          <w:p w:rsidR="008F2053" w:rsidRDefault="008F2053">
            <w:pPr>
              <w:widowControl/>
              <w:jc w:val="center"/>
              <w:rPr>
                <w:rFonts w:ascii="宋体" w:hAnsi="宋体" w:cs="Arial"/>
                <w:color w:val="000000"/>
                <w:kern w:val="0"/>
                <w:sz w:val="18"/>
                <w:szCs w:val="18"/>
              </w:rPr>
            </w:pPr>
          </w:p>
        </w:tc>
        <w:tc>
          <w:tcPr>
            <w:tcW w:w="1839" w:type="dxa"/>
            <w:tcBorders>
              <w:bottom w:val="single" w:sz="4" w:space="0" w:color="000000"/>
              <w:tl2br w:val="nil"/>
              <w:tr2bl w:val="nil"/>
            </w:tcBorders>
            <w:vAlign w:val="bottom"/>
          </w:tcPr>
          <w:p w:rsidR="008F2053" w:rsidRDefault="008F2053">
            <w:pPr>
              <w:widowControl/>
              <w:jc w:val="center"/>
              <w:rPr>
                <w:rFonts w:ascii="宋体" w:hAnsi="宋体" w:cs="Arial"/>
                <w:color w:val="000000"/>
                <w:kern w:val="0"/>
                <w:sz w:val="18"/>
                <w:szCs w:val="18"/>
              </w:rPr>
            </w:pPr>
          </w:p>
        </w:tc>
        <w:tc>
          <w:tcPr>
            <w:tcW w:w="1428" w:type="dxa"/>
            <w:tcBorders>
              <w:bottom w:val="single" w:sz="4" w:space="0" w:color="000000"/>
              <w:tl2br w:val="nil"/>
              <w:tr2bl w:val="nil"/>
            </w:tcBorders>
            <w:vAlign w:val="bottom"/>
          </w:tcPr>
          <w:p w:rsidR="008F2053" w:rsidRDefault="008F2053">
            <w:pPr>
              <w:widowControl/>
              <w:jc w:val="center"/>
              <w:rPr>
                <w:rFonts w:ascii="宋体" w:hAnsi="宋体" w:cs="Arial"/>
                <w:color w:val="000000"/>
                <w:kern w:val="0"/>
                <w:sz w:val="18"/>
                <w:szCs w:val="18"/>
              </w:rPr>
            </w:pPr>
          </w:p>
        </w:tc>
        <w:tc>
          <w:tcPr>
            <w:tcW w:w="1846" w:type="dxa"/>
            <w:tcBorders>
              <w:bottom w:val="single" w:sz="4" w:space="0" w:color="000000"/>
              <w:tl2br w:val="nil"/>
              <w:tr2bl w:val="nil"/>
            </w:tcBorders>
            <w:vAlign w:val="bottom"/>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8F2053">
        <w:trPr>
          <w:trHeight w:val="308"/>
        </w:trPr>
        <w:tc>
          <w:tcPr>
            <w:tcW w:w="482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141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本年支出合计</w:t>
            </w:r>
          </w:p>
        </w:tc>
        <w:tc>
          <w:tcPr>
            <w:tcW w:w="1396" w:type="dxa"/>
            <w:gridSpan w:val="2"/>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基本支出</w:t>
            </w:r>
          </w:p>
        </w:tc>
        <w:tc>
          <w:tcPr>
            <w:tcW w:w="132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项目支出</w:t>
            </w:r>
          </w:p>
        </w:tc>
        <w:tc>
          <w:tcPr>
            <w:tcW w:w="183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上缴上级支出</w:t>
            </w:r>
          </w:p>
        </w:tc>
        <w:tc>
          <w:tcPr>
            <w:tcW w:w="142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经营支出</w:t>
            </w:r>
          </w:p>
        </w:tc>
        <w:tc>
          <w:tcPr>
            <w:tcW w:w="184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对附属单位补助支出</w:t>
            </w:r>
          </w:p>
        </w:tc>
      </w:tr>
      <w:tr w:rsidR="008F2053">
        <w:trPr>
          <w:trHeight w:val="321"/>
        </w:trPr>
        <w:tc>
          <w:tcPr>
            <w:tcW w:w="1552" w:type="dxa"/>
            <w:gridSpan w:val="3"/>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功能分类科目编码</w:t>
            </w:r>
          </w:p>
        </w:tc>
        <w:tc>
          <w:tcPr>
            <w:tcW w:w="327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科目名称</w:t>
            </w:r>
          </w:p>
        </w:tc>
        <w:tc>
          <w:tcPr>
            <w:tcW w:w="141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96"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2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3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4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4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r>
      <w:tr w:rsidR="008F2053">
        <w:trPr>
          <w:trHeight w:val="321"/>
        </w:trPr>
        <w:tc>
          <w:tcPr>
            <w:tcW w:w="1552" w:type="dxa"/>
            <w:gridSpan w:val="3"/>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327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41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96"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2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3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4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4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r>
      <w:tr w:rsidR="008F2053">
        <w:trPr>
          <w:trHeight w:val="321"/>
        </w:trPr>
        <w:tc>
          <w:tcPr>
            <w:tcW w:w="1552" w:type="dxa"/>
            <w:gridSpan w:val="3"/>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327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41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96"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32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3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4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c>
          <w:tcPr>
            <w:tcW w:w="184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8F2053">
            <w:pPr>
              <w:widowControl/>
              <w:jc w:val="center"/>
              <w:rPr>
                <w:rFonts w:ascii="宋体" w:hAnsi="宋体" w:cs="Arial"/>
                <w:color w:val="000000"/>
                <w:kern w:val="0"/>
                <w:sz w:val="18"/>
                <w:szCs w:val="18"/>
              </w:rPr>
            </w:pPr>
          </w:p>
        </w:tc>
      </w:tr>
      <w:tr w:rsidR="008F2053">
        <w:trPr>
          <w:trHeight w:val="308"/>
        </w:trPr>
        <w:tc>
          <w:tcPr>
            <w:tcW w:w="45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类</w:t>
            </w:r>
          </w:p>
        </w:tc>
        <w:tc>
          <w:tcPr>
            <w:tcW w:w="45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款</w:t>
            </w:r>
          </w:p>
        </w:tc>
        <w:tc>
          <w:tcPr>
            <w:tcW w:w="64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r>
      <w:tr w:rsidR="00322989">
        <w:trPr>
          <w:trHeight w:val="308"/>
        </w:trPr>
        <w:tc>
          <w:tcPr>
            <w:tcW w:w="45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p>
        </w:tc>
        <w:tc>
          <w:tcPr>
            <w:tcW w:w="45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p>
        </w:tc>
        <w:tc>
          <w:tcPr>
            <w:tcW w:w="64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Pr="00C329A2" w:rsidRDefault="00322989" w:rsidP="00A90412">
            <w:pPr>
              <w:widowControl/>
              <w:jc w:val="center"/>
              <w:rPr>
                <w:rFonts w:ascii="宋体" w:hAnsi="宋体" w:cs="宋体"/>
                <w:color w:val="000000"/>
                <w:kern w:val="0"/>
                <w:sz w:val="18"/>
                <w:szCs w:val="18"/>
              </w:rPr>
            </w:pPr>
            <w:r w:rsidRPr="00C329A2">
              <w:rPr>
                <w:rFonts w:ascii="宋体" w:hAnsi="宋体" w:cs="宋体" w:hint="eastAsia"/>
                <w:color w:val="000000"/>
                <w:kern w:val="0"/>
                <w:sz w:val="18"/>
                <w:szCs w:val="18"/>
              </w:rPr>
              <w:t xml:space="preserve">11,775,966.03 </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322989" w:rsidRPr="00C329A2" w:rsidRDefault="00322989" w:rsidP="00A90412">
            <w:pPr>
              <w:widowControl/>
              <w:jc w:val="center"/>
              <w:rPr>
                <w:rFonts w:ascii="宋体" w:hAnsi="宋体" w:cs="宋体"/>
                <w:color w:val="000000"/>
                <w:kern w:val="0"/>
                <w:sz w:val="18"/>
                <w:szCs w:val="18"/>
              </w:rPr>
            </w:pPr>
            <w:r w:rsidRPr="00C329A2">
              <w:rPr>
                <w:rFonts w:ascii="宋体" w:hAnsi="宋体" w:cs="宋体" w:hint="eastAsia"/>
                <w:color w:val="000000"/>
                <w:kern w:val="0"/>
                <w:sz w:val="18"/>
                <w:szCs w:val="18"/>
              </w:rPr>
              <w:t xml:space="preserve">2,003,598.03 </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Pr="00C329A2" w:rsidRDefault="00322989" w:rsidP="00A90412">
            <w:pPr>
              <w:widowControl/>
              <w:jc w:val="center"/>
              <w:rPr>
                <w:rFonts w:ascii="宋体" w:hAnsi="宋体" w:cs="宋体"/>
                <w:color w:val="000000"/>
                <w:kern w:val="0"/>
                <w:sz w:val="18"/>
                <w:szCs w:val="18"/>
              </w:rPr>
            </w:pPr>
            <w:r w:rsidRPr="00C329A2">
              <w:rPr>
                <w:rFonts w:ascii="宋体" w:hAnsi="宋体" w:cs="宋体" w:hint="eastAsia"/>
                <w:color w:val="000000"/>
                <w:kern w:val="0"/>
                <w:sz w:val="18"/>
                <w:szCs w:val="18"/>
              </w:rPr>
              <w:t xml:space="preserve">9,772,368.00 </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Pr="00C329A2" w:rsidRDefault="00322989" w:rsidP="00A90412">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322989" w:rsidRDefault="00322989">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20103</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政府办公厅（室）及相关机构事务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2010399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其他政府办公厅（室）及相关机构事务支出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lastRenderedPageBreak/>
              <w:t>208</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20805</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行政事业单位养老支出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2080505</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机关事业单位基本养老保险缴费支出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20807</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就业补助</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2080705</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公益性岗位补贴</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卫生健康支出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21004</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公共卫生</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2100409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重大公共卫生服务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21011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行政事业单位医疗</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2101101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行政单位医疗</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2101103</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公务员医疗补助</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住房保障支出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21102</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住房改革支出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2210201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住房公积金</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灾害防治及应急管理支出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10,336,595.42</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8,763,244.63</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应急管理事务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5,443,933.42</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3,870,582.63</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2240101</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2240102</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一般行政管理事务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2240104</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灾害风险防治</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2240106</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安全监管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2240108</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应急救援</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2240109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应急管理</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62,946.00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62,946.00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2240199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其他应急管理支出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22402</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消防事务</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2240204</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消防应急救援</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22407</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自然灾害救灾及恢复重建支出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2240703</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自然灾害救灾补助</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2240704</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自然灾害灾后重建补助</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其他支出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22999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其他支出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308"/>
        </w:trPr>
        <w:tc>
          <w:tcPr>
            <w:tcW w:w="1552"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2299999</w:t>
            </w:r>
          </w:p>
        </w:tc>
        <w:tc>
          <w:tcPr>
            <w:tcW w:w="327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其他支出</w:t>
            </w:r>
          </w:p>
        </w:tc>
        <w:tc>
          <w:tcPr>
            <w:tcW w:w="141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3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32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3,499.37</w:t>
            </w:r>
          </w:p>
        </w:tc>
        <w:tc>
          <w:tcPr>
            <w:tcW w:w="1839"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428"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1846" w:type="dxa"/>
            <w:tcBorders>
              <w:top w:val="single" w:sz="4" w:space="0" w:color="000000"/>
              <w:left w:val="single" w:sz="4" w:space="0" w:color="000000"/>
              <w:bottom w:val="single" w:sz="4" w:space="0" w:color="000000"/>
              <w:right w:val="single" w:sz="4" w:space="0" w:color="000000"/>
              <w:tl2br w:val="nil"/>
              <w:tr2bl w:val="nil"/>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8F2053">
        <w:trPr>
          <w:trHeight w:val="510"/>
        </w:trPr>
        <w:tc>
          <w:tcPr>
            <w:tcW w:w="14082" w:type="dxa"/>
            <w:gridSpan w:val="11"/>
            <w:tcBorders>
              <w:top w:val="single" w:sz="4" w:space="0" w:color="000000"/>
              <w:tl2br w:val="nil"/>
              <w:tr2bl w:val="nil"/>
            </w:tcBorders>
            <w:vAlign w:val="bottom"/>
          </w:tcPr>
          <w:p w:rsidR="008F2053" w:rsidRDefault="00D71FD7">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注：本表反映部门本年度各项支出情况，数据取自财决04表</w:t>
            </w:r>
          </w:p>
        </w:tc>
      </w:tr>
      <w:tr w:rsidR="008F2053">
        <w:trPr>
          <w:trHeight w:val="510"/>
        </w:trPr>
        <w:tc>
          <w:tcPr>
            <w:tcW w:w="14082" w:type="dxa"/>
            <w:gridSpan w:val="11"/>
            <w:tcBorders>
              <w:tl2br w:val="nil"/>
              <w:tr2bl w:val="nil"/>
            </w:tcBorders>
            <w:vAlign w:val="bottom"/>
          </w:tcPr>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p w:rsidR="008F2053" w:rsidRDefault="008F2053">
            <w:pPr>
              <w:widowControl/>
              <w:jc w:val="left"/>
              <w:rPr>
                <w:rFonts w:ascii="宋体" w:hAnsi="宋体" w:cs="Arial"/>
                <w:color w:val="000000"/>
                <w:kern w:val="0"/>
                <w:sz w:val="22"/>
                <w:szCs w:val="22"/>
              </w:rPr>
            </w:pPr>
          </w:p>
        </w:tc>
      </w:tr>
    </w:tbl>
    <w:p w:rsidR="008F2053" w:rsidRDefault="008F2053">
      <w:pPr>
        <w:spacing w:line="580" w:lineRule="exact"/>
      </w:pPr>
    </w:p>
    <w:tbl>
      <w:tblPr>
        <w:tblW w:w="14288" w:type="dxa"/>
        <w:jc w:val="center"/>
        <w:tblLayout w:type="fixed"/>
        <w:tblLook w:val="04A0"/>
      </w:tblPr>
      <w:tblGrid>
        <w:gridCol w:w="2732"/>
        <w:gridCol w:w="613"/>
        <w:gridCol w:w="318"/>
        <w:gridCol w:w="280"/>
        <w:gridCol w:w="909"/>
        <w:gridCol w:w="2490"/>
        <w:gridCol w:w="567"/>
        <w:gridCol w:w="1742"/>
        <w:gridCol w:w="142"/>
        <w:gridCol w:w="1701"/>
        <w:gridCol w:w="399"/>
        <w:gridCol w:w="1009"/>
        <w:gridCol w:w="10"/>
        <w:gridCol w:w="1376"/>
      </w:tblGrid>
      <w:tr w:rsidR="008F2053" w:rsidTr="00D42E4B">
        <w:trPr>
          <w:trHeight w:val="582"/>
          <w:jc w:val="center"/>
        </w:trPr>
        <w:tc>
          <w:tcPr>
            <w:tcW w:w="14288" w:type="dxa"/>
            <w:gridSpan w:val="14"/>
            <w:tcBorders>
              <w:top w:val="nil"/>
              <w:left w:val="nil"/>
              <w:bottom w:val="nil"/>
              <w:right w:val="nil"/>
            </w:tcBorders>
            <w:vAlign w:val="bottom"/>
          </w:tcPr>
          <w:p w:rsidR="008F2053" w:rsidRDefault="00D71FD7">
            <w:pPr>
              <w:widowControl/>
              <w:jc w:val="center"/>
              <w:rPr>
                <w:rFonts w:ascii="宋体" w:hAnsi="宋体" w:cs="Arial"/>
                <w:color w:val="000000"/>
                <w:kern w:val="0"/>
                <w:sz w:val="40"/>
                <w:szCs w:val="40"/>
              </w:rPr>
            </w:pPr>
            <w:r>
              <w:rPr>
                <w:rFonts w:ascii="方正小标宋_GBK" w:eastAsia="方正小标宋_GBK" w:hAnsi="方正小标宋_GBK" w:cs="方正小标宋_GBK" w:hint="eastAsia"/>
                <w:color w:val="000000"/>
                <w:kern w:val="0"/>
                <w:sz w:val="40"/>
                <w:szCs w:val="40"/>
              </w:rPr>
              <w:t>财政拨款收入支出决算总表</w:t>
            </w:r>
          </w:p>
        </w:tc>
      </w:tr>
      <w:tr w:rsidR="008F2053" w:rsidTr="00D42E4B">
        <w:trPr>
          <w:trHeight w:hRule="exact" w:val="226"/>
          <w:jc w:val="center"/>
        </w:trPr>
        <w:tc>
          <w:tcPr>
            <w:tcW w:w="3663" w:type="dxa"/>
            <w:gridSpan w:val="3"/>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280"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909"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4799" w:type="dxa"/>
            <w:gridSpan w:val="3"/>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1843"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399"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1009"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1386" w:type="dxa"/>
            <w:gridSpan w:val="2"/>
            <w:tcBorders>
              <w:top w:val="nil"/>
              <w:left w:val="nil"/>
              <w:bottom w:val="nil"/>
              <w:right w:val="nil"/>
            </w:tcBorders>
            <w:vAlign w:val="bottom"/>
          </w:tcPr>
          <w:p w:rsidR="008F2053" w:rsidRDefault="00D71FD7">
            <w:pPr>
              <w:widowControl/>
              <w:ind w:firstLineChars="200" w:firstLine="360"/>
              <w:jc w:val="left"/>
              <w:rPr>
                <w:rFonts w:ascii="宋体" w:hAnsi="宋体" w:cs="Arial"/>
                <w:color w:val="000000"/>
                <w:kern w:val="0"/>
                <w:sz w:val="18"/>
                <w:szCs w:val="18"/>
              </w:rPr>
            </w:pPr>
            <w:r>
              <w:rPr>
                <w:rFonts w:ascii="宋体" w:hAnsi="宋体" w:cs="Arial" w:hint="eastAsia"/>
                <w:color w:val="000000"/>
                <w:kern w:val="0"/>
                <w:sz w:val="18"/>
                <w:szCs w:val="18"/>
              </w:rPr>
              <w:t>公开04表</w:t>
            </w:r>
          </w:p>
        </w:tc>
      </w:tr>
      <w:tr w:rsidR="008F2053" w:rsidTr="00D42E4B">
        <w:trPr>
          <w:trHeight w:hRule="exact" w:val="272"/>
          <w:jc w:val="center"/>
        </w:trPr>
        <w:tc>
          <w:tcPr>
            <w:tcW w:w="3663" w:type="dxa"/>
            <w:gridSpan w:val="3"/>
            <w:tcBorders>
              <w:top w:val="nil"/>
              <w:left w:val="nil"/>
              <w:bottom w:val="nil"/>
              <w:right w:val="nil"/>
            </w:tcBorders>
            <w:vAlign w:val="bottom"/>
          </w:tcPr>
          <w:p w:rsidR="008F2053" w:rsidRDefault="00D71FD7">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公开部门：中卫市沙坡头区应急管理局</w:t>
            </w:r>
          </w:p>
        </w:tc>
        <w:tc>
          <w:tcPr>
            <w:tcW w:w="280"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909"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4799" w:type="dxa"/>
            <w:gridSpan w:val="3"/>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1843"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399" w:type="dxa"/>
            <w:tcBorders>
              <w:top w:val="nil"/>
              <w:left w:val="nil"/>
              <w:bottom w:val="nil"/>
              <w:right w:val="nil"/>
            </w:tcBorders>
            <w:vAlign w:val="bottom"/>
          </w:tcPr>
          <w:p w:rsidR="008F2053" w:rsidRDefault="008F2053">
            <w:pPr>
              <w:widowControl/>
              <w:jc w:val="center"/>
              <w:rPr>
                <w:rFonts w:ascii="宋体" w:hAnsi="宋体" w:cs="Arial"/>
                <w:color w:val="000000"/>
                <w:kern w:val="0"/>
                <w:sz w:val="18"/>
                <w:szCs w:val="18"/>
              </w:rPr>
            </w:pPr>
          </w:p>
        </w:tc>
        <w:tc>
          <w:tcPr>
            <w:tcW w:w="1009" w:type="dxa"/>
            <w:tcBorders>
              <w:top w:val="nil"/>
              <w:left w:val="nil"/>
              <w:bottom w:val="nil"/>
              <w:right w:val="nil"/>
            </w:tcBorders>
            <w:vAlign w:val="bottom"/>
          </w:tcPr>
          <w:p w:rsidR="008F2053" w:rsidRDefault="008F2053">
            <w:pPr>
              <w:widowControl/>
              <w:jc w:val="left"/>
              <w:rPr>
                <w:rFonts w:ascii="Arial" w:hAnsi="Arial" w:cs="Arial"/>
                <w:color w:val="000000"/>
                <w:kern w:val="0"/>
                <w:sz w:val="18"/>
                <w:szCs w:val="18"/>
              </w:rPr>
            </w:pPr>
          </w:p>
        </w:tc>
        <w:tc>
          <w:tcPr>
            <w:tcW w:w="1386" w:type="dxa"/>
            <w:gridSpan w:val="2"/>
            <w:tcBorders>
              <w:top w:val="nil"/>
              <w:left w:val="nil"/>
              <w:bottom w:val="nil"/>
              <w:right w:val="nil"/>
            </w:tcBorders>
            <w:vAlign w:val="bottom"/>
          </w:tcPr>
          <w:p w:rsidR="008F2053" w:rsidRDefault="00D71FD7">
            <w:pPr>
              <w:widowControl/>
              <w:ind w:firstLineChars="150" w:firstLine="270"/>
              <w:jc w:val="lef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8F2053" w:rsidTr="00D42E4B">
        <w:trPr>
          <w:trHeight w:hRule="exact" w:val="272"/>
          <w:jc w:val="center"/>
        </w:trPr>
        <w:tc>
          <w:tcPr>
            <w:tcW w:w="4852" w:type="dxa"/>
            <w:gridSpan w:val="5"/>
            <w:tcBorders>
              <w:top w:val="single" w:sz="8"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收     入</w:t>
            </w:r>
          </w:p>
        </w:tc>
        <w:tc>
          <w:tcPr>
            <w:tcW w:w="9436" w:type="dxa"/>
            <w:gridSpan w:val="9"/>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支     出</w:t>
            </w:r>
          </w:p>
        </w:tc>
      </w:tr>
      <w:tr w:rsidR="008F2053" w:rsidTr="00D42E4B">
        <w:trPr>
          <w:trHeight w:hRule="exact" w:val="272"/>
          <w:jc w:val="center"/>
        </w:trPr>
        <w:tc>
          <w:tcPr>
            <w:tcW w:w="2732" w:type="dxa"/>
            <w:vMerge w:val="restart"/>
            <w:tcBorders>
              <w:top w:val="nil"/>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    目</w:t>
            </w:r>
          </w:p>
        </w:tc>
        <w:tc>
          <w:tcPr>
            <w:tcW w:w="613"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507" w:type="dxa"/>
            <w:gridSpan w:val="3"/>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2490"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567"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6379" w:type="dxa"/>
            <w:gridSpan w:val="7"/>
            <w:tcBorders>
              <w:top w:val="single" w:sz="4"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8F2053" w:rsidTr="00D42E4B">
        <w:trPr>
          <w:trHeight w:hRule="exact" w:val="959"/>
          <w:jc w:val="center"/>
        </w:trPr>
        <w:tc>
          <w:tcPr>
            <w:tcW w:w="2732" w:type="dxa"/>
            <w:vMerge/>
            <w:tcBorders>
              <w:top w:val="nil"/>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18"/>
                <w:szCs w:val="18"/>
              </w:rPr>
            </w:pPr>
          </w:p>
        </w:tc>
        <w:tc>
          <w:tcPr>
            <w:tcW w:w="613"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18"/>
                <w:szCs w:val="18"/>
              </w:rPr>
            </w:pPr>
          </w:p>
        </w:tc>
        <w:tc>
          <w:tcPr>
            <w:tcW w:w="1507" w:type="dxa"/>
            <w:gridSpan w:val="3"/>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18"/>
                <w:szCs w:val="18"/>
              </w:rPr>
            </w:pPr>
          </w:p>
        </w:tc>
        <w:tc>
          <w:tcPr>
            <w:tcW w:w="2490"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18"/>
                <w:szCs w:val="18"/>
              </w:rPr>
            </w:pPr>
          </w:p>
        </w:tc>
        <w:tc>
          <w:tcPr>
            <w:tcW w:w="567"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18"/>
                <w:szCs w:val="18"/>
              </w:rPr>
            </w:pPr>
          </w:p>
        </w:tc>
        <w:tc>
          <w:tcPr>
            <w:tcW w:w="1884" w:type="dxa"/>
            <w:gridSpan w:val="2"/>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1701"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一般公共预算财政拨款</w:t>
            </w:r>
          </w:p>
        </w:tc>
        <w:tc>
          <w:tcPr>
            <w:tcW w:w="1418" w:type="dxa"/>
            <w:gridSpan w:val="3"/>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政府性基金预算财政拨款</w:t>
            </w:r>
          </w:p>
        </w:tc>
        <w:tc>
          <w:tcPr>
            <w:tcW w:w="1376"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国有资本经营预算财政拨款</w:t>
            </w:r>
          </w:p>
        </w:tc>
      </w:tr>
      <w:tr w:rsidR="008F2053"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61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07" w:type="dxa"/>
            <w:gridSpan w:val="3"/>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490"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567"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884" w:type="dxa"/>
            <w:gridSpan w:val="2"/>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701"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418" w:type="dxa"/>
            <w:gridSpan w:val="3"/>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376"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10,372,466.66</w:t>
            </w: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507"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567"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1884" w:type="dxa"/>
            <w:gridSpan w:val="2"/>
            <w:tcBorders>
              <w:top w:val="nil"/>
              <w:left w:val="nil"/>
              <w:bottom w:val="single" w:sz="4" w:space="0" w:color="auto"/>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567"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rsidP="00A243DE">
            <w:pPr>
              <w:widowControl/>
              <w:rPr>
                <w:rFonts w:ascii="宋体" w:hAnsi="宋体" w:cs="Arial"/>
                <w:color w:val="000000"/>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十四、资源勘探工业信息等支出</w:t>
            </w:r>
          </w:p>
        </w:tc>
        <w:tc>
          <w:tcPr>
            <w:tcW w:w="567"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single" w:sz="4" w:space="0" w:color="auto"/>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507" w:type="dxa"/>
            <w:gridSpan w:val="3"/>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single" w:sz="4" w:space="0" w:color="auto"/>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567" w:type="dxa"/>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1884" w:type="dxa"/>
            <w:gridSpan w:val="2"/>
            <w:tcBorders>
              <w:top w:val="single" w:sz="4" w:space="0" w:color="auto"/>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single" w:sz="4" w:space="0" w:color="auto"/>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二十一、国有资本经营预算支出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9,136,595.42</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9,136,595.42</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center"/>
              <w:rPr>
                <w:rFonts w:ascii="宋体" w:hAnsi="宋体" w:cs="Arial"/>
                <w:b/>
                <w:bCs/>
                <w:color w:val="000000"/>
                <w:kern w:val="0"/>
                <w:sz w:val="18"/>
                <w:szCs w:val="18"/>
              </w:rPr>
            </w:pP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二十三、债务还本支出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center"/>
              <w:rPr>
                <w:rFonts w:ascii="宋体" w:hAnsi="宋体" w:cs="Arial"/>
                <w:b/>
                <w:bCs/>
                <w:color w:val="000000"/>
                <w:kern w:val="0"/>
                <w:sz w:val="18"/>
                <w:szCs w:val="18"/>
              </w:rPr>
            </w:pP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center"/>
              <w:rPr>
                <w:rFonts w:ascii="宋体" w:hAnsi="宋体" w:cs="Arial"/>
                <w:b/>
                <w:bCs/>
                <w:color w:val="000000"/>
                <w:kern w:val="0"/>
                <w:sz w:val="18"/>
                <w:szCs w:val="18"/>
              </w:rPr>
            </w:pP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二十六、抗疫特别国债安排的支出</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10,372,466.66</w:t>
            </w:r>
          </w:p>
        </w:tc>
        <w:tc>
          <w:tcPr>
            <w:tcW w:w="2490"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59</w:t>
            </w:r>
          </w:p>
          <w:p w:rsidR="00D42E4B" w:rsidRDefault="00D42E4B">
            <w:pPr>
              <w:widowControl/>
              <w:jc w:val="center"/>
              <w:rPr>
                <w:rFonts w:ascii="宋体" w:hAnsi="宋体" w:cs="Arial"/>
                <w:color w:val="000000"/>
                <w:kern w:val="0"/>
                <w:sz w:val="18"/>
                <w:szCs w:val="18"/>
              </w:rPr>
            </w:pP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r>
              <w:rPr>
                <w:rFonts w:ascii="宋体" w:hAnsi="宋体" w:cs="Arial" w:hint="eastAsia"/>
                <w:color w:val="000000"/>
                <w:kern w:val="0"/>
                <w:sz w:val="18"/>
                <w:szCs w:val="18"/>
              </w:rPr>
              <w:t>10,572,466.66</w:t>
            </w: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10,572,466.66</w:t>
            </w: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年末财政拨款结转和结余</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60</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13"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507" w:type="dxa"/>
            <w:gridSpan w:val="3"/>
            <w:tcBorders>
              <w:top w:val="nil"/>
              <w:left w:val="nil"/>
              <w:bottom w:val="single" w:sz="4" w:space="0" w:color="000000"/>
              <w:right w:val="single" w:sz="4" w:space="0" w:color="000000"/>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2490" w:type="dxa"/>
            <w:tcBorders>
              <w:top w:val="nil"/>
              <w:left w:val="nil"/>
              <w:bottom w:val="single" w:sz="4" w:space="0" w:color="000000"/>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67"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61</w:t>
            </w:r>
          </w:p>
        </w:tc>
        <w:tc>
          <w:tcPr>
            <w:tcW w:w="1884" w:type="dxa"/>
            <w:gridSpan w:val="2"/>
            <w:tcBorders>
              <w:top w:val="nil"/>
              <w:left w:val="nil"/>
              <w:bottom w:val="single" w:sz="4" w:space="0" w:color="000000"/>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000000"/>
              <w:right w:val="single" w:sz="4" w:space="0" w:color="000000"/>
            </w:tcBorders>
            <w:vAlign w:val="center"/>
          </w:tcPr>
          <w:p w:rsidR="00D42E4B" w:rsidRDefault="00D42E4B" w:rsidP="00A243DE">
            <w:pPr>
              <w:widowControl/>
              <w:rPr>
                <w:rFonts w:ascii="宋体" w:hAnsi="宋体" w:cs="Arial"/>
                <w:color w:val="000000"/>
                <w:kern w:val="0"/>
                <w:sz w:val="18"/>
                <w:szCs w:val="18"/>
              </w:rPr>
            </w:pPr>
          </w:p>
        </w:tc>
        <w:tc>
          <w:tcPr>
            <w:tcW w:w="1376" w:type="dxa"/>
            <w:tcBorders>
              <w:top w:val="nil"/>
              <w:left w:val="nil"/>
              <w:bottom w:val="single" w:sz="4" w:space="0" w:color="000000"/>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13"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507"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2490" w:type="dxa"/>
            <w:tcBorders>
              <w:top w:val="nil"/>
              <w:left w:val="nil"/>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67"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62</w:t>
            </w:r>
          </w:p>
        </w:tc>
        <w:tc>
          <w:tcPr>
            <w:tcW w:w="1884" w:type="dxa"/>
            <w:gridSpan w:val="2"/>
            <w:tcBorders>
              <w:top w:val="nil"/>
              <w:left w:val="nil"/>
              <w:bottom w:val="single" w:sz="4" w:space="0" w:color="auto"/>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nil"/>
              <w:left w:val="single" w:sz="8" w:space="0" w:color="000000"/>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三、国有资本经营预算财政拨款</w:t>
            </w:r>
          </w:p>
        </w:tc>
        <w:tc>
          <w:tcPr>
            <w:tcW w:w="613"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1507"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c>
          <w:tcPr>
            <w:tcW w:w="2490" w:type="dxa"/>
            <w:tcBorders>
              <w:top w:val="nil"/>
              <w:left w:val="nil"/>
              <w:bottom w:val="single" w:sz="4" w:space="0" w:color="auto"/>
              <w:right w:val="single" w:sz="4" w:space="0" w:color="000000"/>
            </w:tcBorders>
            <w:vAlign w:val="center"/>
          </w:tcPr>
          <w:p w:rsidR="00D42E4B" w:rsidRDefault="00D42E4B">
            <w:pPr>
              <w:widowControl/>
              <w:jc w:val="left"/>
              <w:rPr>
                <w:rFonts w:ascii="宋体" w:hAnsi="宋体" w:cs="Arial"/>
                <w:color w:val="000000"/>
                <w:kern w:val="0"/>
                <w:sz w:val="18"/>
                <w:szCs w:val="18"/>
              </w:rPr>
            </w:pPr>
          </w:p>
        </w:tc>
        <w:tc>
          <w:tcPr>
            <w:tcW w:w="567"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63</w:t>
            </w:r>
          </w:p>
        </w:tc>
        <w:tc>
          <w:tcPr>
            <w:tcW w:w="1884" w:type="dxa"/>
            <w:gridSpan w:val="2"/>
            <w:tcBorders>
              <w:top w:val="nil"/>
              <w:left w:val="nil"/>
              <w:bottom w:val="single" w:sz="4" w:space="0" w:color="auto"/>
              <w:right w:val="single" w:sz="4" w:space="0" w:color="000000"/>
            </w:tcBorders>
            <w:vAlign w:val="center"/>
          </w:tcPr>
          <w:p w:rsidR="00D42E4B" w:rsidRDefault="00D42E4B" w:rsidP="00A90412">
            <w:pPr>
              <w:widowControl/>
              <w:jc w:val="center"/>
              <w:rPr>
                <w:rFonts w:ascii="宋体" w:hAnsi="宋体" w:cs="Arial"/>
                <w:color w:val="000000"/>
                <w:kern w:val="0"/>
                <w:sz w:val="18"/>
                <w:szCs w:val="18"/>
              </w:rPr>
            </w:pPr>
          </w:p>
        </w:tc>
        <w:tc>
          <w:tcPr>
            <w:tcW w:w="1701"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418" w:type="dxa"/>
            <w:gridSpan w:val="3"/>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nil"/>
              <w:left w:val="nil"/>
              <w:bottom w:val="single" w:sz="4" w:space="0" w:color="auto"/>
              <w:right w:val="single" w:sz="4" w:space="0" w:color="000000"/>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2732"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613"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10,572,466.66</w:t>
            </w:r>
          </w:p>
        </w:tc>
        <w:tc>
          <w:tcPr>
            <w:tcW w:w="2490"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567"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64</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42E4B" w:rsidRDefault="00D42E4B" w:rsidP="00A90412">
            <w:pPr>
              <w:widowControl/>
              <w:jc w:val="center"/>
              <w:rPr>
                <w:rFonts w:ascii="宋体" w:hAnsi="宋体" w:cs="Arial"/>
                <w:color w:val="000000"/>
                <w:kern w:val="0"/>
                <w:sz w:val="18"/>
                <w:szCs w:val="18"/>
              </w:rPr>
            </w:pPr>
            <w:r>
              <w:rPr>
                <w:rFonts w:ascii="宋体" w:hAnsi="宋体" w:cs="Arial" w:hint="eastAsia"/>
                <w:color w:val="000000"/>
                <w:kern w:val="0"/>
                <w:sz w:val="18"/>
                <w:szCs w:val="18"/>
              </w:rPr>
              <w:t>10,572,466.66</w:t>
            </w:r>
          </w:p>
        </w:tc>
        <w:tc>
          <w:tcPr>
            <w:tcW w:w="1701"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r>
              <w:rPr>
                <w:rFonts w:ascii="宋体" w:hAnsi="宋体" w:cs="Arial" w:hint="eastAsia"/>
                <w:color w:val="000000"/>
                <w:kern w:val="0"/>
                <w:sz w:val="18"/>
                <w:szCs w:val="18"/>
              </w:rPr>
              <w:t>10,572,466.66</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D42E4B" w:rsidRDefault="00D42E4B">
            <w:pPr>
              <w:widowControl/>
              <w:jc w:val="center"/>
              <w:rPr>
                <w:rFonts w:ascii="宋体" w:hAnsi="宋体" w:cs="Arial"/>
                <w:color w:val="000000"/>
                <w:kern w:val="0"/>
                <w:sz w:val="18"/>
                <w:szCs w:val="18"/>
              </w:rPr>
            </w:pPr>
          </w:p>
        </w:tc>
      </w:tr>
      <w:tr w:rsidR="00D42E4B" w:rsidTr="00D42E4B">
        <w:trPr>
          <w:trHeight w:hRule="exact" w:val="272"/>
          <w:jc w:val="center"/>
        </w:trPr>
        <w:tc>
          <w:tcPr>
            <w:tcW w:w="14288" w:type="dxa"/>
            <w:gridSpan w:val="14"/>
            <w:tcBorders>
              <w:top w:val="single" w:sz="4" w:space="0" w:color="auto"/>
              <w:left w:val="nil"/>
              <w:bottom w:val="single" w:sz="4" w:space="0" w:color="auto"/>
              <w:right w:val="nil"/>
            </w:tcBorders>
            <w:vAlign w:val="center"/>
          </w:tcPr>
          <w:p w:rsidR="00D42E4B" w:rsidRDefault="00D42E4B">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注：本表反映部门本年度一般公共预算财政拨款、政府性基金预算财政拨款和国有资本经营预算财政拨款的总收支和年末结余结转情况，数据取自财决01-1表</w:t>
            </w:r>
          </w:p>
        </w:tc>
      </w:tr>
    </w:tbl>
    <w:p w:rsidR="008F2053" w:rsidRDefault="008F2053">
      <w:pPr>
        <w:spacing w:line="580" w:lineRule="exact"/>
      </w:pPr>
    </w:p>
    <w:tbl>
      <w:tblPr>
        <w:tblW w:w="13079" w:type="dxa"/>
        <w:jc w:val="center"/>
        <w:tblLayout w:type="fixed"/>
        <w:tblLook w:val="04A0"/>
      </w:tblPr>
      <w:tblGrid>
        <w:gridCol w:w="597"/>
        <w:gridCol w:w="597"/>
        <w:gridCol w:w="597"/>
        <w:gridCol w:w="3803"/>
        <w:gridCol w:w="2399"/>
        <w:gridCol w:w="2386"/>
        <w:gridCol w:w="2700"/>
      </w:tblGrid>
      <w:tr w:rsidR="008F2053">
        <w:trPr>
          <w:trHeight w:val="340"/>
          <w:jc w:val="center"/>
        </w:trPr>
        <w:tc>
          <w:tcPr>
            <w:tcW w:w="13079" w:type="dxa"/>
            <w:gridSpan w:val="7"/>
            <w:tcBorders>
              <w:top w:val="nil"/>
              <w:left w:val="nil"/>
              <w:bottom w:val="nil"/>
              <w:right w:val="nil"/>
            </w:tcBorders>
            <w:vAlign w:val="bottom"/>
          </w:tcPr>
          <w:p w:rsidR="008F2053" w:rsidRDefault="00D71FD7">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一般公共预算财政拨款支出决算表</w:t>
            </w:r>
          </w:p>
        </w:tc>
      </w:tr>
      <w:tr w:rsidR="008F2053">
        <w:trPr>
          <w:trHeight w:val="340"/>
          <w:jc w:val="center"/>
        </w:trPr>
        <w:tc>
          <w:tcPr>
            <w:tcW w:w="59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59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59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3803"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399"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386"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700" w:type="dxa"/>
            <w:tcBorders>
              <w:top w:val="nil"/>
              <w:left w:val="nil"/>
              <w:bottom w:val="nil"/>
              <w:right w:val="nil"/>
            </w:tcBorders>
            <w:vAlign w:val="bottom"/>
          </w:tcPr>
          <w:p w:rsidR="008F2053" w:rsidRDefault="00D71FD7">
            <w:pPr>
              <w:widowControl/>
              <w:jc w:val="right"/>
              <w:rPr>
                <w:rFonts w:ascii="宋体" w:hAnsi="宋体" w:cs="Arial"/>
                <w:color w:val="000000"/>
                <w:kern w:val="0"/>
                <w:sz w:val="18"/>
                <w:szCs w:val="18"/>
              </w:rPr>
            </w:pPr>
            <w:r>
              <w:rPr>
                <w:rFonts w:ascii="宋体" w:hAnsi="宋体" w:cs="Arial" w:hint="eastAsia"/>
                <w:color w:val="000000"/>
                <w:kern w:val="0"/>
                <w:sz w:val="18"/>
                <w:szCs w:val="18"/>
              </w:rPr>
              <w:t>公开05表</w:t>
            </w:r>
          </w:p>
        </w:tc>
      </w:tr>
      <w:tr w:rsidR="008F2053">
        <w:trPr>
          <w:trHeight w:val="340"/>
          <w:jc w:val="center"/>
        </w:trPr>
        <w:tc>
          <w:tcPr>
            <w:tcW w:w="5594" w:type="dxa"/>
            <w:gridSpan w:val="4"/>
            <w:tcBorders>
              <w:top w:val="nil"/>
              <w:left w:val="nil"/>
              <w:bottom w:val="nil"/>
              <w:right w:val="nil"/>
            </w:tcBorders>
            <w:vAlign w:val="bottom"/>
          </w:tcPr>
          <w:p w:rsidR="008F2053" w:rsidRDefault="00D71FD7">
            <w:pPr>
              <w:widowControl/>
              <w:jc w:val="left"/>
              <w:rPr>
                <w:rFonts w:ascii="宋体" w:hAnsi="宋体" w:cs="Arial"/>
                <w:color w:val="000000"/>
                <w:kern w:val="0"/>
                <w:sz w:val="24"/>
              </w:rPr>
            </w:pPr>
            <w:r>
              <w:rPr>
                <w:rFonts w:ascii="宋体" w:hAnsi="宋体" w:cs="Arial" w:hint="eastAsia"/>
                <w:color w:val="000000"/>
                <w:kern w:val="0"/>
                <w:sz w:val="18"/>
                <w:szCs w:val="18"/>
              </w:rPr>
              <w:t>公开部门：中卫市沙坡头区应急管理局</w:t>
            </w:r>
          </w:p>
        </w:tc>
        <w:tc>
          <w:tcPr>
            <w:tcW w:w="2399"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386" w:type="dxa"/>
            <w:tcBorders>
              <w:top w:val="nil"/>
              <w:left w:val="nil"/>
              <w:bottom w:val="nil"/>
              <w:right w:val="nil"/>
            </w:tcBorders>
            <w:vAlign w:val="bottom"/>
          </w:tcPr>
          <w:p w:rsidR="008F2053" w:rsidRDefault="008F2053">
            <w:pPr>
              <w:widowControl/>
              <w:jc w:val="center"/>
              <w:rPr>
                <w:rFonts w:ascii="宋体" w:hAnsi="宋体" w:cs="Arial"/>
                <w:color w:val="000000"/>
                <w:kern w:val="0"/>
                <w:sz w:val="24"/>
              </w:rPr>
            </w:pPr>
          </w:p>
        </w:tc>
        <w:tc>
          <w:tcPr>
            <w:tcW w:w="2700" w:type="dxa"/>
            <w:tcBorders>
              <w:top w:val="nil"/>
              <w:left w:val="nil"/>
              <w:bottom w:val="nil"/>
              <w:right w:val="nil"/>
            </w:tcBorders>
            <w:vAlign w:val="bottom"/>
          </w:tcPr>
          <w:p w:rsidR="008F2053" w:rsidRDefault="00D71FD7">
            <w:pPr>
              <w:widowControl/>
              <w:jc w:val="righ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8F2053">
        <w:trPr>
          <w:trHeight w:val="340"/>
          <w:jc w:val="center"/>
        </w:trPr>
        <w:tc>
          <w:tcPr>
            <w:tcW w:w="5594" w:type="dxa"/>
            <w:gridSpan w:val="4"/>
            <w:tcBorders>
              <w:top w:val="single" w:sz="8"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399"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386"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700"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8F2053">
        <w:trPr>
          <w:trHeight w:val="340"/>
          <w:jc w:val="center"/>
        </w:trPr>
        <w:tc>
          <w:tcPr>
            <w:tcW w:w="1791" w:type="dxa"/>
            <w:gridSpan w:val="3"/>
            <w:vMerge w:val="restart"/>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3803"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399"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386"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70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40"/>
          <w:jc w:val="center"/>
        </w:trPr>
        <w:tc>
          <w:tcPr>
            <w:tcW w:w="1791" w:type="dxa"/>
            <w:gridSpan w:val="3"/>
            <w:vMerge/>
            <w:tcBorders>
              <w:top w:val="single" w:sz="4" w:space="0" w:color="000000"/>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3803"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399"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386"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70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40"/>
          <w:jc w:val="center"/>
        </w:trPr>
        <w:tc>
          <w:tcPr>
            <w:tcW w:w="1791" w:type="dxa"/>
            <w:gridSpan w:val="3"/>
            <w:vMerge/>
            <w:tcBorders>
              <w:top w:val="single" w:sz="4" w:space="0" w:color="000000"/>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3803"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399"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386"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70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40"/>
          <w:jc w:val="center"/>
        </w:trPr>
        <w:tc>
          <w:tcPr>
            <w:tcW w:w="597" w:type="dxa"/>
            <w:vMerge w:val="restart"/>
            <w:tcBorders>
              <w:top w:val="nil"/>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597"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597"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386"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700"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8F2053">
        <w:trPr>
          <w:trHeight w:val="340"/>
          <w:jc w:val="center"/>
        </w:trPr>
        <w:tc>
          <w:tcPr>
            <w:tcW w:w="597" w:type="dxa"/>
            <w:vMerge/>
            <w:tcBorders>
              <w:top w:val="nil"/>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597"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597"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10,572,466.66</w:t>
            </w:r>
          </w:p>
        </w:tc>
        <w:tc>
          <w:tcPr>
            <w:tcW w:w="2386"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2,003,598.03</w:t>
            </w:r>
          </w:p>
        </w:tc>
        <w:tc>
          <w:tcPr>
            <w:tcW w:w="2700"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8,568,868.63</w:t>
            </w:r>
          </w:p>
        </w:tc>
      </w:tr>
      <w:tr w:rsidR="008F2053">
        <w:trPr>
          <w:trHeight w:val="340"/>
          <w:jc w:val="center"/>
        </w:trPr>
        <w:tc>
          <w:tcPr>
            <w:tcW w:w="1791"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18"/>
                <w:szCs w:val="18"/>
              </w:rPr>
              <w:t>201</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2386" w:type="dxa"/>
            <w:tcBorders>
              <w:top w:val="nil"/>
              <w:left w:val="nil"/>
              <w:bottom w:val="single" w:sz="4"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r>
      <w:tr w:rsidR="008F2053">
        <w:trPr>
          <w:trHeight w:val="340"/>
          <w:jc w:val="center"/>
        </w:trPr>
        <w:tc>
          <w:tcPr>
            <w:tcW w:w="1791"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20103</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政府办公厅（室）及相关机构事务</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2386" w:type="dxa"/>
            <w:tcBorders>
              <w:top w:val="nil"/>
              <w:left w:val="nil"/>
              <w:bottom w:val="single" w:sz="4"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r>
      <w:tr w:rsidR="008F2053">
        <w:trPr>
          <w:trHeight w:val="90"/>
          <w:jc w:val="center"/>
        </w:trPr>
        <w:tc>
          <w:tcPr>
            <w:tcW w:w="1791"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2010399</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其他政府办公厅（室）及相关机构事务支出</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2386" w:type="dxa"/>
            <w:tcBorders>
              <w:top w:val="nil"/>
              <w:left w:val="nil"/>
              <w:bottom w:val="single" w:sz="4"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r>
      <w:tr w:rsidR="008F2053">
        <w:trPr>
          <w:trHeight w:val="340"/>
          <w:jc w:val="center"/>
        </w:trPr>
        <w:tc>
          <w:tcPr>
            <w:tcW w:w="1791"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lastRenderedPageBreak/>
              <w:t>208</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社会保障和就业支出</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247,710.80</w:t>
            </w:r>
          </w:p>
        </w:tc>
        <w:tc>
          <w:tcPr>
            <w:tcW w:w="2386"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2700"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r>
      <w:tr w:rsidR="008F2053">
        <w:trPr>
          <w:trHeight w:val="340"/>
          <w:jc w:val="center"/>
        </w:trPr>
        <w:tc>
          <w:tcPr>
            <w:tcW w:w="1791" w:type="dxa"/>
            <w:gridSpan w:val="3"/>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20805</w:t>
            </w:r>
          </w:p>
        </w:tc>
        <w:tc>
          <w:tcPr>
            <w:tcW w:w="3803"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行政事业单位养老支出</w:t>
            </w:r>
          </w:p>
        </w:tc>
        <w:tc>
          <w:tcPr>
            <w:tcW w:w="2399"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2386" w:type="dxa"/>
            <w:tcBorders>
              <w:top w:val="nil"/>
              <w:left w:val="nil"/>
              <w:bottom w:val="single" w:sz="4"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2700" w:type="dxa"/>
            <w:tcBorders>
              <w:top w:val="nil"/>
              <w:left w:val="nil"/>
              <w:bottom w:val="single" w:sz="4" w:space="0" w:color="000000"/>
              <w:right w:val="single" w:sz="4" w:space="0" w:color="000000"/>
            </w:tcBorders>
            <w:vAlign w:val="center"/>
          </w:tcPr>
          <w:p w:rsidR="008F2053" w:rsidRDefault="008F2053">
            <w:pPr>
              <w:widowControl/>
              <w:tabs>
                <w:tab w:val="center" w:pos="1412"/>
                <w:tab w:val="right" w:pos="2484"/>
              </w:tabs>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2080505</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机关事业单位基本养老保险缴费支出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134,850.80</w:t>
            </w:r>
          </w:p>
        </w:tc>
        <w:tc>
          <w:tcPr>
            <w:tcW w:w="2700" w:type="dxa"/>
            <w:tcBorders>
              <w:top w:val="nil"/>
              <w:left w:val="nil"/>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18"/>
                <w:szCs w:val="18"/>
              </w:rPr>
            </w:pPr>
            <w:r>
              <w:rPr>
                <w:rFonts w:ascii="宋体" w:hAnsi="宋体" w:cs="Arial" w:hint="eastAsia"/>
                <w:color w:val="000000"/>
                <w:kern w:val="0"/>
                <w:sz w:val="18"/>
                <w:szCs w:val="18"/>
              </w:rPr>
              <w:t>20807</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就业补助</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2080705</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公益性岗位补贴</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112,860.00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卫生健康支出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855,302.44</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21004</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公共卫生</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2100409</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重大公共卫生服务</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742,764.00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21011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行政事业单位医疗</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112,538.44</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2101101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行政单位医疗</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83,057.00</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2101103</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公务员医疗补助</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29,481.44</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住房保障支出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22102</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住房改革支出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2210201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住房公积金</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182,858.00</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灾害防治及应急管理支出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9,136,595.42</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7,563,244.63</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应急管理事务</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4,243,933.42</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2,670,582.63</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2240101</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2386"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1,573,350.79</w:t>
            </w:r>
          </w:p>
        </w:tc>
        <w:tc>
          <w:tcPr>
            <w:tcW w:w="2700"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2240102</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2,157,636.63</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2240104</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灾害风险防治</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2240106</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安全监管</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2240108</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应急救援</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2240109</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应急管理</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62,946.00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62,946.00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2240199</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其他应急管理支出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22402</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消防事务</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2240204</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消防应急救援</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1,742,662.00</w:t>
            </w:r>
          </w:p>
        </w:tc>
      </w:tr>
      <w:tr w:rsidR="008F2053">
        <w:trPr>
          <w:trHeight w:val="327"/>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22407</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自然灾害救灾及恢复重建支出</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2240703</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自然灾害救灾补助</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2,950,000.00</w:t>
            </w:r>
          </w:p>
        </w:tc>
      </w:tr>
      <w:tr w:rsidR="008F2053">
        <w:trPr>
          <w:trHeight w:val="340"/>
          <w:jc w:val="center"/>
        </w:trPr>
        <w:tc>
          <w:tcPr>
            <w:tcW w:w="1791" w:type="dxa"/>
            <w:gridSpan w:val="3"/>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2240704</w:t>
            </w:r>
          </w:p>
        </w:tc>
        <w:tc>
          <w:tcPr>
            <w:tcW w:w="3803"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自然灾害灾后重建补助</w:t>
            </w:r>
          </w:p>
        </w:tc>
        <w:tc>
          <w:tcPr>
            <w:tcW w:w="2399"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2386" w:type="dxa"/>
            <w:tcBorders>
              <w:top w:val="nil"/>
              <w:left w:val="nil"/>
              <w:bottom w:val="single" w:sz="8" w:space="0" w:color="000000"/>
              <w:right w:val="single" w:sz="4" w:space="0" w:color="000000"/>
            </w:tcBorders>
            <w:vAlign w:val="center"/>
          </w:tcPr>
          <w:p w:rsidR="008F2053" w:rsidRDefault="008F2053">
            <w:pPr>
              <w:widowControl/>
              <w:jc w:val="center"/>
              <w:rPr>
                <w:rFonts w:ascii="宋体" w:hAnsi="宋体" w:cs="Arial"/>
                <w:color w:val="000000"/>
                <w:kern w:val="0"/>
                <w:sz w:val="22"/>
                <w:szCs w:val="22"/>
              </w:rPr>
            </w:pPr>
          </w:p>
        </w:tc>
        <w:tc>
          <w:tcPr>
            <w:tcW w:w="2700" w:type="dxa"/>
            <w:tcBorders>
              <w:top w:val="nil"/>
              <w:left w:val="nil"/>
              <w:bottom w:val="single" w:sz="8" w:space="0" w:color="000000"/>
              <w:right w:val="single" w:sz="4" w:space="0" w:color="000000"/>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200,000.00</w:t>
            </w:r>
          </w:p>
        </w:tc>
      </w:tr>
      <w:tr w:rsidR="008F2053">
        <w:trPr>
          <w:trHeight w:val="340"/>
          <w:jc w:val="center"/>
        </w:trPr>
        <w:tc>
          <w:tcPr>
            <w:tcW w:w="13079" w:type="dxa"/>
            <w:gridSpan w:val="7"/>
            <w:tcBorders>
              <w:top w:val="single" w:sz="8" w:space="0" w:color="000000"/>
              <w:left w:val="nil"/>
              <w:bottom w:val="nil"/>
              <w:right w:val="nil"/>
            </w:tcBorders>
            <w:vAlign w:val="bottom"/>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注：本表反映部门本年度一般公共预算财政拨款实际支出情况，数据取自财决07表</w:t>
            </w:r>
          </w:p>
        </w:tc>
      </w:tr>
    </w:tbl>
    <w:tbl>
      <w:tblPr>
        <w:tblpPr w:leftFromText="180" w:rightFromText="180" w:vertAnchor="text" w:horzAnchor="page" w:tblpX="1406" w:tblpY="-721"/>
        <w:tblOverlap w:val="never"/>
        <w:tblW w:w="13880" w:type="dxa"/>
        <w:tblLayout w:type="fixed"/>
        <w:tblCellMar>
          <w:left w:w="0" w:type="dxa"/>
          <w:right w:w="0" w:type="dxa"/>
        </w:tblCellMar>
        <w:tblLook w:val="04A0"/>
      </w:tblPr>
      <w:tblGrid>
        <w:gridCol w:w="948"/>
        <w:gridCol w:w="2466"/>
        <w:gridCol w:w="1140"/>
        <w:gridCol w:w="442"/>
        <w:gridCol w:w="531"/>
        <w:gridCol w:w="1947"/>
        <w:gridCol w:w="1226"/>
        <w:gridCol w:w="901"/>
        <w:gridCol w:w="2843"/>
        <w:gridCol w:w="390"/>
        <w:gridCol w:w="1046"/>
      </w:tblGrid>
      <w:tr w:rsidR="008F2053">
        <w:trPr>
          <w:cantSplit/>
          <w:trHeight w:hRule="exact" w:val="1202"/>
        </w:trPr>
        <w:tc>
          <w:tcPr>
            <w:tcW w:w="13880" w:type="dxa"/>
            <w:gridSpan w:val="11"/>
            <w:tcBorders>
              <w:top w:val="nil"/>
              <w:left w:val="nil"/>
              <w:bottom w:val="nil"/>
              <w:right w:val="nil"/>
            </w:tcBorders>
            <w:tcMar>
              <w:top w:w="12" w:type="dxa"/>
              <w:left w:w="12" w:type="dxa"/>
              <w:right w:w="12" w:type="dxa"/>
            </w:tcMar>
            <w:vAlign w:val="center"/>
          </w:tcPr>
          <w:p w:rsidR="008F2053" w:rsidRDefault="00D71FD7">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lastRenderedPageBreak/>
              <w:t>一般公共预算财政拨款基本支出决算表</w:t>
            </w:r>
          </w:p>
        </w:tc>
      </w:tr>
      <w:tr w:rsidR="008F2053">
        <w:trPr>
          <w:cantSplit/>
          <w:trHeight w:hRule="exact" w:val="275"/>
        </w:trPr>
        <w:tc>
          <w:tcPr>
            <w:tcW w:w="4996" w:type="dxa"/>
            <w:gridSpan w:val="4"/>
            <w:tcBorders>
              <w:top w:val="nil"/>
              <w:left w:val="nil"/>
              <w:bottom w:val="nil"/>
              <w:right w:val="nil"/>
            </w:tcBorders>
            <w:shd w:val="clear" w:color="auto" w:fill="FFFFFF"/>
            <w:tcMar>
              <w:top w:w="12" w:type="dxa"/>
              <w:left w:w="12" w:type="dxa"/>
              <w:right w:w="12" w:type="dxa"/>
            </w:tcMar>
            <w:vAlign w:val="center"/>
          </w:tcPr>
          <w:p w:rsidR="008F2053" w:rsidRDefault="008F2053">
            <w:pPr>
              <w:jc w:val="center"/>
              <w:rPr>
                <w:rFonts w:ascii="宋体" w:hAns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rsidR="008F2053" w:rsidRDefault="008F2053">
            <w:pPr>
              <w:rPr>
                <w:rFonts w:ascii="宋体" w:hAns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rsidR="008F2053" w:rsidRDefault="00D71FD7">
            <w:pPr>
              <w:widowControl/>
              <w:jc w:val="right"/>
              <w:textAlignment w:val="center"/>
              <w:rPr>
                <w:rFonts w:ascii="宋体" w:hAnsi="宋体" w:cs="宋体"/>
                <w:color w:val="000000"/>
                <w:szCs w:val="21"/>
              </w:rPr>
            </w:pPr>
            <w:r>
              <w:rPr>
                <w:rFonts w:ascii="宋体" w:hAnsi="宋体" w:cs="宋体" w:hint="eastAsia"/>
                <w:color w:val="000000"/>
                <w:kern w:val="0"/>
                <w:szCs w:val="21"/>
              </w:rPr>
              <w:t>公开06表</w:t>
            </w:r>
          </w:p>
        </w:tc>
      </w:tr>
      <w:tr w:rsidR="008F2053">
        <w:trPr>
          <w:cantSplit/>
          <w:trHeight w:hRule="exact" w:val="275"/>
        </w:trPr>
        <w:tc>
          <w:tcPr>
            <w:tcW w:w="4554" w:type="dxa"/>
            <w:gridSpan w:val="3"/>
            <w:tcBorders>
              <w:top w:val="nil"/>
              <w:left w:val="nil"/>
              <w:bottom w:val="nil"/>
              <w:right w:val="nil"/>
            </w:tcBorders>
            <w:tcMar>
              <w:top w:w="12" w:type="dxa"/>
              <w:left w:w="12" w:type="dxa"/>
              <w:right w:w="12" w:type="dxa"/>
            </w:tcMar>
            <w:vAlign w:val="center"/>
          </w:tcPr>
          <w:p w:rsidR="008F2053" w:rsidRDefault="00D71FD7">
            <w:pPr>
              <w:widowControl/>
              <w:jc w:val="left"/>
              <w:textAlignment w:val="center"/>
              <w:rPr>
                <w:rFonts w:ascii="Arial" w:hAnsi="Arial" w:cs="Arial"/>
                <w:color w:val="000000"/>
                <w:szCs w:val="21"/>
              </w:rPr>
            </w:pPr>
            <w:r>
              <w:rPr>
                <w:rFonts w:ascii="Arial" w:hAnsi="Arial" w:cs="Arial" w:hint="eastAsia"/>
                <w:color w:val="000000"/>
                <w:kern w:val="0"/>
                <w:szCs w:val="21"/>
              </w:rPr>
              <w:t>公开</w:t>
            </w:r>
            <w:r>
              <w:rPr>
                <w:rFonts w:ascii="Arial" w:hAnsi="Arial" w:cs="Arial"/>
                <w:color w:val="000000"/>
                <w:kern w:val="0"/>
                <w:szCs w:val="21"/>
              </w:rPr>
              <w:t>部门：</w:t>
            </w:r>
            <w:r w:rsidR="00E2076E">
              <w:rPr>
                <w:rFonts w:ascii="Arial" w:hAnsi="Arial" w:cs="Arial" w:hint="eastAsia"/>
                <w:color w:val="000000"/>
                <w:kern w:val="0"/>
                <w:szCs w:val="21"/>
              </w:rPr>
              <w:t>中卫市沙坡头区应急管理局</w:t>
            </w:r>
          </w:p>
        </w:tc>
        <w:tc>
          <w:tcPr>
            <w:tcW w:w="7890" w:type="dxa"/>
            <w:gridSpan w:val="6"/>
            <w:tcBorders>
              <w:top w:val="nil"/>
              <w:left w:val="nil"/>
              <w:bottom w:val="nil"/>
              <w:right w:val="nil"/>
            </w:tcBorders>
            <w:tcMar>
              <w:top w:w="12" w:type="dxa"/>
              <w:left w:w="12" w:type="dxa"/>
              <w:right w:w="12" w:type="dxa"/>
            </w:tcMar>
            <w:vAlign w:val="center"/>
          </w:tcPr>
          <w:p w:rsidR="008F2053" w:rsidRDefault="008F2053">
            <w:pPr>
              <w:rPr>
                <w:rFonts w:ascii="Arial" w:hAnsi="Arial" w:cs="Arial"/>
                <w:color w:val="000000"/>
                <w:szCs w:val="21"/>
              </w:rPr>
            </w:pPr>
          </w:p>
        </w:tc>
        <w:tc>
          <w:tcPr>
            <w:tcW w:w="1436" w:type="dxa"/>
            <w:gridSpan w:val="2"/>
            <w:tcBorders>
              <w:top w:val="nil"/>
              <w:left w:val="nil"/>
              <w:bottom w:val="nil"/>
              <w:right w:val="nil"/>
            </w:tcBorders>
            <w:tcMar>
              <w:top w:w="12" w:type="dxa"/>
              <w:left w:w="12" w:type="dxa"/>
              <w:right w:w="12" w:type="dxa"/>
            </w:tcMar>
            <w:vAlign w:val="center"/>
          </w:tcPr>
          <w:p w:rsidR="008F2053" w:rsidRDefault="00D71FD7">
            <w:pPr>
              <w:widowControl/>
              <w:jc w:val="right"/>
              <w:textAlignment w:val="center"/>
              <w:rPr>
                <w:rFonts w:ascii="宋体" w:hAnsi="宋体" w:cs="宋体"/>
                <w:color w:val="000000"/>
                <w:szCs w:val="21"/>
              </w:rPr>
            </w:pPr>
            <w:r>
              <w:rPr>
                <w:rFonts w:ascii="宋体" w:hAnsi="宋体" w:cs="宋体" w:hint="eastAsia"/>
                <w:color w:val="000000"/>
                <w:kern w:val="0"/>
                <w:szCs w:val="21"/>
              </w:rPr>
              <w:t>金额单位：元</w:t>
            </w:r>
            <w:r>
              <w:rPr>
                <w:rFonts w:ascii="宋体" w:hAnsi="宋体" w:cs="宋体" w:hint="eastAsia"/>
                <w:vanish/>
                <w:color w:val="000000"/>
                <w:kern w:val="0"/>
                <w:szCs w:val="21"/>
              </w:rPr>
              <w:t>元</w:t>
            </w:r>
          </w:p>
        </w:tc>
      </w:tr>
      <w:tr w:rsidR="008F2053">
        <w:trPr>
          <w:trHeight w:hRule="exact" w:val="241"/>
        </w:trPr>
        <w:tc>
          <w:tcPr>
            <w:tcW w:w="4554" w:type="dxa"/>
            <w:gridSpan w:val="3"/>
            <w:tcBorders>
              <w:top w:val="single" w:sz="8" w:space="0" w:color="auto"/>
              <w:left w:val="single" w:sz="8"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人员经费</w:t>
            </w:r>
          </w:p>
        </w:tc>
        <w:tc>
          <w:tcPr>
            <w:tcW w:w="9326" w:type="dxa"/>
            <w:gridSpan w:val="8"/>
            <w:tcBorders>
              <w:top w:val="single" w:sz="8" w:space="0" w:color="auto"/>
              <w:left w:val="single" w:sz="4" w:space="0" w:color="auto"/>
              <w:bottom w:val="single" w:sz="4" w:space="0" w:color="auto"/>
              <w:right w:val="single" w:sz="8" w:space="0" w:color="auto"/>
            </w:tcBorders>
            <w:tcMar>
              <w:top w:w="12" w:type="dxa"/>
              <w:left w:w="12" w:type="dxa"/>
              <w:right w:w="12" w:type="dxa"/>
            </w:tcMar>
          </w:tcPr>
          <w:p w:rsidR="008F2053" w:rsidRDefault="00D71FD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rPr>
              <w:t>公用经费</w:t>
            </w:r>
          </w:p>
        </w:tc>
      </w:tr>
      <w:tr w:rsidR="008F2053"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科目编码</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科目名称</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Arial" w:hAnsi="Arial" w:cs="Arial"/>
                <w:color w:val="000000"/>
                <w:sz w:val="15"/>
                <w:szCs w:val="15"/>
              </w:rPr>
            </w:pPr>
            <w:r>
              <w:rPr>
                <w:rFonts w:ascii="宋体" w:hAnsi="宋体" w:cs="宋体" w:hint="eastAsia"/>
                <w:color w:val="000000"/>
                <w:kern w:val="0"/>
                <w:sz w:val="15"/>
                <w:szCs w:val="15"/>
              </w:rPr>
              <w:t>金额</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科目编码</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科目名称</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Arial" w:hAnsi="Arial" w:cs="Arial"/>
                <w:color w:val="000000"/>
                <w:sz w:val="15"/>
                <w:szCs w:val="15"/>
              </w:rPr>
            </w:pPr>
            <w:r>
              <w:rPr>
                <w:rFonts w:ascii="宋体" w:hAnsi="宋体" w:cs="宋体" w:hint="eastAsia"/>
                <w:color w:val="000000"/>
                <w:kern w:val="0"/>
                <w:sz w:val="15"/>
                <w:szCs w:val="15"/>
              </w:rPr>
              <w:t>金额</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科目编码</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8F2053" w:rsidRDefault="00D71FD7">
            <w:pPr>
              <w:widowControl/>
              <w:jc w:val="center"/>
              <w:textAlignment w:val="center"/>
              <w:rPr>
                <w:rFonts w:ascii="宋体" w:hAnsi="宋体" w:cs="宋体"/>
                <w:color w:val="000000"/>
                <w:kern w:val="0"/>
                <w:sz w:val="15"/>
                <w:szCs w:val="15"/>
              </w:rPr>
            </w:pPr>
            <w:r>
              <w:rPr>
                <w:rFonts w:ascii="宋体" w:hAnsi="宋体" w:cs="宋体" w:hint="eastAsia"/>
                <w:color w:val="000000"/>
                <w:kern w:val="0"/>
                <w:sz w:val="15"/>
                <w:szCs w:val="15"/>
              </w:rPr>
              <w:t>科目名称</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8F2053" w:rsidRDefault="00D71FD7">
            <w:pPr>
              <w:widowControl/>
              <w:jc w:val="center"/>
              <w:textAlignment w:val="center"/>
              <w:rPr>
                <w:rFonts w:ascii="Arial" w:hAnsi="Arial" w:cs="Arial"/>
                <w:color w:val="000000"/>
                <w:sz w:val="15"/>
                <w:szCs w:val="15"/>
              </w:rPr>
            </w:pPr>
            <w:r>
              <w:rPr>
                <w:rFonts w:ascii="Arial" w:hAnsi="Arial" w:cs="Arial" w:hint="eastAsia"/>
                <w:color w:val="000000"/>
                <w:sz w:val="15"/>
                <w:szCs w:val="15"/>
              </w:rPr>
              <w:t>金额</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工资福利支出</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1,830,157.23</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商品和服务支出</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173,440.80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资本性支出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30101</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基本工资</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442,396.00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30201</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办公费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28,138.16</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31001</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房屋建筑物购建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30102</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津贴补贴</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737,801.00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30202</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印刷费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11,354.28</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31002</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办公设备购置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30103</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奖金</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217,000.00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30203</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咨询费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31003</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专用设备购置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30106</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伙食补助费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30204</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手续费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31005</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基础设施建设</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30107</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绩效工资</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30205</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水费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31006</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大型修缮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30108</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机关事业单位基本养老保险缴费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134,850.80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30206</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电费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14,555.50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31007</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信息网络及软件购置更新</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30109</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职业年金缴费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30207</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邮电费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31008</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物资储备</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30110</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职工基本医疗保险缴费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83,057.00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30208</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取暖费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31009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土地补偿</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C02C37"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30111</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公务员医疗补助缴费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宋体" w:hAnsi="宋体" w:cs="Arial"/>
                <w:color w:val="000000"/>
                <w:sz w:val="18"/>
                <w:szCs w:val="18"/>
              </w:rPr>
            </w:pPr>
            <w:r w:rsidRPr="0043124B">
              <w:rPr>
                <w:rFonts w:ascii="宋体" w:hAnsi="宋体" w:cs="Arial"/>
                <w:color w:val="000000"/>
                <w:sz w:val="18"/>
                <w:szCs w:val="18"/>
              </w:rPr>
              <w:t>29,481.44</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30209</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物业管理费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Pr="0043124B" w:rsidRDefault="00C02C37"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31010</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C02C37" w:rsidRDefault="00C02C37">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安置补助</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C02C37" w:rsidRDefault="00C02C37">
            <w:pPr>
              <w:rPr>
                <w:rFonts w:ascii="Arial" w:hAnsi="Arial" w:cs="Arial"/>
                <w:color w:val="000000"/>
                <w:sz w:val="18"/>
                <w:szCs w:val="18"/>
              </w:rPr>
            </w:pPr>
            <w:r>
              <w:rPr>
                <w:rFonts w:ascii="Arial" w:hAnsi="Arial" w:cs="Arial"/>
                <w:color w:val="000000"/>
                <w:sz w:val="18"/>
                <w:szCs w:val="18"/>
              </w:rPr>
              <w:t xml:space="preserve">　</w:t>
            </w: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30112</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其他社会保障缴费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宋体" w:hAnsi="宋体" w:cs="Arial"/>
                <w:color w:val="000000"/>
                <w:sz w:val="18"/>
                <w:szCs w:val="18"/>
              </w:rPr>
            </w:pPr>
            <w:r w:rsidRPr="0043124B">
              <w:rPr>
                <w:rFonts w:ascii="宋体" w:hAnsi="宋体" w:cs="Arial"/>
                <w:color w:val="000000"/>
                <w:sz w:val="18"/>
                <w:szCs w:val="18"/>
              </w:rPr>
              <w:t>2,712.99</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30211</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差旅费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2,140.60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31011</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地上附着物和青苗补偿</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30113</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住房公积金</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宋体" w:hAnsi="宋体" w:cs="Arial"/>
                <w:color w:val="000000"/>
                <w:sz w:val="18"/>
                <w:szCs w:val="18"/>
              </w:rPr>
            </w:pPr>
            <w:r w:rsidRPr="0043124B">
              <w:rPr>
                <w:rFonts w:ascii="宋体" w:hAnsi="宋体" w:cs="Arial"/>
                <w:color w:val="000000"/>
                <w:sz w:val="18"/>
                <w:szCs w:val="18"/>
              </w:rPr>
              <w:t>182,858.00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30212</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因公出国（境）费用</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31012</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拆迁补偿</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30114</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医疗费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宋体" w:hAnsi="宋体" w:cs="Arial"/>
                <w:color w:val="000000"/>
                <w:sz w:val="18"/>
                <w:szCs w:val="18"/>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30213</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维修(护)费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31013</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公务用车购置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30199</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其他工资福利支出</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30214</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租赁费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31019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其他交通工具购置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303</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对个人和家庭的补助</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30215</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会议费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31021</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 xml:space="preserve">  文物和陈列品购置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30301</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离休费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30216</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培训费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31022</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无形资产购置</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30302</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退休费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30217</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公务接待费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1,560.00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31099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其他资本性支出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30303</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退职（役）费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30218</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专用材料费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312</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对企业补助</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30304</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抚恤金</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30224</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被装购置费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31201</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资本金注入</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30305</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生活补助</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30225</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专用燃料费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31203</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政府投资基金股权投资</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r>
              <w:rPr>
                <w:rFonts w:asciiTheme="majorEastAsia" w:eastAsiaTheme="majorEastAsia" w:hAnsiTheme="majorEastAsia" w:cs="Arial" w:hint="eastAsia"/>
                <w:color w:val="000000"/>
                <w:kern w:val="0"/>
                <w:sz w:val="15"/>
                <w:szCs w:val="15"/>
              </w:rPr>
              <w:t xml:space="preserve"> </w:t>
            </w: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30306</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救济费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30226</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劳务费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31204 </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费用补贴</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30307</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医疗费补助</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30227</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委托业务费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31205</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利息补贴</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30308</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助学金</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30228</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工会经费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16,429.00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31299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其他对企业补助</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30309</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奖励金</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30229</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福利费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399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30310</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ind w:firstLineChars="100" w:firstLine="150"/>
              <w:textAlignment w:val="center"/>
              <w:rPr>
                <w:rFonts w:ascii="宋体" w:hAnsi="宋体" w:cs="宋体"/>
                <w:color w:val="000000"/>
                <w:sz w:val="15"/>
                <w:szCs w:val="15"/>
              </w:rPr>
            </w:pPr>
            <w:r>
              <w:rPr>
                <w:rFonts w:ascii="宋体" w:hAnsi="宋体" w:cs="宋体" w:hint="eastAsia"/>
                <w:color w:val="000000"/>
                <w:kern w:val="0"/>
                <w:sz w:val="15"/>
                <w:szCs w:val="15"/>
              </w:rPr>
              <w:t>个人农业生产补贴</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30231</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公务用车运行维护费</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30,000.00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39906</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赠与</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30311</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代缴社会保险费</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30239</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其他交通费用</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53,700.00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39907</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国家赔偿费用支出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cantSplit/>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30399</w:t>
            </w: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其他对个人和家庭的补助</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30240</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税金及附加费用</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jc w:val="left"/>
              <w:textAlignment w:val="center"/>
              <w:rPr>
                <w:rFonts w:ascii="宋体" w:hAnsi="宋体" w:cs="宋体"/>
                <w:color w:val="000000"/>
                <w:sz w:val="15"/>
                <w:szCs w:val="15"/>
              </w:rPr>
            </w:pPr>
            <w:r>
              <w:rPr>
                <w:rFonts w:ascii="宋体" w:hAnsi="宋体" w:cs="宋体" w:hint="eastAsia"/>
                <w:color w:val="000000"/>
                <w:sz w:val="15"/>
                <w:szCs w:val="15"/>
              </w:rPr>
              <w:t>39908</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spacing w:line="240" w:lineRule="exact"/>
              <w:textAlignment w:val="center"/>
              <w:rPr>
                <w:rFonts w:ascii="宋体" w:hAnsi="宋体" w:cs="宋体"/>
                <w:color w:val="000000"/>
                <w:sz w:val="15"/>
                <w:szCs w:val="15"/>
              </w:rPr>
            </w:pPr>
            <w:r>
              <w:rPr>
                <w:rFonts w:ascii="宋体" w:hAnsi="宋体" w:cs="宋体" w:hint="eastAsia"/>
                <w:color w:val="000000"/>
                <w:sz w:val="15"/>
                <w:szCs w:val="15"/>
              </w:rPr>
              <w:t xml:space="preserve">  对民间非营利组织和群众性自治组织补贴</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30299</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其他商品服务支出</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rsidP="0043124B">
            <w:pPr>
              <w:jc w:val="center"/>
              <w:rPr>
                <w:rFonts w:asciiTheme="minorEastAsia" w:eastAsiaTheme="minorEastAsia" w:hAnsiTheme="minorEastAsia" w:cs="Arial"/>
                <w:color w:val="000000"/>
                <w:sz w:val="18"/>
                <w:szCs w:val="18"/>
              </w:rPr>
            </w:pPr>
            <w:r w:rsidRPr="0043124B">
              <w:rPr>
                <w:rFonts w:asciiTheme="minorEastAsia" w:eastAsiaTheme="minorEastAsia" w:hAnsiTheme="minorEastAsia" w:cs="Arial"/>
                <w:color w:val="000000"/>
                <w:sz w:val="18"/>
                <w:szCs w:val="18"/>
              </w:rPr>
              <w:t>15,563.26</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39999</w:t>
            </w: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其他支出</w:t>
            </w: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307</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债务利息及费用支出</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rsidP="0043124B">
            <w:pPr>
              <w:jc w:val="center"/>
              <w:rPr>
                <w:rFonts w:ascii="Arial"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rsidP="003D189F">
            <w:pPr>
              <w:widowControl/>
              <w:ind w:right="75"/>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30701</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国内债务付息</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rsidP="0043124B">
            <w:pPr>
              <w:jc w:val="center"/>
              <w:rPr>
                <w:rFonts w:ascii="Arial"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30702</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kern w:val="0"/>
                <w:sz w:val="15"/>
                <w:szCs w:val="15"/>
              </w:rPr>
              <w:t xml:space="preserve">  国外债务付息</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rsidP="0043124B">
            <w:pPr>
              <w:jc w:val="center"/>
              <w:rPr>
                <w:rFonts w:ascii="Arial"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30703</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国内债务发行费用</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rsidP="0043124B">
            <w:pPr>
              <w:jc w:val="center"/>
              <w:rPr>
                <w:rFonts w:ascii="Arial"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246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43124B" w:rsidRDefault="0043124B">
            <w:pPr>
              <w:rPr>
                <w:rFonts w:ascii="宋体" w:hAnsi="宋体" w:cs="Arial"/>
                <w:color w:val="000000"/>
                <w:sz w:val="18"/>
                <w:szCs w:val="18"/>
              </w:rPr>
            </w:pPr>
            <w:r w:rsidRPr="0043124B">
              <w:rPr>
                <w:rFonts w:ascii="宋体" w:hAnsi="宋体" w:cs="Arial"/>
                <w:color w:val="000000"/>
                <w:sz w:val="18"/>
                <w:szCs w:val="18"/>
              </w:rPr>
              <w:t xml:space="preserve">　</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30704</w:t>
            </w:r>
          </w:p>
        </w:tc>
        <w:tc>
          <w:tcPr>
            <w:tcW w:w="1947"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r>
              <w:rPr>
                <w:rFonts w:ascii="宋体" w:hAnsi="宋体" w:cs="宋体" w:hint="eastAsia"/>
                <w:color w:val="000000"/>
                <w:sz w:val="15"/>
                <w:szCs w:val="15"/>
              </w:rPr>
              <w:t xml:space="preserve">  国外债务发行费用</w:t>
            </w:r>
          </w:p>
        </w:tc>
        <w:tc>
          <w:tcPr>
            <w:tcW w:w="122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rsidP="0043124B">
            <w:pPr>
              <w:jc w:val="center"/>
              <w:rPr>
                <w:rFonts w:ascii="Arial"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3124B" w:rsidRDefault="0043124B">
            <w:pPr>
              <w:widowControl/>
              <w:jc w:val="right"/>
              <w:rPr>
                <w:rFonts w:asciiTheme="majorEastAsia" w:eastAsiaTheme="majorEastAsia" w:hAnsiTheme="majorEastAsia" w:cs="Arial"/>
                <w:color w:val="000000"/>
                <w:kern w:val="0"/>
                <w:sz w:val="15"/>
                <w:szCs w:val="15"/>
              </w:rPr>
            </w:pPr>
          </w:p>
        </w:tc>
      </w:tr>
      <w:tr w:rsidR="0043124B" w:rsidTr="0043124B">
        <w:trPr>
          <w:trHeight w:hRule="exact" w:val="241"/>
        </w:trPr>
        <w:tc>
          <w:tcPr>
            <w:tcW w:w="3414"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jc w:val="center"/>
              <w:rPr>
                <w:rFonts w:ascii="宋体" w:hAnsi="宋体" w:cs="宋体"/>
                <w:color w:val="000000"/>
                <w:sz w:val="15"/>
                <w:szCs w:val="15"/>
              </w:rPr>
            </w:pPr>
            <w:r>
              <w:rPr>
                <w:rFonts w:ascii="宋体" w:hAnsi="宋体" w:cs="宋体" w:hint="eastAsia"/>
                <w:color w:val="000000"/>
                <w:kern w:val="0"/>
                <w:sz w:val="15"/>
                <w:szCs w:val="15"/>
              </w:rPr>
              <w:t>人员经费合计</w:t>
            </w:r>
          </w:p>
        </w:tc>
        <w:tc>
          <w:tcPr>
            <w:tcW w:w="1140"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C02C37" w:rsidRDefault="0043124B">
            <w:pPr>
              <w:rPr>
                <w:rFonts w:asciiTheme="minorEastAsia" w:eastAsiaTheme="minorEastAsia" w:hAnsiTheme="minorEastAsia" w:cs="Arial"/>
                <w:color w:val="000000"/>
                <w:sz w:val="18"/>
                <w:szCs w:val="18"/>
              </w:rPr>
            </w:pPr>
            <w:r w:rsidRPr="00C02C37">
              <w:rPr>
                <w:rFonts w:asciiTheme="minorEastAsia" w:eastAsiaTheme="minorEastAsia" w:hAnsiTheme="minorEastAsia" w:cs="Arial"/>
                <w:color w:val="000000"/>
                <w:sz w:val="18"/>
                <w:szCs w:val="18"/>
              </w:rPr>
              <w:t>1,830,157.23</w:t>
            </w:r>
          </w:p>
        </w:tc>
        <w:tc>
          <w:tcPr>
            <w:tcW w:w="8280" w:type="dxa"/>
            <w:gridSpan w:val="7"/>
            <w:tcBorders>
              <w:top w:val="single" w:sz="4" w:space="0" w:color="auto"/>
              <w:left w:val="single" w:sz="4" w:space="0" w:color="auto"/>
              <w:bottom w:val="single" w:sz="4" w:space="0" w:color="auto"/>
              <w:right w:val="single" w:sz="4" w:space="0" w:color="auto"/>
            </w:tcBorders>
          </w:tcPr>
          <w:p w:rsidR="0043124B" w:rsidRPr="00C02C37" w:rsidRDefault="0043124B">
            <w:pPr>
              <w:rPr>
                <w:rFonts w:asciiTheme="minorEastAsia" w:eastAsiaTheme="minorEastAsia" w:hAnsiTheme="minorEastAsia" w:cs="Arial"/>
                <w:color w:val="000000"/>
                <w:sz w:val="18"/>
                <w:szCs w:val="18"/>
              </w:rPr>
            </w:pPr>
          </w:p>
        </w:tc>
        <w:tc>
          <w:tcPr>
            <w:tcW w:w="1046"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Pr="00C02C37" w:rsidRDefault="0043124B">
            <w:pPr>
              <w:rPr>
                <w:rFonts w:asciiTheme="minorEastAsia" w:eastAsiaTheme="minorEastAsia" w:hAnsiTheme="minorEastAsia" w:cs="Arial"/>
                <w:color w:val="000000"/>
                <w:sz w:val="18"/>
                <w:szCs w:val="18"/>
              </w:rPr>
            </w:pPr>
            <w:r w:rsidRPr="00C02C37">
              <w:rPr>
                <w:rFonts w:asciiTheme="minorEastAsia" w:eastAsiaTheme="minorEastAsia" w:hAnsiTheme="minorEastAsia" w:cs="Arial"/>
                <w:color w:val="000000"/>
                <w:sz w:val="18"/>
                <w:szCs w:val="18"/>
              </w:rPr>
              <w:t>173,440.80</w:t>
            </w:r>
          </w:p>
        </w:tc>
      </w:tr>
      <w:tr w:rsidR="0043124B" w:rsidTr="0043124B">
        <w:trPr>
          <w:trHeight w:hRule="exact" w:val="281"/>
        </w:trPr>
        <w:tc>
          <w:tcPr>
            <w:tcW w:w="3414"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3124B" w:rsidRDefault="0043124B">
            <w:pPr>
              <w:widowControl/>
              <w:textAlignment w:val="center"/>
              <w:rPr>
                <w:rFonts w:ascii="宋体" w:hAnsi="宋体" w:cs="宋体"/>
                <w:color w:val="000000"/>
                <w:kern w:val="0"/>
                <w:sz w:val="15"/>
                <w:szCs w:val="15"/>
              </w:rPr>
            </w:pPr>
            <w:r>
              <w:rPr>
                <w:rFonts w:ascii="宋体" w:hAnsi="宋体" w:cs="宋体" w:hint="eastAsia"/>
                <w:color w:val="000000"/>
                <w:kern w:val="0"/>
                <w:sz w:val="15"/>
                <w:szCs w:val="15"/>
              </w:rPr>
              <w:t>合       计</w:t>
            </w:r>
          </w:p>
        </w:tc>
        <w:tc>
          <w:tcPr>
            <w:tcW w:w="10466" w:type="dxa"/>
            <w:gridSpan w:val="9"/>
            <w:tcBorders>
              <w:top w:val="single" w:sz="4" w:space="0" w:color="auto"/>
              <w:left w:val="single" w:sz="4" w:space="0" w:color="auto"/>
              <w:bottom w:val="single" w:sz="4" w:space="0" w:color="auto"/>
              <w:right w:val="single" w:sz="4" w:space="0" w:color="auto"/>
            </w:tcBorders>
            <w:tcMar>
              <w:top w:w="12" w:type="dxa"/>
              <w:left w:w="12" w:type="dxa"/>
              <w:right w:w="12" w:type="dxa"/>
            </w:tcMar>
          </w:tcPr>
          <w:tbl>
            <w:tblPr>
              <w:tblW w:w="11905" w:type="dxa"/>
              <w:tblLayout w:type="fixed"/>
              <w:tblLook w:val="04A0"/>
            </w:tblPr>
            <w:tblGrid>
              <w:gridCol w:w="11905"/>
            </w:tblGrid>
            <w:tr w:rsidR="0043124B" w:rsidRPr="00C02C37">
              <w:trPr>
                <w:trHeight w:val="300"/>
              </w:trPr>
              <w:tc>
                <w:tcPr>
                  <w:tcW w:w="11909" w:type="dxa"/>
                  <w:tcBorders>
                    <w:top w:val="nil"/>
                    <w:left w:val="nil"/>
                    <w:bottom w:val="single" w:sz="4" w:space="0" w:color="000000"/>
                    <w:right w:val="single" w:sz="4" w:space="0" w:color="000000"/>
                  </w:tcBorders>
                  <w:shd w:val="clear" w:color="auto" w:fill="auto"/>
                </w:tcPr>
                <w:p w:rsidR="0043124B" w:rsidRPr="00C02C37" w:rsidRDefault="0043124B" w:rsidP="0043124B">
                  <w:pPr>
                    <w:framePr w:hSpace="180" w:wrap="around" w:vAnchor="text" w:hAnchor="page" w:x="1406" w:y="-721"/>
                    <w:suppressOverlap/>
                    <w:rPr>
                      <w:rFonts w:asciiTheme="minorEastAsia" w:eastAsiaTheme="minorEastAsia" w:hAnsiTheme="minorEastAsia" w:cs="Arial"/>
                      <w:color w:val="000000"/>
                      <w:sz w:val="18"/>
                      <w:szCs w:val="18"/>
                    </w:rPr>
                  </w:pPr>
                  <w:r w:rsidRPr="00C02C37">
                    <w:rPr>
                      <w:rFonts w:asciiTheme="minorEastAsia" w:eastAsiaTheme="minorEastAsia" w:hAnsiTheme="minorEastAsia" w:cs="Arial"/>
                      <w:color w:val="000000"/>
                      <w:sz w:val="18"/>
                      <w:szCs w:val="18"/>
                    </w:rPr>
                    <w:t>2,003,598.03</w:t>
                  </w:r>
                </w:p>
                <w:p w:rsidR="0043124B" w:rsidRPr="00C02C37" w:rsidRDefault="0043124B" w:rsidP="0043124B">
                  <w:pPr>
                    <w:framePr w:hSpace="180" w:wrap="around" w:vAnchor="text" w:hAnchor="page" w:x="1406" w:y="-721"/>
                    <w:widowControl/>
                    <w:suppressOverlap/>
                    <w:textAlignment w:val="top"/>
                    <w:rPr>
                      <w:rFonts w:asciiTheme="minorEastAsia" w:eastAsiaTheme="minorEastAsia" w:hAnsiTheme="minorEastAsia" w:cs="Arial"/>
                      <w:color w:val="000000"/>
                      <w:sz w:val="18"/>
                      <w:szCs w:val="18"/>
                    </w:rPr>
                  </w:pPr>
                </w:p>
              </w:tc>
            </w:tr>
          </w:tbl>
          <w:p w:rsidR="0043124B" w:rsidRPr="00C02C37" w:rsidRDefault="0043124B">
            <w:pPr>
              <w:rPr>
                <w:rFonts w:asciiTheme="minorEastAsia" w:eastAsiaTheme="minorEastAsia" w:hAnsiTheme="minorEastAsia" w:cs="Arial"/>
                <w:sz w:val="15"/>
                <w:szCs w:val="15"/>
              </w:rPr>
            </w:pPr>
          </w:p>
        </w:tc>
      </w:tr>
      <w:tr w:rsidR="0043124B">
        <w:trPr>
          <w:trHeight w:hRule="exact" w:val="451"/>
        </w:trPr>
        <w:tc>
          <w:tcPr>
            <w:tcW w:w="13880" w:type="dxa"/>
            <w:gridSpan w:val="11"/>
            <w:tcBorders>
              <w:top w:val="single" w:sz="4" w:space="0" w:color="auto"/>
              <w:left w:val="nil"/>
              <w:bottom w:val="nil"/>
              <w:right w:val="nil"/>
            </w:tcBorders>
            <w:tcMar>
              <w:top w:w="12" w:type="dxa"/>
              <w:left w:w="12" w:type="dxa"/>
              <w:right w:w="12" w:type="dxa"/>
            </w:tcMar>
          </w:tcPr>
          <w:p w:rsidR="0043124B" w:rsidRDefault="0043124B">
            <w:pPr>
              <w:spacing w:line="400" w:lineRule="exact"/>
            </w:pPr>
            <w:r>
              <w:rPr>
                <w:rFonts w:ascii="宋体" w:hAnsi="宋体" w:cs="Arial" w:hint="eastAsia"/>
                <w:color w:val="000000"/>
                <w:kern w:val="0"/>
                <w:sz w:val="22"/>
                <w:szCs w:val="22"/>
              </w:rPr>
              <w:t>注：本表反映部门本年度一般公共预算财政拨款基本支出明细情况，数据取自财决08-1表</w:t>
            </w:r>
          </w:p>
          <w:p w:rsidR="0043124B" w:rsidRDefault="0043124B">
            <w:pPr>
              <w:rPr>
                <w:rFonts w:ascii="Arial" w:hAnsi="Arial" w:cs="Arial"/>
                <w:sz w:val="15"/>
                <w:szCs w:val="15"/>
              </w:rPr>
            </w:pPr>
          </w:p>
        </w:tc>
      </w:tr>
    </w:tbl>
    <w:p w:rsidR="008F2053" w:rsidRDefault="008F2053"/>
    <w:p w:rsidR="008F2053" w:rsidRDefault="008F2053"/>
    <w:p w:rsidR="008F2053" w:rsidRDefault="008F2053"/>
    <w:p w:rsidR="008F2053" w:rsidRDefault="008F2053"/>
    <w:p w:rsidR="008F2053" w:rsidRDefault="008F2053"/>
    <w:p w:rsidR="008F2053" w:rsidRDefault="008F2053"/>
    <w:p w:rsidR="008F2053" w:rsidRDefault="008F2053"/>
    <w:p w:rsidR="008F2053" w:rsidRDefault="008F2053"/>
    <w:p w:rsidR="008F2053" w:rsidRDefault="00D71FD7">
      <w:pPr>
        <w:tabs>
          <w:tab w:val="left" w:pos="1237"/>
        </w:tabs>
        <w:jc w:val="left"/>
      </w:pPr>
      <w:r>
        <w:rPr>
          <w:rFonts w:hint="eastAsia"/>
        </w:rPr>
        <w:tab/>
      </w:r>
      <w:r>
        <w:rPr>
          <w:rFonts w:hint="eastAsia"/>
        </w:rPr>
        <w:t>注：本表反映部门本年度一般公共预算财政拨款基本支出情况，按经济分类填列到款级科目，数据取自财决</w:t>
      </w:r>
      <w:r>
        <w:rPr>
          <w:rFonts w:hint="eastAsia"/>
        </w:rPr>
        <w:t>08-1</w:t>
      </w:r>
      <w:r>
        <w:rPr>
          <w:rFonts w:hint="eastAsia"/>
        </w:rPr>
        <w:t>表</w:t>
      </w:r>
    </w:p>
    <w:p w:rsidR="008F2053" w:rsidRDefault="008F2053">
      <w:pPr>
        <w:tabs>
          <w:tab w:val="left" w:pos="1237"/>
        </w:tabs>
        <w:jc w:val="left"/>
      </w:pPr>
    </w:p>
    <w:tbl>
      <w:tblPr>
        <w:tblW w:w="15199" w:type="dxa"/>
        <w:jc w:val="center"/>
        <w:tblLayout w:type="fixed"/>
        <w:tblLook w:val="04A0"/>
      </w:tblPr>
      <w:tblGrid>
        <w:gridCol w:w="1133"/>
        <w:gridCol w:w="818"/>
        <w:gridCol w:w="425"/>
        <w:gridCol w:w="687"/>
        <w:gridCol w:w="88"/>
        <w:gridCol w:w="1296"/>
        <w:gridCol w:w="234"/>
        <w:gridCol w:w="1538"/>
        <w:gridCol w:w="1333"/>
        <w:gridCol w:w="721"/>
        <w:gridCol w:w="333"/>
        <w:gridCol w:w="716"/>
        <w:gridCol w:w="201"/>
        <w:gridCol w:w="641"/>
        <w:gridCol w:w="592"/>
        <w:gridCol w:w="1026"/>
        <w:gridCol w:w="273"/>
        <w:gridCol w:w="1345"/>
        <w:gridCol w:w="479"/>
        <w:gridCol w:w="1320"/>
      </w:tblGrid>
      <w:tr w:rsidR="008F2053">
        <w:trPr>
          <w:trHeight w:val="1215"/>
          <w:jc w:val="center"/>
        </w:trPr>
        <w:tc>
          <w:tcPr>
            <w:tcW w:w="15199" w:type="dxa"/>
            <w:gridSpan w:val="20"/>
            <w:tcBorders>
              <w:top w:val="nil"/>
              <w:left w:val="nil"/>
              <w:bottom w:val="nil"/>
              <w:right w:val="nil"/>
            </w:tcBorders>
            <w:vAlign w:val="bottom"/>
          </w:tcPr>
          <w:p w:rsidR="008F2053" w:rsidRDefault="008F2053">
            <w:pPr>
              <w:widowControl/>
              <w:rPr>
                <w:rFonts w:ascii="宋体" w:hAnsi="宋体" w:cs="Arial"/>
                <w:b/>
                <w:bCs/>
                <w:color w:val="000000"/>
                <w:kern w:val="0"/>
                <w:sz w:val="36"/>
                <w:szCs w:val="36"/>
              </w:rPr>
            </w:pPr>
          </w:p>
          <w:p w:rsidR="008F2053" w:rsidRDefault="00D71FD7">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8F2053">
        <w:trPr>
          <w:trHeight w:val="300"/>
          <w:jc w:val="center"/>
        </w:trPr>
        <w:tc>
          <w:tcPr>
            <w:tcW w:w="1133"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38"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333"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7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8F2053">
        <w:trPr>
          <w:trHeight w:val="300"/>
          <w:jc w:val="center"/>
        </w:trPr>
        <w:tc>
          <w:tcPr>
            <w:tcW w:w="2376" w:type="dxa"/>
            <w:gridSpan w:val="3"/>
            <w:tcBorders>
              <w:top w:val="nil"/>
              <w:left w:val="nil"/>
              <w:bottom w:val="nil"/>
              <w:right w:val="nil"/>
            </w:tcBorders>
            <w:vAlign w:val="bottom"/>
          </w:tcPr>
          <w:p w:rsidR="008F2053" w:rsidRDefault="00D71FD7">
            <w:pPr>
              <w:widowControl/>
              <w:jc w:val="left"/>
              <w:rPr>
                <w:rFonts w:ascii="宋体" w:hAnsi="宋体" w:cs="Arial"/>
                <w:color w:val="000000"/>
                <w:kern w:val="0"/>
                <w:sz w:val="24"/>
              </w:rPr>
            </w:pPr>
            <w:r>
              <w:rPr>
                <w:rFonts w:ascii="宋体" w:hAnsi="宋体" w:cs="Arial" w:hint="eastAsia"/>
                <w:color w:val="000000"/>
                <w:kern w:val="0"/>
                <w:sz w:val="18"/>
                <w:szCs w:val="18"/>
              </w:rPr>
              <w:t>公开部门：中卫市沙坡头区应急管理局</w:t>
            </w:r>
          </w:p>
        </w:tc>
        <w:tc>
          <w:tcPr>
            <w:tcW w:w="687"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38"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333" w:type="dxa"/>
            <w:tcBorders>
              <w:top w:val="nil"/>
              <w:left w:val="nil"/>
              <w:bottom w:val="nil"/>
              <w:right w:val="nil"/>
            </w:tcBorders>
            <w:vAlign w:val="bottom"/>
          </w:tcPr>
          <w:p w:rsidR="008F2053" w:rsidRDefault="008F2053">
            <w:pPr>
              <w:widowControl/>
              <w:jc w:val="center"/>
              <w:rPr>
                <w:rFonts w:ascii="宋体" w:hAnsi="宋体" w:cs="Arial"/>
                <w:color w:val="000000"/>
                <w:kern w:val="0"/>
                <w:sz w:val="24"/>
              </w:rPr>
            </w:pPr>
          </w:p>
        </w:tc>
        <w:tc>
          <w:tcPr>
            <w:tcW w:w="7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F2053">
        <w:trPr>
          <w:trHeight w:val="510"/>
          <w:jc w:val="center"/>
        </w:trPr>
        <w:tc>
          <w:tcPr>
            <w:tcW w:w="7552" w:type="dxa"/>
            <w:gridSpan w:val="9"/>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2021年度预算数</w:t>
            </w:r>
          </w:p>
        </w:tc>
        <w:tc>
          <w:tcPr>
            <w:tcW w:w="7647" w:type="dxa"/>
            <w:gridSpan w:val="11"/>
            <w:tcBorders>
              <w:top w:val="single" w:sz="4" w:space="0" w:color="auto"/>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2021年度决算数</w:t>
            </w:r>
          </w:p>
        </w:tc>
      </w:tr>
      <w:tr w:rsidR="008F2053">
        <w:trPr>
          <w:trHeight w:val="570"/>
          <w:jc w:val="center"/>
        </w:trPr>
        <w:tc>
          <w:tcPr>
            <w:tcW w:w="1133"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818"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268" w:type="dxa"/>
            <w:gridSpan w:val="6"/>
            <w:tcBorders>
              <w:top w:val="single" w:sz="4" w:space="0" w:color="auto"/>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33"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054" w:type="dxa"/>
            <w:gridSpan w:val="2"/>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17" w:type="dxa"/>
            <w:gridSpan w:val="2"/>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8F2053">
        <w:trPr>
          <w:trHeight w:val="555"/>
          <w:jc w:val="center"/>
        </w:trPr>
        <w:tc>
          <w:tcPr>
            <w:tcW w:w="1133"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818"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200" w:type="dxa"/>
            <w:gridSpan w:val="3"/>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29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772" w:type="dxa"/>
            <w:gridSpan w:val="2"/>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33"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054" w:type="dxa"/>
            <w:gridSpan w:val="2"/>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917" w:type="dxa"/>
            <w:gridSpan w:val="2"/>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233" w:type="dxa"/>
            <w:gridSpan w:val="2"/>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299" w:type="dxa"/>
            <w:gridSpan w:val="2"/>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r>
      <w:tr w:rsidR="008F2053">
        <w:trPr>
          <w:trHeight w:val="615"/>
          <w:jc w:val="center"/>
        </w:trPr>
        <w:tc>
          <w:tcPr>
            <w:tcW w:w="1133" w:type="dxa"/>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818"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00" w:type="dxa"/>
            <w:gridSpan w:val="3"/>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96"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72"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33"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054"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17"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33"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299"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20"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8F2053">
        <w:trPr>
          <w:trHeight w:val="975"/>
          <w:jc w:val="center"/>
        </w:trPr>
        <w:tc>
          <w:tcPr>
            <w:tcW w:w="1133" w:type="dxa"/>
            <w:tcBorders>
              <w:top w:val="nil"/>
              <w:left w:val="single" w:sz="4" w:space="0" w:color="auto"/>
              <w:bottom w:val="single" w:sz="4" w:space="0" w:color="auto"/>
              <w:right w:val="single" w:sz="4" w:space="0" w:color="auto"/>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31,560.00</w:t>
            </w:r>
          </w:p>
        </w:tc>
        <w:tc>
          <w:tcPr>
            <w:tcW w:w="818"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0</w:t>
            </w:r>
          </w:p>
        </w:tc>
        <w:tc>
          <w:tcPr>
            <w:tcW w:w="1200" w:type="dxa"/>
            <w:gridSpan w:val="3"/>
            <w:tcBorders>
              <w:top w:val="nil"/>
              <w:left w:val="nil"/>
              <w:bottom w:val="single" w:sz="4" w:space="0" w:color="auto"/>
              <w:right w:val="single" w:sz="4" w:space="0" w:color="auto"/>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30,000.00</w:t>
            </w:r>
          </w:p>
        </w:tc>
        <w:tc>
          <w:tcPr>
            <w:tcW w:w="1296"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0</w:t>
            </w:r>
          </w:p>
        </w:tc>
        <w:tc>
          <w:tcPr>
            <w:tcW w:w="1772" w:type="dxa"/>
            <w:gridSpan w:val="2"/>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30,000.00</w:t>
            </w:r>
          </w:p>
        </w:tc>
        <w:tc>
          <w:tcPr>
            <w:tcW w:w="1333" w:type="dxa"/>
            <w:tcBorders>
              <w:top w:val="nil"/>
              <w:left w:val="nil"/>
              <w:bottom w:val="single" w:sz="4" w:space="0" w:color="auto"/>
              <w:right w:val="single" w:sz="4" w:space="0" w:color="auto"/>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1,560.00</w:t>
            </w:r>
          </w:p>
        </w:tc>
        <w:tc>
          <w:tcPr>
            <w:tcW w:w="1054" w:type="dxa"/>
            <w:gridSpan w:val="2"/>
            <w:tcBorders>
              <w:top w:val="nil"/>
              <w:left w:val="nil"/>
              <w:bottom w:val="single" w:sz="4" w:space="0" w:color="auto"/>
              <w:right w:val="single" w:sz="4" w:space="0" w:color="auto"/>
            </w:tcBorders>
            <w:vAlign w:val="center"/>
          </w:tcPr>
          <w:p w:rsidR="008F2053" w:rsidRDefault="00D71FD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31,560.00</w:t>
            </w:r>
          </w:p>
        </w:tc>
        <w:tc>
          <w:tcPr>
            <w:tcW w:w="917" w:type="dxa"/>
            <w:gridSpan w:val="2"/>
            <w:tcBorders>
              <w:top w:val="nil"/>
              <w:left w:val="nil"/>
              <w:bottom w:val="single" w:sz="4" w:space="0" w:color="auto"/>
              <w:right w:val="single" w:sz="4" w:space="0" w:color="auto"/>
            </w:tcBorders>
            <w:vAlign w:val="center"/>
          </w:tcPr>
          <w:p w:rsidR="008F2053" w:rsidRDefault="00D71FD7">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33" w:type="dxa"/>
            <w:gridSpan w:val="2"/>
            <w:tcBorders>
              <w:top w:val="nil"/>
              <w:left w:val="nil"/>
              <w:bottom w:val="single" w:sz="4" w:space="0" w:color="auto"/>
              <w:right w:val="single" w:sz="4" w:space="0" w:color="auto"/>
            </w:tcBorders>
            <w:vAlign w:val="center"/>
          </w:tcPr>
          <w:p w:rsidR="008F2053" w:rsidRDefault="00D71FD7">
            <w:pPr>
              <w:widowControl/>
              <w:spacing w:line="12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30,000.00</w:t>
            </w:r>
          </w:p>
        </w:tc>
        <w:tc>
          <w:tcPr>
            <w:tcW w:w="1299" w:type="dxa"/>
            <w:gridSpan w:val="2"/>
            <w:tcBorders>
              <w:top w:val="nil"/>
              <w:left w:val="nil"/>
              <w:bottom w:val="single" w:sz="4" w:space="0" w:color="auto"/>
              <w:right w:val="single" w:sz="4" w:space="0" w:color="auto"/>
            </w:tcBorders>
            <w:vAlign w:val="center"/>
          </w:tcPr>
          <w:p w:rsidR="008F2053" w:rsidRDefault="00D71FD7">
            <w:pPr>
              <w:widowControl/>
              <w:spacing w:line="12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24" w:type="dxa"/>
            <w:gridSpan w:val="2"/>
            <w:tcBorders>
              <w:top w:val="nil"/>
              <w:left w:val="nil"/>
              <w:bottom w:val="single" w:sz="4" w:space="0" w:color="auto"/>
              <w:right w:val="single" w:sz="4" w:space="0" w:color="auto"/>
            </w:tcBorders>
            <w:vAlign w:val="center"/>
          </w:tcPr>
          <w:p w:rsidR="008F2053" w:rsidRDefault="00D71FD7">
            <w:pPr>
              <w:widowControl/>
              <w:spacing w:line="12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30,000.00</w:t>
            </w:r>
          </w:p>
        </w:tc>
        <w:tc>
          <w:tcPr>
            <w:tcW w:w="1320" w:type="dxa"/>
            <w:tcBorders>
              <w:top w:val="nil"/>
              <w:left w:val="nil"/>
              <w:bottom w:val="single" w:sz="4" w:space="0" w:color="auto"/>
              <w:right w:val="single" w:sz="4" w:space="0" w:color="auto"/>
            </w:tcBorders>
            <w:vAlign w:val="center"/>
          </w:tcPr>
          <w:p w:rsidR="008F2053" w:rsidRDefault="00D71FD7">
            <w:pPr>
              <w:widowControl/>
              <w:spacing w:line="120"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1,560.00</w:t>
            </w:r>
          </w:p>
        </w:tc>
      </w:tr>
      <w:tr w:rsidR="008F2053">
        <w:trPr>
          <w:trHeight w:val="308"/>
          <w:jc w:val="center"/>
        </w:trPr>
        <w:tc>
          <w:tcPr>
            <w:tcW w:w="15199" w:type="dxa"/>
            <w:gridSpan w:val="20"/>
            <w:tcBorders>
              <w:top w:val="single" w:sz="4" w:space="0" w:color="auto"/>
              <w:left w:val="nil"/>
              <w:bottom w:val="nil"/>
              <w:right w:val="nil"/>
            </w:tcBorders>
            <w:vAlign w:val="bottom"/>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注：2021年度预算数为“三公”经费全年预算数，反映按规定程序调整后的预算数；决算数是包括当年一般公共预算财政拨款和以前年度结转结余资金安排的实际支出，决算数据取自F03表。</w:t>
            </w:r>
          </w:p>
        </w:tc>
      </w:tr>
    </w:tbl>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tbl>
      <w:tblPr>
        <w:tblW w:w="12800" w:type="dxa"/>
        <w:jc w:val="center"/>
        <w:tblLayout w:type="fixed"/>
        <w:tblLook w:val="04A0"/>
      </w:tblPr>
      <w:tblGrid>
        <w:gridCol w:w="420"/>
        <w:gridCol w:w="420"/>
        <w:gridCol w:w="515"/>
        <w:gridCol w:w="1536"/>
        <w:gridCol w:w="1521"/>
        <w:gridCol w:w="1521"/>
        <w:gridCol w:w="1521"/>
        <w:gridCol w:w="1521"/>
        <w:gridCol w:w="1521"/>
        <w:gridCol w:w="2304"/>
      </w:tblGrid>
      <w:tr w:rsidR="008F2053">
        <w:trPr>
          <w:trHeight w:val="642"/>
          <w:jc w:val="center"/>
        </w:trPr>
        <w:tc>
          <w:tcPr>
            <w:tcW w:w="12800" w:type="dxa"/>
            <w:gridSpan w:val="10"/>
            <w:vMerge w:val="restart"/>
            <w:tcBorders>
              <w:top w:val="nil"/>
              <w:left w:val="nil"/>
              <w:bottom w:val="nil"/>
              <w:right w:val="nil"/>
            </w:tcBorders>
            <w:vAlign w:val="bottom"/>
          </w:tcPr>
          <w:p w:rsidR="008F2053" w:rsidRDefault="00D71FD7">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lastRenderedPageBreak/>
              <w:t>政府性基金预算财政拨款收入支出决算表</w:t>
            </w:r>
          </w:p>
        </w:tc>
      </w:tr>
      <w:tr w:rsidR="008F2053">
        <w:trPr>
          <w:trHeight w:val="642"/>
          <w:jc w:val="center"/>
        </w:trPr>
        <w:tc>
          <w:tcPr>
            <w:tcW w:w="12800" w:type="dxa"/>
            <w:gridSpan w:val="10"/>
            <w:vMerge/>
            <w:tcBorders>
              <w:top w:val="nil"/>
              <w:left w:val="nil"/>
              <w:bottom w:val="nil"/>
              <w:right w:val="nil"/>
            </w:tcBorders>
            <w:vAlign w:val="center"/>
          </w:tcPr>
          <w:p w:rsidR="008F2053" w:rsidRDefault="008F2053">
            <w:pPr>
              <w:widowControl/>
              <w:jc w:val="left"/>
              <w:rPr>
                <w:rFonts w:ascii="宋体" w:hAnsi="宋体" w:cs="Arial"/>
                <w:color w:val="000000"/>
                <w:kern w:val="0"/>
                <w:sz w:val="36"/>
                <w:szCs w:val="36"/>
              </w:rPr>
            </w:pPr>
          </w:p>
        </w:tc>
      </w:tr>
      <w:tr w:rsidR="008F2053">
        <w:trPr>
          <w:trHeight w:val="375"/>
          <w:jc w:val="center"/>
        </w:trPr>
        <w:tc>
          <w:tcPr>
            <w:tcW w:w="420"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8F2053" w:rsidRDefault="008F2053">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 xml:space="preserve">        公开08表</w:t>
            </w:r>
          </w:p>
        </w:tc>
      </w:tr>
      <w:tr w:rsidR="008F2053">
        <w:trPr>
          <w:trHeight w:val="300"/>
          <w:jc w:val="center"/>
        </w:trPr>
        <w:tc>
          <w:tcPr>
            <w:tcW w:w="2891" w:type="dxa"/>
            <w:gridSpan w:val="4"/>
            <w:tcBorders>
              <w:top w:val="nil"/>
              <w:left w:val="nil"/>
              <w:bottom w:val="nil"/>
              <w:right w:val="nil"/>
            </w:tcBorders>
            <w:vAlign w:val="bottom"/>
          </w:tcPr>
          <w:p w:rsidR="008F2053" w:rsidRDefault="00D71FD7">
            <w:pPr>
              <w:widowControl/>
              <w:jc w:val="left"/>
              <w:rPr>
                <w:rFonts w:ascii="宋体" w:hAnsi="宋体" w:cs="Arial"/>
                <w:color w:val="000000"/>
                <w:kern w:val="0"/>
                <w:sz w:val="24"/>
              </w:rPr>
            </w:pPr>
            <w:r>
              <w:rPr>
                <w:rFonts w:ascii="宋体" w:hAnsi="宋体" w:cs="Arial" w:hint="eastAsia"/>
                <w:color w:val="000000"/>
                <w:kern w:val="0"/>
                <w:sz w:val="24"/>
              </w:rPr>
              <w:t>公开部门：中卫市沙坡头区应急管理局</w:t>
            </w:r>
          </w:p>
        </w:tc>
        <w:tc>
          <w:tcPr>
            <w:tcW w:w="15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F2053">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8F2053">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F2053" w:rsidRDefault="008F2053">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r>
      <w:tr w:rsidR="008F2053">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r>
      <w:tr w:rsidR="008F2053">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r>
      <w:tr w:rsidR="008F2053">
        <w:trPr>
          <w:trHeight w:val="308"/>
          <w:jc w:val="center"/>
        </w:trPr>
        <w:tc>
          <w:tcPr>
            <w:tcW w:w="420"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8F2053">
        <w:trPr>
          <w:trHeight w:val="308"/>
          <w:jc w:val="center"/>
        </w:trPr>
        <w:tc>
          <w:tcPr>
            <w:tcW w:w="4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615"/>
          <w:jc w:val="center"/>
        </w:trPr>
        <w:tc>
          <w:tcPr>
            <w:tcW w:w="12800" w:type="dxa"/>
            <w:gridSpan w:val="10"/>
            <w:tcBorders>
              <w:top w:val="single" w:sz="4" w:space="0" w:color="auto"/>
              <w:left w:val="nil"/>
              <w:bottom w:val="nil"/>
              <w:right w:val="nil"/>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p w:rsidR="008F2053" w:rsidRDefault="008F2053">
      <w:pPr>
        <w:spacing w:line="580" w:lineRule="exact"/>
      </w:pPr>
    </w:p>
    <w:tbl>
      <w:tblPr>
        <w:tblpPr w:leftFromText="180" w:rightFromText="180" w:vertAnchor="text" w:horzAnchor="page" w:tblpX="3001" w:tblpY="1204"/>
        <w:tblOverlap w:val="never"/>
        <w:tblW w:w="10815" w:type="dxa"/>
        <w:tblLayout w:type="fixed"/>
        <w:tblLook w:val="04A0"/>
      </w:tblPr>
      <w:tblGrid>
        <w:gridCol w:w="555"/>
        <w:gridCol w:w="281"/>
        <w:gridCol w:w="319"/>
        <w:gridCol w:w="127"/>
        <w:gridCol w:w="446"/>
        <w:gridCol w:w="1578"/>
        <w:gridCol w:w="2574"/>
        <w:gridCol w:w="2490"/>
        <w:gridCol w:w="2445"/>
      </w:tblGrid>
      <w:tr w:rsidR="008F2053">
        <w:trPr>
          <w:trHeight w:val="1215"/>
        </w:trPr>
        <w:tc>
          <w:tcPr>
            <w:tcW w:w="10815" w:type="dxa"/>
            <w:gridSpan w:val="9"/>
            <w:tcBorders>
              <w:top w:val="nil"/>
              <w:left w:val="nil"/>
              <w:bottom w:val="nil"/>
              <w:right w:val="nil"/>
            </w:tcBorders>
            <w:vAlign w:val="bottom"/>
          </w:tcPr>
          <w:p w:rsidR="008F2053" w:rsidRDefault="00D71FD7">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lastRenderedPageBreak/>
              <w:t>国有资本经营预算财政拨款支出决算表</w:t>
            </w:r>
          </w:p>
        </w:tc>
      </w:tr>
      <w:tr w:rsidR="008F2053">
        <w:trPr>
          <w:trHeight w:val="300"/>
        </w:trPr>
        <w:tc>
          <w:tcPr>
            <w:tcW w:w="836"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446" w:type="dxa"/>
            <w:gridSpan w:val="2"/>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574"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490"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445" w:type="dxa"/>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公开09表</w:t>
            </w:r>
          </w:p>
        </w:tc>
      </w:tr>
      <w:tr w:rsidR="008F2053">
        <w:trPr>
          <w:trHeight w:val="315"/>
        </w:trPr>
        <w:tc>
          <w:tcPr>
            <w:tcW w:w="3306" w:type="dxa"/>
            <w:gridSpan w:val="6"/>
            <w:tcBorders>
              <w:top w:val="nil"/>
              <w:left w:val="nil"/>
              <w:bottom w:val="nil"/>
              <w:right w:val="nil"/>
            </w:tcBorders>
            <w:vAlign w:val="bottom"/>
          </w:tcPr>
          <w:p w:rsidR="008F2053" w:rsidRDefault="00D71FD7">
            <w:pPr>
              <w:widowControl/>
              <w:jc w:val="left"/>
              <w:rPr>
                <w:rFonts w:ascii="宋体" w:hAnsi="宋体" w:cs="Arial"/>
                <w:color w:val="000000"/>
                <w:kern w:val="0"/>
                <w:sz w:val="24"/>
              </w:rPr>
            </w:pPr>
            <w:r>
              <w:rPr>
                <w:rFonts w:ascii="宋体" w:hAnsi="宋体" w:cs="Arial" w:hint="eastAsia"/>
                <w:color w:val="000000"/>
                <w:kern w:val="0"/>
                <w:sz w:val="24"/>
              </w:rPr>
              <w:t>公开部门：</w:t>
            </w:r>
            <w:r w:rsidR="00926DD4">
              <w:rPr>
                <w:rFonts w:ascii="宋体" w:hAnsi="宋体" w:cs="Arial" w:hint="eastAsia"/>
                <w:color w:val="000000"/>
                <w:kern w:val="0"/>
                <w:sz w:val="24"/>
              </w:rPr>
              <w:t>中卫市沙坡头区应急管理局</w:t>
            </w:r>
          </w:p>
        </w:tc>
        <w:tc>
          <w:tcPr>
            <w:tcW w:w="2574" w:type="dxa"/>
            <w:tcBorders>
              <w:top w:val="nil"/>
              <w:left w:val="nil"/>
              <w:bottom w:val="nil"/>
              <w:right w:val="nil"/>
            </w:tcBorders>
            <w:vAlign w:val="bottom"/>
          </w:tcPr>
          <w:p w:rsidR="008F2053" w:rsidRDefault="008F2053">
            <w:pPr>
              <w:widowControl/>
              <w:jc w:val="left"/>
              <w:rPr>
                <w:rFonts w:ascii="Arial" w:hAnsi="Arial" w:cs="Arial"/>
                <w:color w:val="000000"/>
                <w:kern w:val="0"/>
                <w:sz w:val="20"/>
                <w:szCs w:val="20"/>
              </w:rPr>
            </w:pPr>
          </w:p>
        </w:tc>
        <w:tc>
          <w:tcPr>
            <w:tcW w:w="2490" w:type="dxa"/>
            <w:tcBorders>
              <w:top w:val="nil"/>
              <w:left w:val="nil"/>
              <w:bottom w:val="nil"/>
              <w:right w:val="nil"/>
            </w:tcBorders>
            <w:vAlign w:val="bottom"/>
          </w:tcPr>
          <w:p w:rsidR="008F2053" w:rsidRDefault="008F2053">
            <w:pPr>
              <w:widowControl/>
              <w:jc w:val="center"/>
              <w:rPr>
                <w:rFonts w:ascii="宋体" w:hAnsi="宋体" w:cs="Arial"/>
                <w:color w:val="000000"/>
                <w:kern w:val="0"/>
                <w:sz w:val="24"/>
              </w:rPr>
            </w:pPr>
          </w:p>
        </w:tc>
        <w:tc>
          <w:tcPr>
            <w:tcW w:w="2445" w:type="dxa"/>
            <w:tcBorders>
              <w:top w:val="nil"/>
              <w:left w:val="nil"/>
              <w:bottom w:val="nil"/>
              <w:right w:val="nil"/>
            </w:tcBorders>
            <w:vAlign w:val="bottom"/>
          </w:tcPr>
          <w:p w:rsidR="008F2053" w:rsidRDefault="00D71FD7">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F2053">
        <w:trPr>
          <w:trHeight w:val="308"/>
        </w:trPr>
        <w:tc>
          <w:tcPr>
            <w:tcW w:w="3306" w:type="dxa"/>
            <w:gridSpan w:val="6"/>
            <w:tcBorders>
              <w:top w:val="single" w:sz="8"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574"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490"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445" w:type="dxa"/>
            <w:vMerge w:val="restart"/>
            <w:tcBorders>
              <w:top w:val="single" w:sz="8" w:space="0" w:color="000000"/>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8F2053">
        <w:trPr>
          <w:trHeight w:val="321"/>
        </w:trPr>
        <w:tc>
          <w:tcPr>
            <w:tcW w:w="1728" w:type="dxa"/>
            <w:gridSpan w:val="5"/>
            <w:vMerge w:val="restart"/>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574"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9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45"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21"/>
        </w:trPr>
        <w:tc>
          <w:tcPr>
            <w:tcW w:w="1728" w:type="dxa"/>
            <w:gridSpan w:val="5"/>
            <w:vMerge/>
            <w:tcBorders>
              <w:top w:val="single" w:sz="4" w:space="0" w:color="000000"/>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574"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9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45"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21"/>
        </w:trPr>
        <w:tc>
          <w:tcPr>
            <w:tcW w:w="1728" w:type="dxa"/>
            <w:gridSpan w:val="5"/>
            <w:vMerge/>
            <w:tcBorders>
              <w:top w:val="single" w:sz="4" w:space="0" w:color="000000"/>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574"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90"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2445" w:type="dxa"/>
            <w:vMerge/>
            <w:tcBorders>
              <w:top w:val="single" w:sz="8" w:space="0" w:color="000000"/>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r>
      <w:tr w:rsidR="008F2053">
        <w:trPr>
          <w:trHeight w:val="308"/>
        </w:trPr>
        <w:tc>
          <w:tcPr>
            <w:tcW w:w="555" w:type="dxa"/>
            <w:vMerge w:val="restart"/>
            <w:tcBorders>
              <w:top w:val="nil"/>
              <w:left w:val="single" w:sz="8" w:space="0" w:color="000000"/>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600" w:type="dxa"/>
            <w:gridSpan w:val="2"/>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573" w:type="dxa"/>
            <w:gridSpan w:val="2"/>
            <w:vMerge w:val="restart"/>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78"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574"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490"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445"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8F2053">
        <w:trPr>
          <w:trHeight w:val="308"/>
        </w:trPr>
        <w:tc>
          <w:tcPr>
            <w:tcW w:w="555" w:type="dxa"/>
            <w:vMerge/>
            <w:tcBorders>
              <w:top w:val="nil"/>
              <w:left w:val="single" w:sz="8" w:space="0" w:color="000000"/>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600" w:type="dxa"/>
            <w:gridSpan w:val="2"/>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573" w:type="dxa"/>
            <w:gridSpan w:val="2"/>
            <w:vMerge/>
            <w:tcBorders>
              <w:top w:val="nil"/>
              <w:left w:val="nil"/>
              <w:bottom w:val="single" w:sz="4" w:space="0" w:color="000000"/>
              <w:right w:val="single" w:sz="4" w:space="0" w:color="000000"/>
            </w:tcBorders>
            <w:vAlign w:val="center"/>
          </w:tcPr>
          <w:p w:rsidR="008F2053" w:rsidRDefault="008F2053">
            <w:pPr>
              <w:widowControl/>
              <w:jc w:val="left"/>
              <w:rPr>
                <w:rFonts w:ascii="宋体" w:hAnsi="宋体" w:cs="Arial"/>
                <w:color w:val="000000"/>
                <w:kern w:val="0"/>
                <w:sz w:val="22"/>
                <w:szCs w:val="22"/>
              </w:rPr>
            </w:pPr>
          </w:p>
        </w:tc>
        <w:tc>
          <w:tcPr>
            <w:tcW w:w="1578" w:type="dxa"/>
            <w:tcBorders>
              <w:top w:val="nil"/>
              <w:left w:val="nil"/>
              <w:bottom w:val="single" w:sz="4" w:space="0" w:color="000000"/>
              <w:right w:val="single" w:sz="4" w:space="0" w:color="000000"/>
            </w:tcBorders>
            <w:vAlign w:val="center"/>
          </w:tcPr>
          <w:p w:rsidR="008F2053" w:rsidRDefault="00D71FD7">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4"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308"/>
        </w:trPr>
        <w:tc>
          <w:tcPr>
            <w:tcW w:w="1728" w:type="dxa"/>
            <w:gridSpan w:val="5"/>
            <w:tcBorders>
              <w:top w:val="single" w:sz="4" w:space="0" w:color="000000"/>
              <w:left w:val="single" w:sz="8" w:space="0" w:color="000000"/>
              <w:bottom w:val="single" w:sz="8"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8" w:space="0" w:color="000000"/>
              <w:right w:val="single" w:sz="4" w:space="0" w:color="000000"/>
            </w:tcBorders>
            <w:vAlign w:val="center"/>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74" w:type="dxa"/>
            <w:tcBorders>
              <w:top w:val="nil"/>
              <w:left w:val="nil"/>
              <w:bottom w:val="single" w:sz="8"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90" w:type="dxa"/>
            <w:tcBorders>
              <w:top w:val="nil"/>
              <w:left w:val="nil"/>
              <w:bottom w:val="single" w:sz="8"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45" w:type="dxa"/>
            <w:tcBorders>
              <w:top w:val="nil"/>
              <w:left w:val="nil"/>
              <w:bottom w:val="single" w:sz="8" w:space="0" w:color="000000"/>
              <w:right w:val="single" w:sz="4" w:space="0" w:color="000000"/>
            </w:tcBorders>
            <w:vAlign w:val="center"/>
          </w:tcPr>
          <w:p w:rsidR="008F2053" w:rsidRDefault="00D71F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F2053">
        <w:trPr>
          <w:trHeight w:val="510"/>
        </w:trPr>
        <w:tc>
          <w:tcPr>
            <w:tcW w:w="10815" w:type="dxa"/>
            <w:gridSpan w:val="9"/>
            <w:tcBorders>
              <w:top w:val="single" w:sz="8" w:space="0" w:color="000000"/>
              <w:left w:val="nil"/>
              <w:bottom w:val="nil"/>
              <w:right w:val="nil"/>
            </w:tcBorders>
            <w:vAlign w:val="bottom"/>
          </w:tcPr>
          <w:p w:rsidR="008F2053" w:rsidRDefault="00D71FD7">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注：本表反映部门本年度国有资本预算财政拨款支出情况，数据取自财决11表</w:t>
            </w:r>
          </w:p>
        </w:tc>
      </w:tr>
    </w:tbl>
    <w:p w:rsidR="008F2053" w:rsidRDefault="008F2053">
      <w:pPr>
        <w:spacing w:line="580" w:lineRule="exact"/>
        <w:sectPr w:rsidR="008F2053">
          <w:pgSz w:w="16838" w:h="11906" w:orient="landscape"/>
          <w:pgMar w:top="283" w:right="720" w:bottom="283" w:left="720" w:header="851" w:footer="992" w:gutter="0"/>
          <w:cols w:space="720"/>
          <w:docGrid w:type="linesAndChars" w:linePitch="321"/>
        </w:sectPr>
      </w:pPr>
    </w:p>
    <w:p w:rsidR="008F2053" w:rsidRDefault="00D71FD7" w:rsidP="003B7EC4">
      <w:pPr>
        <w:spacing w:beforeLines="50" w:line="580" w:lineRule="exact"/>
        <w:ind w:firstLineChars="49" w:firstLine="176"/>
        <w:jc w:val="center"/>
        <w:outlineLvl w:val="1"/>
        <w:rPr>
          <w:rFonts w:ascii="黑体" w:eastAsia="黑体" w:hAnsi="黑体"/>
          <w:kern w:val="0"/>
          <w:sz w:val="36"/>
          <w:szCs w:val="36"/>
        </w:rPr>
      </w:pPr>
      <w:r>
        <w:rPr>
          <w:rFonts w:ascii="黑体" w:eastAsia="黑体" w:hAnsi="黑体" w:hint="eastAsia"/>
          <w:kern w:val="0"/>
          <w:sz w:val="36"/>
          <w:szCs w:val="36"/>
        </w:rPr>
        <w:lastRenderedPageBreak/>
        <w:t>第三部分 2021年度部门决算情况说明</w:t>
      </w:r>
    </w:p>
    <w:p w:rsidR="008F2053" w:rsidRDefault="00D71FD7">
      <w:pPr>
        <w:spacing w:line="540" w:lineRule="exact"/>
        <w:outlineLvl w:val="1"/>
        <w:rPr>
          <w:rFonts w:ascii="黑体" w:eastAsia="黑体" w:hAnsi="宋体"/>
          <w:kern w:val="0"/>
          <w:sz w:val="32"/>
          <w:szCs w:val="32"/>
        </w:rPr>
      </w:pPr>
      <w:r>
        <w:rPr>
          <w:rFonts w:ascii="黑体" w:eastAsia="黑体" w:hAnsi="宋体" w:hint="eastAsia"/>
          <w:kern w:val="0"/>
          <w:sz w:val="32"/>
          <w:szCs w:val="32"/>
        </w:rPr>
        <w:t xml:space="preserve">   </w:t>
      </w:r>
      <w:r>
        <w:rPr>
          <w:rFonts w:ascii="楷体_GB2312" w:eastAsia="楷体_GB2312" w:hAnsi="楷体_GB2312" w:cs="楷体_GB2312" w:hint="eastAsia"/>
          <w:b/>
          <w:bCs/>
          <w:kern w:val="0"/>
          <w:sz w:val="32"/>
          <w:szCs w:val="32"/>
        </w:rPr>
        <w:t xml:space="preserve">   一、收入支出决算总体情况说明</w:t>
      </w:r>
    </w:p>
    <w:p w:rsidR="008F2053" w:rsidRDefault="00D71FD7" w:rsidP="00197CF7">
      <w:pPr>
        <w:spacing w:line="540" w:lineRule="exact"/>
        <w:ind w:firstLineChars="168" w:firstLine="538"/>
        <w:outlineLvl w:val="1"/>
        <w:rPr>
          <w:rFonts w:ascii="仿宋_GB2312" w:eastAsia="仿宋_GB2312" w:hAnsi="宋体"/>
          <w:kern w:val="0"/>
          <w:sz w:val="32"/>
          <w:szCs w:val="32"/>
        </w:rPr>
      </w:pPr>
      <w:r>
        <w:rPr>
          <w:rFonts w:ascii="仿宋_GB2312" w:eastAsia="仿宋_GB2312" w:hAnsi="宋体"/>
          <w:kern w:val="0"/>
          <w:sz w:val="32"/>
          <w:szCs w:val="32"/>
        </w:rPr>
        <w:t>20</w:t>
      </w:r>
      <w:r>
        <w:rPr>
          <w:rFonts w:ascii="仿宋_GB2312" w:eastAsia="仿宋_GB2312" w:hAnsi="宋体" w:hint="eastAsia"/>
          <w:kern w:val="0"/>
          <w:sz w:val="32"/>
          <w:szCs w:val="32"/>
        </w:rPr>
        <w:t>21</w:t>
      </w:r>
      <w:r>
        <w:rPr>
          <w:rFonts w:ascii="仿宋_GB2312" w:eastAsia="仿宋_GB2312" w:hAnsi="宋体"/>
          <w:kern w:val="0"/>
          <w:sz w:val="32"/>
          <w:szCs w:val="32"/>
        </w:rPr>
        <w:t>年度收入总计</w:t>
      </w:r>
      <w:r>
        <w:rPr>
          <w:rFonts w:ascii="仿宋_GB2312" w:eastAsia="仿宋_GB2312" w:hAnsi="宋体" w:hint="eastAsia"/>
          <w:kern w:val="0"/>
          <w:sz w:val="32"/>
          <w:szCs w:val="32"/>
        </w:rPr>
        <w:t>13,072,466.66</w:t>
      </w:r>
      <w:r>
        <w:rPr>
          <w:rFonts w:ascii="仿宋_GB2312" w:eastAsia="仿宋_GB2312" w:hAnsi="宋体"/>
          <w:kern w:val="0"/>
          <w:sz w:val="32"/>
          <w:szCs w:val="32"/>
        </w:rPr>
        <w:t>元，支出总计</w:t>
      </w:r>
      <w:r>
        <w:rPr>
          <w:rFonts w:ascii="仿宋_GB2312" w:eastAsia="仿宋_GB2312" w:hAnsi="宋体" w:hint="eastAsia"/>
          <w:kern w:val="0"/>
          <w:sz w:val="32"/>
          <w:szCs w:val="32"/>
        </w:rPr>
        <w:t>11,755,966.03</w:t>
      </w:r>
      <w:r>
        <w:rPr>
          <w:rFonts w:ascii="仿宋_GB2312" w:eastAsia="仿宋_GB2312" w:hAnsi="宋体"/>
          <w:kern w:val="0"/>
          <w:sz w:val="32"/>
          <w:szCs w:val="32"/>
        </w:rPr>
        <w:t>元。与20</w:t>
      </w:r>
      <w:r>
        <w:rPr>
          <w:rFonts w:ascii="仿宋_GB2312" w:eastAsia="仿宋_GB2312" w:hAnsi="宋体" w:hint="eastAsia"/>
          <w:kern w:val="0"/>
          <w:sz w:val="32"/>
          <w:szCs w:val="32"/>
        </w:rPr>
        <w:t>20</w:t>
      </w:r>
      <w:r>
        <w:rPr>
          <w:rFonts w:ascii="仿宋_GB2312" w:eastAsia="仿宋_GB2312" w:hAnsi="宋体"/>
          <w:kern w:val="0"/>
          <w:sz w:val="32"/>
          <w:szCs w:val="32"/>
        </w:rPr>
        <w:t>年</w:t>
      </w:r>
      <w:r>
        <w:rPr>
          <w:rFonts w:ascii="仿宋_GB2312" w:eastAsia="仿宋_GB2312" w:hAnsi="宋体" w:hint="eastAsia"/>
          <w:kern w:val="0"/>
          <w:sz w:val="32"/>
          <w:szCs w:val="32"/>
        </w:rPr>
        <w:t>度</w:t>
      </w:r>
      <w:r>
        <w:rPr>
          <w:rFonts w:ascii="仿宋_GB2312" w:eastAsia="仿宋_GB2312" w:hAnsi="宋体"/>
          <w:kern w:val="0"/>
          <w:sz w:val="32"/>
          <w:szCs w:val="32"/>
        </w:rPr>
        <w:t>相比，收、支总计</w:t>
      </w:r>
      <w:r>
        <w:rPr>
          <w:rFonts w:ascii="仿宋_GB2312" w:eastAsia="仿宋_GB2312" w:hAnsi="宋体" w:hint="eastAsia"/>
          <w:kern w:val="0"/>
          <w:sz w:val="32"/>
          <w:szCs w:val="32"/>
        </w:rPr>
        <w:t>各减少954,336.26和2,270,836.89元</w:t>
      </w:r>
      <w:r>
        <w:rPr>
          <w:rFonts w:ascii="仿宋_GB2312" w:eastAsia="仿宋_GB2312" w:hAnsi="宋体"/>
          <w:kern w:val="0"/>
          <w:sz w:val="32"/>
          <w:szCs w:val="32"/>
        </w:rPr>
        <w:t>，</w:t>
      </w:r>
      <w:r>
        <w:rPr>
          <w:rFonts w:ascii="仿宋_GB2312" w:eastAsia="仿宋_GB2312" w:hAnsi="宋体" w:hint="eastAsia"/>
          <w:kern w:val="0"/>
          <w:sz w:val="32"/>
          <w:szCs w:val="32"/>
        </w:rPr>
        <w:t>下降6.80%和16.19</w:t>
      </w:r>
      <w:r>
        <w:rPr>
          <w:rFonts w:ascii="仿宋_GB2312" w:eastAsia="仿宋_GB2312" w:hAnsi="宋体"/>
          <w:kern w:val="0"/>
          <w:sz w:val="32"/>
          <w:szCs w:val="32"/>
        </w:rPr>
        <w:t>%</w:t>
      </w:r>
      <w:r>
        <w:rPr>
          <w:rFonts w:ascii="仿宋_GB2312" w:eastAsia="仿宋_GB2312" w:hAnsi="宋体" w:hint="eastAsia"/>
          <w:kern w:val="0"/>
          <w:sz w:val="32"/>
          <w:szCs w:val="32"/>
        </w:rPr>
        <w:t>，主要原因是</w:t>
      </w:r>
      <w:r w:rsidR="00305C59" w:rsidRPr="00BB54CB">
        <w:rPr>
          <w:rFonts w:ascii="仿宋_GB2312" w:eastAsia="仿宋_GB2312" w:hAnsiTheme="minorEastAsia" w:hint="eastAsia"/>
          <w:kern w:val="0"/>
          <w:sz w:val="32"/>
          <w:szCs w:val="32"/>
        </w:rPr>
        <w:t>2020年度新增债券项目资金</w:t>
      </w:r>
      <w:r w:rsidR="00305C59" w:rsidRPr="00BB54CB">
        <w:rPr>
          <w:rFonts w:ascii="仿宋_GB2312" w:eastAsia="仿宋_GB2312" w:hAnsiTheme="minorEastAsia" w:cs="Arial" w:hint="eastAsia"/>
          <w:color w:val="000000"/>
          <w:kern w:val="0"/>
          <w:sz w:val="32"/>
          <w:szCs w:val="32"/>
        </w:rPr>
        <w:t>3,800,000.00元</w:t>
      </w:r>
      <w:r w:rsidR="00305C59">
        <w:rPr>
          <w:rFonts w:ascii="仿宋_GB2312" w:eastAsia="仿宋_GB2312" w:hAnsi="宋体" w:hint="eastAsia"/>
          <w:kern w:val="0"/>
          <w:sz w:val="32"/>
          <w:szCs w:val="32"/>
        </w:rPr>
        <w:t>，2021年无该项目资金。</w:t>
      </w:r>
    </w:p>
    <w:p w:rsidR="008F2053" w:rsidRDefault="00D71FD7">
      <w:pPr>
        <w:spacing w:line="540" w:lineRule="exact"/>
        <w:outlineLvl w:val="1"/>
        <w:rPr>
          <w:rFonts w:ascii="黑体" w:eastAsia="黑体" w:hAnsi="宋体"/>
          <w:kern w:val="0"/>
          <w:sz w:val="32"/>
          <w:szCs w:val="32"/>
        </w:rPr>
      </w:pPr>
      <w:r>
        <w:rPr>
          <w:rFonts w:ascii="黑体" w:eastAsia="黑体" w:hAnsi="宋体" w:hint="eastAsia"/>
          <w:kern w:val="0"/>
          <w:sz w:val="32"/>
          <w:szCs w:val="32"/>
        </w:rPr>
        <w:t xml:space="preserve">   </w:t>
      </w:r>
      <w:r>
        <w:rPr>
          <w:rFonts w:ascii="楷体_GB2312" w:eastAsia="楷体_GB2312" w:hAnsi="楷体_GB2312" w:cs="楷体_GB2312" w:hint="eastAsia"/>
          <w:b/>
          <w:bCs/>
          <w:kern w:val="0"/>
          <w:sz w:val="32"/>
          <w:szCs w:val="32"/>
        </w:rPr>
        <w:t xml:space="preserve"> 二、收入决算情况说明</w:t>
      </w:r>
    </w:p>
    <w:p w:rsidR="008F2053" w:rsidRDefault="00D71FD7" w:rsidP="00197CF7">
      <w:pPr>
        <w:pStyle w:val="Default"/>
        <w:spacing w:line="540" w:lineRule="exact"/>
        <w:ind w:firstLineChars="233" w:firstLine="746"/>
        <w:rPr>
          <w:rFonts w:ascii="仿宋_GB2312" w:eastAsia="仿宋_GB2312" w:hAnsi="宋体" w:cs="Times New Roman"/>
          <w:color w:val="auto"/>
          <w:sz w:val="32"/>
          <w:szCs w:val="32"/>
        </w:rPr>
      </w:pPr>
      <w:r>
        <w:rPr>
          <w:rFonts w:ascii="仿宋_GB2312" w:eastAsia="仿宋_GB2312" w:hAnsi="宋体"/>
          <w:sz w:val="32"/>
          <w:szCs w:val="32"/>
        </w:rPr>
        <w:t>20</w:t>
      </w:r>
      <w:r>
        <w:rPr>
          <w:rFonts w:ascii="仿宋_GB2312" w:eastAsia="仿宋_GB2312" w:hAnsi="宋体" w:hint="eastAsia"/>
          <w:sz w:val="32"/>
          <w:szCs w:val="32"/>
        </w:rPr>
        <w:t>21</w:t>
      </w:r>
      <w:r>
        <w:rPr>
          <w:rFonts w:ascii="仿宋_GB2312" w:eastAsia="仿宋_GB2312" w:hAnsi="宋体"/>
          <w:sz w:val="32"/>
          <w:szCs w:val="32"/>
        </w:rPr>
        <w:t>年度</w:t>
      </w:r>
      <w:r>
        <w:rPr>
          <w:rFonts w:ascii="仿宋_GB2312" w:eastAsia="仿宋_GB2312" w:hAnsi="宋体" w:cs="Times New Roman"/>
          <w:color w:val="auto"/>
          <w:sz w:val="32"/>
          <w:szCs w:val="32"/>
        </w:rPr>
        <w:t>收入合计</w:t>
      </w:r>
      <w:r>
        <w:rPr>
          <w:rFonts w:ascii="仿宋_GB2312" w:eastAsia="仿宋_GB2312" w:hAnsi="宋体" w:cs="Times New Roman" w:hint="eastAsia"/>
          <w:color w:val="auto"/>
          <w:sz w:val="32"/>
          <w:szCs w:val="32"/>
        </w:rPr>
        <w:t>13,072,466.66</w:t>
      </w:r>
      <w:r>
        <w:rPr>
          <w:rFonts w:ascii="仿宋_GB2312" w:eastAsia="仿宋_GB2312" w:hAnsi="宋体" w:cs="Times New Roman"/>
          <w:color w:val="auto"/>
          <w:sz w:val="32"/>
          <w:szCs w:val="32"/>
        </w:rPr>
        <w:t>元，</w:t>
      </w:r>
      <w:r>
        <w:rPr>
          <w:rFonts w:ascii="仿宋_GB2312" w:eastAsia="仿宋_GB2312" w:hAnsi="宋体" w:cs="Times New Roman" w:hint="eastAsia"/>
          <w:color w:val="auto"/>
          <w:sz w:val="32"/>
          <w:szCs w:val="32"/>
        </w:rPr>
        <w:t>其中：财政拨款收入10,372,466.66元，占79.35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；上级补助收入0元，占0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；事业收入0元，占0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；经营收入0元，占0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；附属单位上缴收入0元，占0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；其他收入2,700,000.00元，占20.65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F2053" w:rsidRDefault="00D71FD7" w:rsidP="00197CF7">
      <w:pPr>
        <w:pStyle w:val="Default"/>
        <w:spacing w:line="540" w:lineRule="exact"/>
        <w:ind w:firstLineChars="196" w:firstLine="62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三、支出决算情况说明</w:t>
      </w:r>
    </w:p>
    <w:p w:rsidR="008F2053" w:rsidRDefault="00D71FD7">
      <w:pPr>
        <w:spacing w:line="540" w:lineRule="exact"/>
        <w:ind w:firstLineChars="192" w:firstLine="614"/>
        <w:outlineLvl w:val="1"/>
        <w:rPr>
          <w:rFonts w:ascii="仿宋_GB2312" w:eastAsia="仿宋_GB2312" w:hAnsi="宋体"/>
          <w:kern w:val="0"/>
          <w:sz w:val="32"/>
          <w:szCs w:val="32"/>
        </w:rPr>
      </w:pPr>
      <w:r>
        <w:rPr>
          <w:rFonts w:ascii="仿宋_GB2312" w:eastAsia="仿宋_GB2312" w:hAnsi="宋体"/>
          <w:kern w:val="0"/>
          <w:sz w:val="32"/>
          <w:szCs w:val="32"/>
        </w:rPr>
        <w:t>20</w:t>
      </w:r>
      <w:r>
        <w:rPr>
          <w:rFonts w:ascii="仿宋_GB2312" w:eastAsia="仿宋_GB2312" w:hAnsi="宋体" w:hint="eastAsia"/>
          <w:kern w:val="0"/>
          <w:sz w:val="32"/>
          <w:szCs w:val="32"/>
        </w:rPr>
        <w:t>21</w:t>
      </w:r>
      <w:r>
        <w:rPr>
          <w:rFonts w:ascii="仿宋_GB2312" w:eastAsia="仿宋_GB2312" w:hAnsi="宋体"/>
          <w:kern w:val="0"/>
          <w:sz w:val="32"/>
          <w:szCs w:val="32"/>
        </w:rPr>
        <w:t>年度支出合计</w:t>
      </w:r>
      <w:r>
        <w:rPr>
          <w:rFonts w:ascii="仿宋_GB2312" w:eastAsia="仿宋_GB2312" w:hAnsi="宋体" w:hint="eastAsia"/>
          <w:kern w:val="0"/>
          <w:sz w:val="32"/>
          <w:szCs w:val="32"/>
        </w:rPr>
        <w:t>11,755,966.03</w:t>
      </w:r>
      <w:r>
        <w:rPr>
          <w:rFonts w:ascii="仿宋_GB2312" w:eastAsia="仿宋_GB2312" w:hAnsi="宋体"/>
          <w:kern w:val="0"/>
          <w:sz w:val="32"/>
          <w:szCs w:val="32"/>
        </w:rPr>
        <w:t>元，其中：基本支出</w:t>
      </w:r>
      <w:r w:rsidR="00E6006E">
        <w:rPr>
          <w:rFonts w:ascii="仿宋_GB2312" w:eastAsia="仿宋_GB2312" w:hAnsi="宋体" w:hint="eastAsia"/>
          <w:kern w:val="0"/>
          <w:sz w:val="32"/>
          <w:szCs w:val="32"/>
        </w:rPr>
        <w:t>2</w:t>
      </w:r>
      <w:r>
        <w:rPr>
          <w:rFonts w:ascii="仿宋_GB2312" w:eastAsia="仿宋_GB2312" w:hAnsi="宋体" w:hint="eastAsia"/>
          <w:kern w:val="0"/>
          <w:sz w:val="32"/>
          <w:szCs w:val="32"/>
        </w:rPr>
        <w:t>,</w:t>
      </w:r>
      <w:r w:rsidR="00E6006E">
        <w:rPr>
          <w:rFonts w:ascii="仿宋_GB2312" w:eastAsia="仿宋_GB2312" w:hAnsi="宋体" w:hint="eastAsia"/>
          <w:kern w:val="0"/>
          <w:sz w:val="32"/>
          <w:szCs w:val="32"/>
        </w:rPr>
        <w:t>003</w:t>
      </w:r>
      <w:r>
        <w:rPr>
          <w:rFonts w:ascii="仿宋_GB2312" w:eastAsia="仿宋_GB2312" w:hAnsi="宋体" w:hint="eastAsia"/>
          <w:kern w:val="0"/>
          <w:sz w:val="32"/>
          <w:szCs w:val="32"/>
        </w:rPr>
        <w:t>,</w:t>
      </w:r>
      <w:r w:rsidR="00E6006E">
        <w:rPr>
          <w:rFonts w:ascii="仿宋_GB2312" w:eastAsia="仿宋_GB2312" w:hAnsi="宋体" w:hint="eastAsia"/>
          <w:kern w:val="0"/>
          <w:sz w:val="32"/>
          <w:szCs w:val="32"/>
        </w:rPr>
        <w:t>598</w:t>
      </w:r>
      <w:r>
        <w:rPr>
          <w:rFonts w:ascii="仿宋_GB2312" w:eastAsia="仿宋_GB2312" w:hAnsi="宋体" w:hint="eastAsia"/>
          <w:kern w:val="0"/>
          <w:sz w:val="32"/>
          <w:szCs w:val="32"/>
        </w:rPr>
        <w:t>.0</w:t>
      </w:r>
      <w:r w:rsidR="00E6006E">
        <w:rPr>
          <w:rFonts w:ascii="仿宋_GB2312" w:eastAsia="仿宋_GB2312" w:hAnsi="宋体" w:hint="eastAsia"/>
          <w:kern w:val="0"/>
          <w:sz w:val="32"/>
          <w:szCs w:val="32"/>
        </w:rPr>
        <w:t>3</w:t>
      </w:r>
      <w:r>
        <w:rPr>
          <w:rFonts w:ascii="仿宋_GB2312" w:eastAsia="仿宋_GB2312" w:hAnsi="宋体"/>
          <w:kern w:val="0"/>
          <w:sz w:val="32"/>
          <w:szCs w:val="32"/>
        </w:rPr>
        <w:t>元，占</w:t>
      </w:r>
      <w:r w:rsidR="00E6006E">
        <w:rPr>
          <w:rFonts w:ascii="仿宋_GB2312" w:eastAsia="仿宋_GB2312" w:hAnsi="宋体" w:hint="eastAsia"/>
          <w:kern w:val="0"/>
          <w:sz w:val="32"/>
          <w:szCs w:val="32"/>
        </w:rPr>
        <w:t>17.01</w:t>
      </w:r>
      <w:r>
        <w:rPr>
          <w:rFonts w:ascii="仿宋_GB2312" w:eastAsia="仿宋_GB2312" w:hAnsi="宋体"/>
          <w:kern w:val="0"/>
          <w:sz w:val="32"/>
          <w:szCs w:val="32"/>
        </w:rPr>
        <w:t>%；项目支出</w:t>
      </w:r>
      <w:r w:rsidR="00E6006E">
        <w:rPr>
          <w:rFonts w:ascii="仿宋_GB2312" w:eastAsia="仿宋_GB2312" w:hAnsi="宋体" w:hint="eastAsia"/>
          <w:kern w:val="0"/>
          <w:sz w:val="32"/>
          <w:szCs w:val="32"/>
        </w:rPr>
        <w:t>9</w:t>
      </w:r>
      <w:r>
        <w:rPr>
          <w:rFonts w:ascii="仿宋_GB2312" w:eastAsia="仿宋_GB2312" w:hAnsi="宋体" w:hint="eastAsia"/>
          <w:kern w:val="0"/>
          <w:sz w:val="32"/>
          <w:szCs w:val="32"/>
        </w:rPr>
        <w:t>,</w:t>
      </w:r>
      <w:r w:rsidR="00E6006E">
        <w:rPr>
          <w:rFonts w:ascii="仿宋_GB2312" w:eastAsia="仿宋_GB2312" w:hAnsi="宋体" w:hint="eastAsia"/>
          <w:kern w:val="0"/>
          <w:sz w:val="32"/>
          <w:szCs w:val="32"/>
        </w:rPr>
        <w:t>772</w:t>
      </w:r>
      <w:r>
        <w:rPr>
          <w:rFonts w:ascii="仿宋_GB2312" w:eastAsia="仿宋_GB2312" w:hAnsi="宋体" w:hint="eastAsia"/>
          <w:kern w:val="0"/>
          <w:sz w:val="32"/>
          <w:szCs w:val="32"/>
        </w:rPr>
        <w:t>,</w:t>
      </w:r>
      <w:r w:rsidR="00E6006E">
        <w:rPr>
          <w:rFonts w:ascii="仿宋_GB2312" w:eastAsia="仿宋_GB2312" w:hAnsi="宋体" w:hint="eastAsia"/>
          <w:kern w:val="0"/>
          <w:sz w:val="32"/>
          <w:szCs w:val="32"/>
        </w:rPr>
        <w:t>368</w:t>
      </w:r>
      <w:r>
        <w:rPr>
          <w:rFonts w:ascii="仿宋_GB2312" w:eastAsia="仿宋_GB2312" w:hAnsi="宋体" w:hint="eastAsia"/>
          <w:kern w:val="0"/>
          <w:sz w:val="32"/>
          <w:szCs w:val="32"/>
        </w:rPr>
        <w:t>.</w:t>
      </w:r>
      <w:r w:rsidR="00E6006E">
        <w:rPr>
          <w:rFonts w:ascii="仿宋_GB2312" w:eastAsia="仿宋_GB2312" w:hAnsi="宋体" w:hint="eastAsia"/>
          <w:kern w:val="0"/>
          <w:sz w:val="32"/>
          <w:szCs w:val="32"/>
        </w:rPr>
        <w:t>00</w:t>
      </w:r>
      <w:r>
        <w:rPr>
          <w:rFonts w:ascii="仿宋_GB2312" w:eastAsia="仿宋_GB2312" w:hAnsi="宋体"/>
          <w:kern w:val="0"/>
          <w:sz w:val="32"/>
          <w:szCs w:val="32"/>
        </w:rPr>
        <w:t>元，占</w:t>
      </w:r>
      <w:r w:rsidR="00E6006E">
        <w:rPr>
          <w:rFonts w:ascii="仿宋_GB2312" w:eastAsia="仿宋_GB2312" w:hAnsi="宋体" w:hint="eastAsia"/>
          <w:kern w:val="0"/>
          <w:sz w:val="32"/>
          <w:szCs w:val="32"/>
        </w:rPr>
        <w:t>82.99</w:t>
      </w:r>
      <w:r>
        <w:rPr>
          <w:rFonts w:ascii="仿宋_GB2312" w:eastAsia="仿宋_GB2312" w:hAnsi="宋体"/>
          <w:kern w:val="0"/>
          <w:sz w:val="32"/>
          <w:szCs w:val="32"/>
        </w:rPr>
        <w:t>%；</w:t>
      </w:r>
      <w:r>
        <w:rPr>
          <w:rFonts w:ascii="仿宋_GB2312" w:eastAsia="仿宋_GB2312" w:hAnsi="宋体" w:hint="eastAsia"/>
          <w:kern w:val="0"/>
          <w:sz w:val="32"/>
          <w:szCs w:val="32"/>
        </w:rPr>
        <w:t>上缴上级</w:t>
      </w:r>
      <w:r>
        <w:rPr>
          <w:rFonts w:ascii="仿宋_GB2312" w:eastAsia="仿宋_GB2312" w:hAnsi="宋体"/>
          <w:kern w:val="0"/>
          <w:sz w:val="32"/>
          <w:szCs w:val="32"/>
        </w:rPr>
        <w:t>支出</w:t>
      </w:r>
      <w:r>
        <w:rPr>
          <w:rFonts w:ascii="仿宋_GB2312" w:eastAsia="仿宋_GB2312" w:hAnsi="宋体" w:hint="eastAsia"/>
          <w:kern w:val="0"/>
          <w:sz w:val="32"/>
          <w:szCs w:val="32"/>
        </w:rPr>
        <w:t>0</w:t>
      </w:r>
      <w:r>
        <w:rPr>
          <w:rFonts w:ascii="仿宋_GB2312" w:eastAsia="仿宋_GB2312" w:hAnsi="宋体"/>
          <w:kern w:val="0"/>
          <w:sz w:val="32"/>
          <w:szCs w:val="32"/>
        </w:rPr>
        <w:t>元，占</w:t>
      </w:r>
      <w:r>
        <w:rPr>
          <w:rFonts w:ascii="仿宋_GB2312" w:eastAsia="仿宋_GB2312" w:hAnsi="宋体" w:hint="eastAsia"/>
          <w:kern w:val="0"/>
          <w:sz w:val="32"/>
          <w:szCs w:val="32"/>
        </w:rPr>
        <w:t>0</w:t>
      </w:r>
      <w:r>
        <w:rPr>
          <w:rFonts w:ascii="仿宋_GB2312" w:eastAsia="仿宋_GB2312" w:hAnsi="宋体"/>
          <w:kern w:val="0"/>
          <w:sz w:val="32"/>
          <w:szCs w:val="32"/>
        </w:rPr>
        <w:t>%；经营支出</w:t>
      </w:r>
      <w:r>
        <w:rPr>
          <w:rFonts w:ascii="仿宋_GB2312" w:eastAsia="仿宋_GB2312" w:hAnsi="宋体" w:hint="eastAsia"/>
          <w:kern w:val="0"/>
          <w:sz w:val="32"/>
          <w:szCs w:val="32"/>
        </w:rPr>
        <w:t>0</w:t>
      </w:r>
      <w:r>
        <w:rPr>
          <w:rFonts w:ascii="仿宋_GB2312" w:eastAsia="仿宋_GB2312" w:hAnsi="宋体"/>
          <w:kern w:val="0"/>
          <w:sz w:val="32"/>
          <w:szCs w:val="32"/>
        </w:rPr>
        <w:t>元，占</w:t>
      </w:r>
      <w:r>
        <w:rPr>
          <w:rFonts w:ascii="仿宋_GB2312" w:eastAsia="仿宋_GB2312" w:hAnsi="宋体" w:hint="eastAsia"/>
          <w:kern w:val="0"/>
          <w:sz w:val="32"/>
          <w:szCs w:val="32"/>
        </w:rPr>
        <w:t>0</w:t>
      </w:r>
      <w:r>
        <w:rPr>
          <w:rFonts w:ascii="仿宋_GB2312" w:eastAsia="仿宋_GB2312" w:hAnsi="宋体"/>
          <w:kern w:val="0"/>
          <w:sz w:val="32"/>
          <w:szCs w:val="32"/>
        </w:rPr>
        <w:t>%</w:t>
      </w:r>
      <w:r>
        <w:rPr>
          <w:rFonts w:ascii="仿宋_GB2312" w:eastAsia="仿宋_GB2312" w:hAnsi="宋体" w:hint="eastAsia"/>
          <w:kern w:val="0"/>
          <w:sz w:val="32"/>
          <w:szCs w:val="32"/>
        </w:rPr>
        <w:t>，对附属单位补助</w:t>
      </w:r>
      <w:r>
        <w:rPr>
          <w:rFonts w:ascii="仿宋_GB2312" w:eastAsia="仿宋_GB2312" w:hAnsi="宋体"/>
          <w:kern w:val="0"/>
          <w:sz w:val="32"/>
          <w:szCs w:val="32"/>
        </w:rPr>
        <w:t>支出</w:t>
      </w:r>
      <w:r>
        <w:rPr>
          <w:rFonts w:ascii="仿宋_GB2312" w:eastAsia="仿宋_GB2312" w:hAnsi="宋体" w:hint="eastAsia"/>
          <w:kern w:val="0"/>
          <w:sz w:val="32"/>
          <w:szCs w:val="32"/>
        </w:rPr>
        <w:t>0</w:t>
      </w:r>
      <w:r>
        <w:rPr>
          <w:rFonts w:ascii="仿宋_GB2312" w:eastAsia="仿宋_GB2312" w:hAnsi="宋体"/>
          <w:kern w:val="0"/>
          <w:sz w:val="32"/>
          <w:szCs w:val="32"/>
        </w:rPr>
        <w:t>元，占</w:t>
      </w:r>
      <w:r>
        <w:rPr>
          <w:rFonts w:ascii="仿宋_GB2312" w:eastAsia="仿宋_GB2312" w:hAnsi="宋体" w:hint="eastAsia"/>
          <w:kern w:val="0"/>
          <w:sz w:val="32"/>
          <w:szCs w:val="32"/>
        </w:rPr>
        <w:t>0</w:t>
      </w:r>
      <w:r>
        <w:rPr>
          <w:rFonts w:ascii="仿宋_GB2312" w:eastAsia="仿宋_GB2312" w:hAnsi="宋体"/>
          <w:kern w:val="0"/>
          <w:sz w:val="32"/>
          <w:szCs w:val="32"/>
        </w:rPr>
        <w:t>%。</w:t>
      </w:r>
    </w:p>
    <w:p w:rsidR="008F2053" w:rsidRDefault="00D71FD7">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四、财政拨款收入支出决算总体情况说明</w:t>
      </w:r>
    </w:p>
    <w:p w:rsidR="008F2053" w:rsidRDefault="00D71FD7">
      <w:pPr>
        <w:spacing w:line="540" w:lineRule="exac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kern w:val="0"/>
          <w:sz w:val="32"/>
          <w:szCs w:val="32"/>
        </w:rPr>
        <w:t>20</w:t>
      </w:r>
      <w:r>
        <w:rPr>
          <w:rFonts w:ascii="仿宋_GB2312" w:eastAsia="仿宋_GB2312" w:hAnsi="宋体" w:hint="eastAsia"/>
          <w:kern w:val="0"/>
          <w:sz w:val="32"/>
          <w:szCs w:val="32"/>
        </w:rPr>
        <w:t>21年度财政拨款</w:t>
      </w:r>
      <w:r>
        <w:rPr>
          <w:rFonts w:ascii="仿宋_GB2312" w:eastAsia="仿宋_GB2312" w:hAnsi="宋体"/>
          <w:kern w:val="0"/>
          <w:sz w:val="32"/>
          <w:szCs w:val="32"/>
        </w:rPr>
        <w:t>收入总计</w:t>
      </w:r>
      <w:r>
        <w:rPr>
          <w:rFonts w:ascii="仿宋_GB2312" w:eastAsia="仿宋_GB2312" w:hAnsi="宋体" w:hint="eastAsia"/>
          <w:kern w:val="0"/>
          <w:sz w:val="32"/>
          <w:szCs w:val="32"/>
        </w:rPr>
        <w:t>10,372,466.66</w:t>
      </w:r>
      <w:r>
        <w:rPr>
          <w:rFonts w:ascii="仿宋_GB2312" w:eastAsia="仿宋_GB2312" w:hAnsi="宋体"/>
          <w:kern w:val="0"/>
          <w:sz w:val="32"/>
          <w:szCs w:val="32"/>
        </w:rPr>
        <w:t>元，支出总计</w:t>
      </w:r>
      <w:r>
        <w:rPr>
          <w:rFonts w:ascii="仿宋_GB2312" w:eastAsia="仿宋_GB2312" w:hAnsi="宋体" w:hint="eastAsia"/>
          <w:kern w:val="0"/>
          <w:sz w:val="32"/>
          <w:szCs w:val="32"/>
        </w:rPr>
        <w:t>10,572,466.66</w:t>
      </w:r>
      <w:r>
        <w:rPr>
          <w:rFonts w:ascii="仿宋_GB2312" w:eastAsia="仿宋_GB2312" w:hAnsi="宋体"/>
          <w:kern w:val="0"/>
          <w:sz w:val="32"/>
          <w:szCs w:val="32"/>
        </w:rPr>
        <w:t>元。</w:t>
      </w:r>
      <w:r>
        <w:rPr>
          <w:rFonts w:ascii="仿宋_GB2312" w:eastAsia="仿宋_GB2312" w:hAnsi="宋体" w:hint="eastAsia"/>
          <w:kern w:val="0"/>
          <w:sz w:val="32"/>
          <w:szCs w:val="32"/>
        </w:rPr>
        <w:t>与</w:t>
      </w:r>
      <w:r>
        <w:rPr>
          <w:rFonts w:ascii="仿宋_GB2312" w:eastAsia="仿宋_GB2312" w:hAnsi="宋体"/>
          <w:kern w:val="0"/>
          <w:sz w:val="32"/>
          <w:szCs w:val="32"/>
        </w:rPr>
        <w:t>20</w:t>
      </w:r>
      <w:r>
        <w:rPr>
          <w:rFonts w:ascii="仿宋_GB2312" w:eastAsia="仿宋_GB2312" w:hAnsi="宋体" w:hint="eastAsia"/>
          <w:kern w:val="0"/>
          <w:sz w:val="32"/>
          <w:szCs w:val="32"/>
        </w:rPr>
        <w:t>20年度相比，财政拨款收、支总计各减少382,822.00元和增加17,178.00元，</w:t>
      </w:r>
      <w:r w:rsidR="0089605E">
        <w:rPr>
          <w:rFonts w:ascii="仿宋_GB2312" w:eastAsia="仿宋_GB2312" w:hAnsi="宋体" w:hint="eastAsia"/>
          <w:kern w:val="0"/>
          <w:sz w:val="32"/>
          <w:szCs w:val="32"/>
        </w:rPr>
        <w:t>收入</w:t>
      </w:r>
      <w:r w:rsidR="00E6006E">
        <w:rPr>
          <w:rFonts w:ascii="仿宋_GB2312" w:eastAsia="仿宋_GB2312" w:hAnsi="宋体" w:hint="eastAsia"/>
          <w:kern w:val="0"/>
          <w:sz w:val="32"/>
          <w:szCs w:val="32"/>
        </w:rPr>
        <w:t>下降</w:t>
      </w:r>
      <w:r w:rsidR="0089605E">
        <w:rPr>
          <w:rFonts w:ascii="仿宋_GB2312" w:eastAsia="仿宋_GB2312" w:hAnsi="宋体" w:hint="eastAsia"/>
          <w:kern w:val="0"/>
          <w:sz w:val="32"/>
          <w:szCs w:val="32"/>
        </w:rPr>
        <w:t>3.69</w:t>
      </w:r>
      <w:r>
        <w:rPr>
          <w:rFonts w:ascii="仿宋_GB2312" w:eastAsia="仿宋_GB2312" w:hAnsi="宋体"/>
          <w:kern w:val="0"/>
          <w:sz w:val="32"/>
          <w:szCs w:val="32"/>
        </w:rPr>
        <w:t>%</w:t>
      </w:r>
      <w:r>
        <w:rPr>
          <w:rFonts w:ascii="仿宋_GB2312" w:eastAsia="仿宋_GB2312" w:hAnsi="宋体" w:hint="eastAsia"/>
          <w:kern w:val="0"/>
          <w:sz w:val="32"/>
          <w:szCs w:val="32"/>
        </w:rPr>
        <w:t>，主要原因是</w:t>
      </w:r>
      <w:r w:rsidR="0089605E">
        <w:rPr>
          <w:rFonts w:ascii="仿宋_GB2312" w:eastAsia="仿宋_GB2312" w:hAnsi="宋体" w:hint="eastAsia"/>
          <w:kern w:val="0"/>
          <w:sz w:val="32"/>
          <w:szCs w:val="32"/>
        </w:rPr>
        <w:t>自然灾害救灾及恢复重建支出资金减少，支出增加0.16%，主要原因2021年增加1人，基本支出增加。</w:t>
      </w:r>
    </w:p>
    <w:p w:rsidR="008F2053" w:rsidRDefault="00D71FD7">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五、一般公共预算财政拨款支出决算情况说明</w:t>
      </w:r>
    </w:p>
    <w:p w:rsidR="008F2053" w:rsidRDefault="00D71FD7">
      <w:pPr>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总体情况。</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lastRenderedPageBreak/>
        <w:t>年度一般公共预算财政拨款支出10,572,466.66元，占本年支出合计的89.93%。与2020年度相比，一般公共预算财政拨款支出增加17,178.00元，增长0.16%，主要原因是</w:t>
      </w:r>
      <w:r w:rsidR="001F36A1">
        <w:rPr>
          <w:rFonts w:ascii="仿宋_GB2312" w:eastAsia="仿宋_GB2312" w:hAnsi="宋体" w:hint="eastAsia"/>
          <w:kern w:val="0"/>
          <w:sz w:val="32"/>
          <w:szCs w:val="32"/>
        </w:rPr>
        <w:t>2021年增加1人，基本支出增加。</w:t>
      </w:r>
    </w:p>
    <w:p w:rsidR="008F2053" w:rsidRDefault="00D71FD7">
      <w:pPr>
        <w:spacing w:line="540" w:lineRule="exact"/>
        <w:ind w:firstLineChars="204" w:firstLine="655"/>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结构情况。</w:t>
      </w:r>
      <w:r>
        <w:rPr>
          <w:rFonts w:ascii="仿宋_GB2312" w:eastAsia="仿宋_GB2312" w:hAnsi="仿宋_GB2312" w:cs="仿宋_GB2312" w:hint="eastAsia"/>
          <w:kern w:val="0"/>
          <w:sz w:val="32"/>
          <w:szCs w:val="32"/>
        </w:rPr>
        <w:t>2021年度一般公共预算财政拨款支出10,572,466.66元，主要用于以下方面：（按支出功能分类科目说明）如：一般公共服务（类）支出150,000.00元，占1.42%；教育（类）支出0元，占0%；科学技术（类）支出0元，占0%；文化旅游体育与传媒（类）支出0元，占0%；社会保障和就业（类）支出247,710.80元，占2.34%；卫生健康（类）支出855,302.44元，占8.09%；节能环保（类）支出0元，占0%；城乡社区（类）支出0元，占0%；资源勘探信息（类）支出0元，占0%；农林水（类）支出0元，占0%；交通运输（类）支出0元，占0%；自然资源海洋气象（类）支出0元，占0%；住房保障（类）支出182,858.00元，占1.73%，灾害防治及应急管理（类）支出9,136,595.42元，占86.42%。</w:t>
      </w:r>
    </w:p>
    <w:p w:rsidR="003E4576" w:rsidRPr="008B27F5" w:rsidRDefault="00D71FD7" w:rsidP="008B27F5">
      <w:pPr>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具体情况。</w:t>
      </w:r>
      <w:r>
        <w:rPr>
          <w:rFonts w:ascii="仿宋_GB2312" w:eastAsia="仿宋_GB2312" w:hAnsi="仿宋_GB2312" w:cs="仿宋_GB2312" w:hint="eastAsia"/>
          <w:kern w:val="0"/>
          <w:sz w:val="32"/>
          <w:szCs w:val="32"/>
        </w:rPr>
        <w:t>2021年度一般公共预算财政拨款支出年初预算为</w:t>
      </w:r>
      <w:r w:rsidR="007C6595">
        <w:rPr>
          <w:rFonts w:ascii="仿宋_GB2312" w:eastAsia="仿宋_GB2312" w:hAnsi="宋体" w:hint="eastAsia"/>
          <w:kern w:val="0"/>
          <w:sz w:val="32"/>
          <w:szCs w:val="32"/>
        </w:rPr>
        <w:t>10,372,466.66</w:t>
      </w:r>
      <w:r>
        <w:rPr>
          <w:rFonts w:ascii="仿宋_GB2312" w:eastAsia="仿宋_GB2312" w:hAnsi="仿宋_GB2312" w:cs="仿宋_GB2312" w:hint="eastAsia"/>
          <w:kern w:val="0"/>
          <w:sz w:val="32"/>
          <w:szCs w:val="32"/>
        </w:rPr>
        <w:t>元，支出决算为</w:t>
      </w:r>
      <w:r w:rsidR="007C6595">
        <w:rPr>
          <w:rFonts w:ascii="仿宋_GB2312" w:eastAsia="仿宋_GB2312" w:hAnsi="宋体" w:hint="eastAsia"/>
          <w:kern w:val="0"/>
          <w:sz w:val="32"/>
          <w:szCs w:val="32"/>
        </w:rPr>
        <w:t>10,572,466.66</w:t>
      </w:r>
      <w:r>
        <w:rPr>
          <w:rFonts w:ascii="仿宋_GB2312" w:eastAsia="仿宋_GB2312" w:hAnsi="仿宋_GB2312" w:cs="仿宋_GB2312" w:hint="eastAsia"/>
          <w:kern w:val="0"/>
          <w:sz w:val="32"/>
          <w:szCs w:val="32"/>
        </w:rPr>
        <w:t>元，完成年初预算的</w:t>
      </w:r>
      <w:r w:rsidR="007C6595">
        <w:rPr>
          <w:rFonts w:ascii="仿宋_GB2312" w:eastAsia="仿宋_GB2312" w:hAnsi="仿宋_GB2312" w:cs="仿宋_GB2312" w:hint="eastAsia"/>
          <w:kern w:val="0"/>
          <w:sz w:val="32"/>
          <w:szCs w:val="32"/>
        </w:rPr>
        <w:t>101.93</w:t>
      </w:r>
      <w:r>
        <w:rPr>
          <w:rFonts w:ascii="仿宋_GB2312" w:eastAsia="仿宋_GB2312" w:hAnsi="仿宋_GB2312" w:cs="仿宋_GB2312" w:hint="eastAsia"/>
          <w:kern w:val="0"/>
          <w:sz w:val="32"/>
          <w:szCs w:val="32"/>
        </w:rPr>
        <w:t>%。决算数大于预算数的主要原因：</w:t>
      </w:r>
      <w:r w:rsidR="007C6595">
        <w:rPr>
          <w:rFonts w:ascii="仿宋_GB2312" w:eastAsia="仿宋_GB2312" w:hAnsi="仿宋_GB2312" w:cs="仿宋_GB2312" w:hint="eastAsia"/>
          <w:kern w:val="0"/>
          <w:sz w:val="32"/>
          <w:szCs w:val="32"/>
        </w:rPr>
        <w:t>年初财政拨款结转和结余</w:t>
      </w:r>
      <w:r w:rsidR="007C6595">
        <w:rPr>
          <w:rFonts w:ascii="仿宋_GB2312" w:eastAsia="仿宋_GB2312" w:hAnsi="宋体" w:hint="eastAsia"/>
          <w:kern w:val="0"/>
          <w:sz w:val="32"/>
          <w:szCs w:val="32"/>
        </w:rPr>
        <w:t>200,000.00</w:t>
      </w:r>
      <w:r w:rsidR="007C6595">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sidR="007C6595">
        <w:rPr>
          <w:rFonts w:ascii="仿宋_GB2312" w:eastAsia="仿宋_GB2312" w:hAnsi="Times New Roman" w:cs="Times New Roman" w:hint="eastAsia"/>
          <w:kern w:val="0"/>
          <w:sz w:val="32"/>
          <w:szCs w:val="32"/>
        </w:rPr>
        <w:t>其中</w:t>
      </w:r>
      <w:r w:rsidR="007C6595" w:rsidRPr="00F4723A">
        <w:rPr>
          <w:rFonts w:ascii="仿宋_GB2312" w:eastAsia="仿宋_GB2312" w:hAnsi="Times New Roman" w:cs="Times New Roman" w:hint="eastAsia"/>
          <w:kern w:val="0"/>
          <w:sz w:val="32"/>
          <w:szCs w:val="32"/>
        </w:rPr>
        <w:t>：</w:t>
      </w:r>
      <w:r w:rsidR="007C6595" w:rsidRPr="00B36872">
        <w:rPr>
          <w:rFonts w:ascii="仿宋_GB2312" w:eastAsia="仿宋_GB2312" w:hAnsi="Times New Roman" w:cs="Times New Roman" w:hint="eastAsia"/>
          <w:kern w:val="0"/>
          <w:sz w:val="32"/>
          <w:szCs w:val="32"/>
        </w:rPr>
        <w:t>灾害防治及应急管理（类）</w:t>
      </w:r>
      <w:r w:rsidR="007C6595" w:rsidRPr="00B36872">
        <w:rPr>
          <w:rFonts w:ascii="仿宋_GB2312" w:eastAsia="仿宋_GB2312" w:cs="Arial" w:hint="eastAsia"/>
          <w:color w:val="000000"/>
          <w:sz w:val="32"/>
          <w:szCs w:val="32"/>
        </w:rPr>
        <w:t>自然灾害救灾及恢复重建支出</w:t>
      </w:r>
      <w:r w:rsidR="007C6595" w:rsidRPr="00B36872">
        <w:rPr>
          <w:rFonts w:ascii="仿宋_GB2312" w:eastAsia="仿宋_GB2312" w:hAnsi="宋体" w:cs="Arial" w:hint="eastAsia"/>
          <w:color w:val="000000"/>
          <w:sz w:val="32"/>
          <w:szCs w:val="32"/>
        </w:rPr>
        <w:t xml:space="preserve">(款) </w:t>
      </w:r>
      <w:r w:rsidR="007C6595" w:rsidRPr="00B36872">
        <w:rPr>
          <w:rFonts w:ascii="仿宋_GB2312" w:eastAsia="仿宋_GB2312" w:cs="Arial" w:hint="eastAsia"/>
          <w:color w:val="000000"/>
          <w:sz w:val="32"/>
          <w:szCs w:val="32"/>
        </w:rPr>
        <w:t>地方自然灾</w:t>
      </w:r>
    </w:p>
    <w:p w:rsidR="007C6595" w:rsidRPr="003E4576" w:rsidRDefault="007C6595" w:rsidP="003E4576">
      <w:pPr>
        <w:rPr>
          <w:rFonts w:ascii="仿宋_GB2312" w:eastAsia="仿宋_GB2312" w:cs="Arial"/>
          <w:color w:val="000000"/>
          <w:sz w:val="32"/>
          <w:szCs w:val="32"/>
        </w:rPr>
      </w:pPr>
      <w:r w:rsidRPr="00B36872">
        <w:rPr>
          <w:rFonts w:ascii="仿宋_GB2312" w:eastAsia="仿宋_GB2312" w:cs="Arial" w:hint="eastAsia"/>
          <w:color w:val="000000"/>
          <w:sz w:val="32"/>
          <w:szCs w:val="32"/>
        </w:rPr>
        <w:t>害生活补助</w:t>
      </w:r>
      <w:r w:rsidRPr="00B36872">
        <w:rPr>
          <w:rFonts w:ascii="仿宋_GB2312" w:eastAsia="仿宋_GB2312" w:hAnsi="宋体" w:cs="Arial" w:hint="eastAsia"/>
          <w:color w:val="000000"/>
          <w:sz w:val="32"/>
          <w:szCs w:val="32"/>
        </w:rPr>
        <w:t>（项）</w:t>
      </w:r>
      <w:r w:rsidRPr="00B36872">
        <w:rPr>
          <w:rFonts w:ascii="仿宋_GB2312" w:eastAsia="仿宋_GB2312" w:hAnsi="Times New Roman" w:cs="Times New Roman" w:hint="eastAsia"/>
          <w:kern w:val="0"/>
          <w:sz w:val="32"/>
          <w:szCs w:val="32"/>
        </w:rPr>
        <w:t>支出</w:t>
      </w:r>
      <w:r>
        <w:rPr>
          <w:rFonts w:ascii="仿宋_GB2312" w:eastAsia="仿宋_GB2312" w:hAnsi="Times New Roman" w:cs="Times New Roman" w:hint="eastAsia"/>
          <w:kern w:val="0"/>
          <w:sz w:val="32"/>
          <w:szCs w:val="32"/>
        </w:rPr>
        <w:t>结转</w:t>
      </w:r>
      <w:r>
        <w:rPr>
          <w:rFonts w:ascii="仿宋_GB2312" w:eastAsia="仿宋_GB2312" w:hAnsi="宋体" w:cs="Arial" w:hint="eastAsia"/>
          <w:color w:val="000000"/>
          <w:kern w:val="0"/>
          <w:sz w:val="32"/>
          <w:szCs w:val="32"/>
        </w:rPr>
        <w:t>200</w:t>
      </w:r>
      <w:r w:rsidRPr="00B36872">
        <w:rPr>
          <w:rFonts w:ascii="仿宋_GB2312" w:eastAsia="仿宋_GB2312" w:hAnsi="宋体" w:cs="Arial" w:hint="eastAsia"/>
          <w:color w:val="000000"/>
          <w:kern w:val="0"/>
          <w:sz w:val="32"/>
          <w:szCs w:val="32"/>
        </w:rPr>
        <w:t>,</w:t>
      </w:r>
      <w:r>
        <w:rPr>
          <w:rFonts w:ascii="仿宋_GB2312" w:eastAsia="仿宋_GB2312" w:hAnsi="宋体" w:cs="Arial" w:hint="eastAsia"/>
          <w:color w:val="000000"/>
          <w:kern w:val="0"/>
          <w:sz w:val="32"/>
          <w:szCs w:val="32"/>
        </w:rPr>
        <w:t>000</w:t>
      </w:r>
      <w:r w:rsidRPr="00B36872">
        <w:rPr>
          <w:rFonts w:ascii="仿宋_GB2312" w:eastAsia="仿宋_GB2312" w:hAnsi="宋体" w:cs="Arial" w:hint="eastAsia"/>
          <w:color w:val="000000"/>
          <w:kern w:val="0"/>
          <w:sz w:val="32"/>
          <w:szCs w:val="32"/>
        </w:rPr>
        <w:t>.</w:t>
      </w:r>
      <w:r>
        <w:rPr>
          <w:rFonts w:ascii="仿宋_GB2312" w:eastAsia="仿宋_GB2312" w:hAnsi="宋体" w:cs="Arial" w:hint="eastAsia"/>
          <w:color w:val="000000"/>
          <w:kern w:val="0"/>
          <w:sz w:val="32"/>
          <w:szCs w:val="32"/>
        </w:rPr>
        <w:t>00</w:t>
      </w:r>
      <w:r w:rsidRPr="00B36872">
        <w:rPr>
          <w:rFonts w:ascii="仿宋_GB2312" w:eastAsia="仿宋_GB2312" w:hAnsi="Times New Roman" w:cs="Times New Roman" w:hint="eastAsia"/>
          <w:kern w:val="0"/>
          <w:sz w:val="32"/>
          <w:szCs w:val="32"/>
        </w:rPr>
        <w:t>元。</w:t>
      </w:r>
    </w:p>
    <w:p w:rsidR="008F2053" w:rsidRDefault="00D71FD7" w:rsidP="007C6595">
      <w:pPr>
        <w:spacing w:line="540" w:lineRule="exact"/>
        <w:ind w:firstLineChars="191" w:firstLine="61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lastRenderedPageBreak/>
        <w:t xml:space="preserve">    六、一般公共预算财政拨款基本支出决算情况说明（按经济分类填列到款级科目）</w:t>
      </w:r>
    </w:p>
    <w:p w:rsidR="008F2053" w:rsidRPr="00C37E72" w:rsidRDefault="00D71FD7" w:rsidP="00C37E72">
      <w:pPr>
        <w:ind w:firstLineChars="200" w:firstLine="640"/>
        <w:jc w:val="left"/>
        <w:rPr>
          <w:rFonts w:ascii="仿宋_GB2312" w:eastAsia="仿宋_GB2312" w:hAnsi="宋体" w:cs="Times New Roman"/>
          <w:sz w:val="32"/>
          <w:szCs w:val="32"/>
        </w:rPr>
      </w:pPr>
      <w:r>
        <w:rPr>
          <w:rFonts w:ascii="仿宋_GB2312" w:eastAsia="仿宋_GB2312" w:hAnsi="宋体" w:cs="Times New Roman"/>
          <w:sz w:val="32"/>
          <w:szCs w:val="32"/>
        </w:rPr>
        <w:t>20</w:t>
      </w:r>
      <w:r>
        <w:rPr>
          <w:rFonts w:ascii="仿宋_GB2312" w:eastAsia="仿宋_GB2312" w:hAnsi="宋体" w:cs="Times New Roman" w:hint="eastAsia"/>
          <w:sz w:val="32"/>
          <w:szCs w:val="32"/>
        </w:rPr>
        <w:t>21年度一般公共预算财政拨款基本支</w:t>
      </w:r>
      <w:r w:rsidR="00C37E72">
        <w:rPr>
          <w:rFonts w:ascii="仿宋_GB2312" w:eastAsia="仿宋_GB2312" w:hAnsi="宋体" w:cs="宋体" w:hint="eastAsia"/>
          <w:color w:val="000000"/>
          <w:kern w:val="0"/>
          <w:sz w:val="32"/>
          <w:szCs w:val="32"/>
        </w:rPr>
        <w:t>2</w:t>
      </w:r>
      <w:r w:rsidR="00C37E72" w:rsidRPr="00C37E72">
        <w:rPr>
          <w:rFonts w:ascii="仿宋_GB2312" w:eastAsia="仿宋_GB2312" w:hAnsi="宋体" w:cs="宋体"/>
          <w:color w:val="000000"/>
          <w:kern w:val="0"/>
          <w:sz w:val="32"/>
          <w:szCs w:val="32"/>
        </w:rPr>
        <w:t>,</w:t>
      </w:r>
      <w:r w:rsidR="00C37E72">
        <w:rPr>
          <w:rFonts w:ascii="仿宋_GB2312" w:eastAsia="仿宋_GB2312" w:hAnsi="宋体" w:cs="宋体" w:hint="eastAsia"/>
          <w:color w:val="000000"/>
          <w:kern w:val="0"/>
          <w:sz w:val="32"/>
          <w:szCs w:val="32"/>
        </w:rPr>
        <w:t>003</w:t>
      </w:r>
      <w:r w:rsidR="00C37E72" w:rsidRPr="00C37E72">
        <w:rPr>
          <w:rFonts w:ascii="仿宋_GB2312" w:eastAsia="仿宋_GB2312" w:hAnsi="宋体" w:cs="宋体"/>
          <w:color w:val="000000"/>
          <w:kern w:val="0"/>
          <w:sz w:val="32"/>
          <w:szCs w:val="32"/>
        </w:rPr>
        <w:t>,</w:t>
      </w:r>
      <w:r w:rsidR="00C37E72">
        <w:rPr>
          <w:rFonts w:ascii="仿宋_GB2312" w:eastAsia="仿宋_GB2312" w:hAnsi="宋体" w:cs="宋体" w:hint="eastAsia"/>
          <w:color w:val="000000"/>
          <w:kern w:val="0"/>
          <w:sz w:val="32"/>
          <w:szCs w:val="32"/>
        </w:rPr>
        <w:t>598</w:t>
      </w:r>
      <w:r w:rsidR="00C37E72" w:rsidRPr="00C37E72">
        <w:rPr>
          <w:rFonts w:ascii="仿宋_GB2312" w:eastAsia="仿宋_GB2312" w:hAnsi="宋体" w:cs="宋体"/>
          <w:color w:val="000000"/>
          <w:kern w:val="0"/>
          <w:sz w:val="32"/>
          <w:szCs w:val="32"/>
        </w:rPr>
        <w:t>.</w:t>
      </w:r>
      <w:r w:rsidR="00C37E72">
        <w:rPr>
          <w:rFonts w:ascii="仿宋_GB2312" w:eastAsia="仿宋_GB2312" w:hAnsi="宋体" w:cs="宋体" w:hint="eastAsia"/>
          <w:color w:val="000000"/>
          <w:kern w:val="0"/>
          <w:sz w:val="32"/>
          <w:szCs w:val="32"/>
        </w:rPr>
        <w:t>0</w:t>
      </w:r>
      <w:r w:rsidR="00C37E72" w:rsidRPr="00C37E72">
        <w:rPr>
          <w:rFonts w:ascii="仿宋_GB2312" w:eastAsia="仿宋_GB2312" w:hAnsi="宋体" w:cs="宋体"/>
          <w:color w:val="000000"/>
          <w:kern w:val="0"/>
          <w:sz w:val="32"/>
          <w:szCs w:val="32"/>
        </w:rPr>
        <w:t>3</w:t>
      </w:r>
      <w:r>
        <w:rPr>
          <w:rFonts w:ascii="仿宋_GB2312" w:eastAsia="仿宋_GB2312" w:hAnsi="宋体" w:cs="Times New Roman" w:hint="eastAsia"/>
          <w:sz w:val="32"/>
          <w:szCs w:val="32"/>
        </w:rPr>
        <w:t>元，</w:t>
      </w:r>
      <w:r>
        <w:rPr>
          <w:rFonts w:ascii="仿宋_GB2312" w:eastAsia="仿宋_GB2312" w:hAnsi="宋体"/>
          <w:sz w:val="32"/>
          <w:szCs w:val="32"/>
        </w:rPr>
        <w:t>其中：人员经费</w:t>
      </w:r>
      <w:r w:rsidR="00C37E72" w:rsidRPr="00C37E72">
        <w:rPr>
          <w:rFonts w:ascii="仿宋_GB2312" w:eastAsia="仿宋_GB2312" w:hAnsi="宋体" w:cs="宋体"/>
          <w:color w:val="000000"/>
          <w:kern w:val="0"/>
          <w:sz w:val="32"/>
          <w:szCs w:val="32"/>
        </w:rPr>
        <w:t>1,830,157.23</w:t>
      </w:r>
      <w:r>
        <w:rPr>
          <w:rFonts w:ascii="仿宋_GB2312" w:eastAsia="仿宋_GB2312" w:hAnsi="宋体"/>
          <w:sz w:val="32"/>
          <w:szCs w:val="32"/>
        </w:rPr>
        <w:t>元，公用经费</w:t>
      </w:r>
      <w:r w:rsidR="00C37E72" w:rsidRPr="00C37E72">
        <w:rPr>
          <w:rFonts w:ascii="仿宋_GB2312" w:eastAsia="仿宋_GB2312" w:hAnsi="宋体"/>
          <w:sz w:val="32"/>
          <w:szCs w:val="32"/>
        </w:rPr>
        <w:t>173,440.80</w:t>
      </w:r>
      <w:r>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cs="Times New Roman" w:hint="eastAsia"/>
          <w:sz w:val="32"/>
          <w:szCs w:val="32"/>
        </w:rPr>
        <w:t>支出具体情况如下：</w:t>
      </w:r>
      <w:r>
        <w:rPr>
          <w:rFonts w:ascii="仿宋_GB2312" w:eastAsia="仿宋_GB2312" w:hAnsi="宋体" w:cs="Times New Roman"/>
          <w:sz w:val="32"/>
          <w:szCs w:val="32"/>
        </w:rPr>
        <w:t xml:space="preserve"> </w:t>
      </w:r>
    </w:p>
    <w:p w:rsidR="008F2053"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1.</w:t>
      </w:r>
      <w:r>
        <w:rPr>
          <w:rFonts w:ascii="仿宋_GB2312" w:eastAsia="仿宋_GB2312" w:hAnsi="宋体" w:cs="Times New Roman" w:hint="eastAsia"/>
          <w:color w:val="auto"/>
          <w:sz w:val="32"/>
          <w:szCs w:val="32"/>
        </w:rPr>
        <w:t>工资福利支出</w:t>
      </w:r>
      <w:r w:rsidR="00C37E72" w:rsidRPr="00C37E72">
        <w:rPr>
          <w:rFonts w:ascii="仿宋_GB2312" w:eastAsia="仿宋_GB2312" w:hAnsi="宋体"/>
          <w:sz w:val="32"/>
          <w:szCs w:val="32"/>
        </w:rPr>
        <w:t>1,830,157.23</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C37E72">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37E72">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w:t>
      </w:r>
      <w:r w:rsidR="00C37E72" w:rsidRPr="00C37E72">
        <w:rPr>
          <w:rFonts w:ascii="仿宋_GB2312" w:eastAsia="仿宋_GB2312" w:hAnsi="宋体" w:cs="黑体"/>
          <w:color w:val="auto"/>
          <w:kern w:val="2"/>
          <w:sz w:val="32"/>
          <w:szCs w:val="32"/>
        </w:rPr>
        <w:t>1</w:t>
      </w:r>
      <w:r w:rsidR="00C37E72">
        <w:rPr>
          <w:rFonts w:ascii="仿宋_GB2312" w:eastAsia="仿宋_GB2312" w:hAnsi="宋体" w:cs="黑体" w:hint="eastAsia"/>
          <w:color w:val="auto"/>
          <w:kern w:val="2"/>
          <w:sz w:val="32"/>
          <w:szCs w:val="32"/>
        </w:rPr>
        <w:t>81</w:t>
      </w:r>
      <w:r w:rsidR="00C37E72" w:rsidRPr="00C37E72">
        <w:rPr>
          <w:rFonts w:ascii="仿宋_GB2312" w:eastAsia="仿宋_GB2312" w:hAnsi="宋体" w:cs="黑体"/>
          <w:color w:val="auto"/>
          <w:kern w:val="2"/>
          <w:sz w:val="32"/>
          <w:szCs w:val="32"/>
        </w:rPr>
        <w:t>,</w:t>
      </w:r>
      <w:r w:rsidR="00C37E72">
        <w:rPr>
          <w:rFonts w:ascii="仿宋_GB2312" w:eastAsia="仿宋_GB2312" w:hAnsi="宋体" w:cs="黑体" w:hint="eastAsia"/>
          <w:color w:val="auto"/>
          <w:kern w:val="2"/>
          <w:sz w:val="32"/>
          <w:szCs w:val="32"/>
        </w:rPr>
        <w:t>106</w:t>
      </w:r>
      <w:r w:rsidR="00C37E72" w:rsidRPr="00C37E72">
        <w:rPr>
          <w:rFonts w:ascii="仿宋_GB2312" w:eastAsia="仿宋_GB2312" w:hAnsi="宋体" w:cs="黑体"/>
          <w:color w:val="auto"/>
          <w:kern w:val="2"/>
          <w:sz w:val="32"/>
          <w:szCs w:val="32"/>
        </w:rPr>
        <w:t>.</w:t>
      </w:r>
      <w:r w:rsidR="00C37E72">
        <w:rPr>
          <w:rFonts w:ascii="仿宋_GB2312" w:eastAsia="仿宋_GB2312" w:hAnsi="宋体" w:cs="黑体" w:hint="eastAsia"/>
          <w:color w:val="auto"/>
          <w:kern w:val="2"/>
          <w:sz w:val="32"/>
          <w:szCs w:val="32"/>
        </w:rPr>
        <w:t>64</w:t>
      </w:r>
      <w:r w:rsidR="00C37E72">
        <w:rPr>
          <w:rFonts w:ascii="仿宋_GB2312" w:eastAsia="仿宋_GB2312" w:hAnsi="宋体" w:cs="Times New Roman" w:hint="eastAsia"/>
          <w:color w:val="auto"/>
          <w:sz w:val="32"/>
          <w:szCs w:val="32"/>
        </w:rPr>
        <w:t>元，增长</w:t>
      </w:r>
      <w:r w:rsidR="00812469">
        <w:rPr>
          <w:rFonts w:ascii="仿宋_GB2312" w:eastAsia="仿宋_GB2312" w:hAnsi="宋体" w:cs="Times New Roman" w:hint="eastAsia"/>
          <w:color w:val="auto"/>
          <w:sz w:val="32"/>
          <w:szCs w:val="32"/>
        </w:rPr>
        <w:t>0.99</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C37E72"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2.</w:t>
      </w:r>
      <w:r>
        <w:rPr>
          <w:rFonts w:ascii="仿宋_GB2312" w:eastAsia="仿宋_GB2312" w:cs="仿宋_GB2312" w:hint="eastAsia"/>
          <w:sz w:val="32"/>
          <w:szCs w:val="32"/>
        </w:rPr>
        <w:t>商品和服务支出</w:t>
      </w:r>
      <w:r w:rsidR="00C37E72" w:rsidRPr="00C37E72">
        <w:rPr>
          <w:rFonts w:ascii="仿宋_GB2312" w:eastAsia="仿宋_GB2312" w:hAnsi="宋体" w:cs="黑体"/>
          <w:color w:val="auto"/>
          <w:kern w:val="2"/>
          <w:sz w:val="32"/>
          <w:szCs w:val="32"/>
        </w:rPr>
        <w:t>173,440.80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C37E72">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37E72">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w:t>
      </w:r>
      <w:r w:rsidR="00812469">
        <w:rPr>
          <w:rFonts w:ascii="仿宋_GB2312" w:eastAsia="仿宋_GB2312" w:hAnsi="宋体" w:cs="黑体" w:hint="eastAsia"/>
          <w:color w:val="auto"/>
          <w:kern w:val="2"/>
          <w:sz w:val="32"/>
          <w:szCs w:val="32"/>
        </w:rPr>
        <w:t>22</w:t>
      </w:r>
      <w:r w:rsidR="00812469" w:rsidRPr="00C37E72">
        <w:rPr>
          <w:rFonts w:ascii="仿宋_GB2312" w:eastAsia="仿宋_GB2312" w:hAnsi="宋体" w:cs="黑体"/>
          <w:color w:val="auto"/>
          <w:kern w:val="2"/>
          <w:sz w:val="32"/>
          <w:szCs w:val="32"/>
        </w:rPr>
        <w:t>,</w:t>
      </w:r>
      <w:r w:rsidR="00812469">
        <w:rPr>
          <w:rFonts w:ascii="仿宋_GB2312" w:eastAsia="仿宋_GB2312" w:hAnsi="宋体" w:cs="黑体" w:hint="eastAsia"/>
          <w:color w:val="auto"/>
          <w:kern w:val="2"/>
          <w:sz w:val="32"/>
          <w:szCs w:val="32"/>
        </w:rPr>
        <w:t>610</w:t>
      </w:r>
      <w:r w:rsidR="00812469" w:rsidRPr="00C37E72">
        <w:rPr>
          <w:rFonts w:ascii="仿宋_GB2312" w:eastAsia="仿宋_GB2312" w:hAnsi="宋体" w:cs="黑体"/>
          <w:color w:val="auto"/>
          <w:kern w:val="2"/>
          <w:sz w:val="32"/>
          <w:szCs w:val="32"/>
        </w:rPr>
        <w:t>.80</w:t>
      </w:r>
      <w:r w:rsidR="00C37E72">
        <w:rPr>
          <w:rFonts w:ascii="仿宋_GB2312" w:eastAsia="仿宋_GB2312" w:hAnsi="宋体" w:cs="Times New Roman" w:hint="eastAsia"/>
          <w:color w:val="auto"/>
          <w:sz w:val="32"/>
          <w:szCs w:val="32"/>
        </w:rPr>
        <w:t>元，增长</w:t>
      </w:r>
      <w:r w:rsidR="00812469">
        <w:rPr>
          <w:rFonts w:ascii="仿宋_GB2312" w:eastAsia="仿宋_GB2312" w:hAnsi="宋体" w:cs="Times New Roman" w:hint="eastAsia"/>
          <w:color w:val="auto"/>
          <w:sz w:val="32"/>
          <w:szCs w:val="32"/>
        </w:rPr>
        <w:t>13.04</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C37E72"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3.</w:t>
      </w:r>
      <w:r>
        <w:rPr>
          <w:rFonts w:ascii="仿宋_GB2312" w:eastAsia="仿宋_GB2312" w:cs="仿宋_GB2312" w:hint="eastAsia"/>
          <w:sz w:val="32"/>
          <w:szCs w:val="32"/>
        </w:rPr>
        <w:t>对个人和家庭的补助</w:t>
      </w:r>
      <w:r w:rsidR="00C37E72">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C37E72">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37E72">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8F2053"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4.</w:t>
      </w:r>
      <w:r>
        <w:rPr>
          <w:rFonts w:ascii="仿宋_GB2312" w:eastAsia="仿宋_GB2312" w:cs="仿宋_GB2312" w:hint="eastAsia"/>
          <w:sz w:val="32"/>
          <w:szCs w:val="32"/>
        </w:rPr>
        <w:t>资本性支出（基本建设）</w:t>
      </w:r>
      <w:r w:rsidR="00C37E72">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C37E72">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37E72">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C37E72"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5</w:t>
      </w:r>
      <w:r>
        <w:rPr>
          <w:rFonts w:ascii="仿宋_GB2312" w:eastAsia="仿宋_GB2312" w:cs="仿宋_GB2312"/>
          <w:sz w:val="32"/>
          <w:szCs w:val="32"/>
        </w:rPr>
        <w:t>.</w:t>
      </w:r>
      <w:r>
        <w:rPr>
          <w:rFonts w:ascii="仿宋_GB2312" w:eastAsia="仿宋_GB2312" w:cs="仿宋_GB2312" w:hint="eastAsia"/>
          <w:sz w:val="32"/>
          <w:szCs w:val="32"/>
        </w:rPr>
        <w:t>资本性支出</w:t>
      </w:r>
      <w:r w:rsidR="00C37E72">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C37E72">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C37E72">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C37E72"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Pr>
          <w:rFonts w:ascii="仿宋_GB2312" w:eastAsia="仿宋_GB2312" w:cs="仿宋_GB2312" w:hint="eastAsia"/>
          <w:sz w:val="32"/>
          <w:szCs w:val="32"/>
        </w:rPr>
        <w:t>对企业补助（基本建设）</w:t>
      </w:r>
      <w:r w:rsidR="00812469">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81246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81246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8F2053"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hint="eastAsia"/>
          <w:sz w:val="32"/>
          <w:szCs w:val="32"/>
        </w:rPr>
        <w:t>对企业补助</w:t>
      </w:r>
      <w:r w:rsidR="00812469">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81246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81246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w:t>
      </w:r>
      <w:r w:rsidR="00C37E72">
        <w:rPr>
          <w:rFonts w:ascii="仿宋_GB2312" w:eastAsia="仿宋_GB2312" w:hAnsi="宋体" w:cs="Times New Roman" w:hint="eastAsia"/>
          <w:color w:val="auto"/>
          <w:sz w:val="32"/>
          <w:szCs w:val="32"/>
        </w:rPr>
        <w:lastRenderedPageBreak/>
        <w:t>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C37E72" w:rsidRDefault="00D71FD7" w:rsidP="00C37E7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其他支出</w:t>
      </w:r>
      <w:r w:rsidR="00812469">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21年度年初预算数增加（减少）</w:t>
      </w:r>
      <w:r w:rsidR="0081246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81246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C37E72">
        <w:rPr>
          <w:rFonts w:ascii="仿宋_GB2312" w:eastAsia="仿宋_GB2312" w:hAnsi="宋体" w:cs="Times New Roman" w:hint="eastAsia"/>
          <w:color w:val="auto"/>
          <w:sz w:val="32"/>
          <w:szCs w:val="32"/>
        </w:rPr>
        <w:t>较</w:t>
      </w:r>
      <w:r w:rsidR="00C37E72">
        <w:rPr>
          <w:rFonts w:ascii="仿宋_GB2312" w:eastAsia="仿宋_GB2312" w:hAnsi="宋体" w:cs="Times New Roman"/>
          <w:color w:val="auto"/>
          <w:sz w:val="32"/>
          <w:szCs w:val="32"/>
        </w:rPr>
        <w:t>20</w:t>
      </w:r>
      <w:r w:rsidR="00C37E72">
        <w:rPr>
          <w:rFonts w:ascii="仿宋_GB2312" w:eastAsia="仿宋_GB2312" w:hAnsi="宋体" w:cs="Times New Roman" w:hint="eastAsia"/>
          <w:color w:val="auto"/>
          <w:sz w:val="32"/>
          <w:szCs w:val="32"/>
        </w:rPr>
        <w:t>20年度决算数增加（减少）0元，增长（降低）0</w:t>
      </w:r>
      <w:r w:rsidR="00C37E72">
        <w:rPr>
          <w:rFonts w:ascii="仿宋_GB2312" w:eastAsia="仿宋_GB2312" w:hAnsi="宋体" w:cs="Times New Roman"/>
          <w:color w:val="auto"/>
          <w:sz w:val="32"/>
          <w:szCs w:val="32"/>
        </w:rPr>
        <w:t>%</w:t>
      </w:r>
      <w:r w:rsidR="00C37E72">
        <w:rPr>
          <w:rFonts w:ascii="仿宋_GB2312" w:eastAsia="仿宋_GB2312" w:hAnsi="宋体" w:cs="Times New Roman" w:hint="eastAsia"/>
          <w:color w:val="auto"/>
          <w:sz w:val="32"/>
          <w:szCs w:val="32"/>
        </w:rPr>
        <w:t>。</w:t>
      </w:r>
    </w:p>
    <w:p w:rsidR="008F2053" w:rsidRDefault="00D71FD7" w:rsidP="00C37E72">
      <w:pPr>
        <w:spacing w:line="540" w:lineRule="exact"/>
        <w:ind w:firstLineChars="200" w:firstLine="640"/>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七、一般公共预算财政拨款“三公”经费支出决算情况说明</w:t>
      </w:r>
    </w:p>
    <w:p w:rsidR="008F2053" w:rsidRDefault="00D71FD7">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（一）“三公”经费一般公共预算财政拨款支出决算</w:t>
      </w:r>
    </w:p>
    <w:p w:rsidR="008F2053" w:rsidRDefault="00D71FD7">
      <w:pPr>
        <w:autoSpaceDE w:val="0"/>
        <w:autoSpaceDN w:val="0"/>
        <w:adjustRightInd w:val="0"/>
        <w:spacing w:line="540" w:lineRule="exact"/>
        <w:ind w:firstLineChars="47" w:firstLine="151"/>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总体情况说明。</w:t>
      </w:r>
      <w:r>
        <w:rPr>
          <w:rFonts w:ascii="仿宋_GB2312" w:eastAsia="仿宋_GB2312" w:hAnsi="仿宋_GB2312" w:cs="仿宋_GB2312" w:hint="eastAsia"/>
          <w:kern w:val="0"/>
          <w:sz w:val="32"/>
          <w:szCs w:val="32"/>
        </w:rPr>
        <w:t>2021年度“三公”经费一般公共预算财政拨款支出预算为31,560.00元，支出决算为31,560.00元，完成预算的100%，2021年度“三公”经费支出决算数小于（大于）预算数0元，无变化。</w:t>
      </w:r>
    </w:p>
    <w:p w:rsidR="008F2053" w:rsidRDefault="00D71FD7">
      <w:pPr>
        <w:autoSpaceDE w:val="0"/>
        <w:autoSpaceDN w:val="0"/>
        <w:adjustRightInd w:val="0"/>
        <w:spacing w:line="540" w:lineRule="exact"/>
        <w:ind w:firstLineChars="205" w:firstLine="656"/>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度“三公”经费一般公共预算财政拨款支出决算数比2020年度增加1560元，增长5.2%，其中：因公出国（境）费支出决算减少（增加）0元，下降（增长）0%；公务用车购置及运行费支出决算减少（增加）0元，下降（增长）0%；公务接待费支出决算增加1560元，增长100%；公务接待费支出增加的主要原因是</w:t>
      </w:r>
      <w:r w:rsidR="008B27F5">
        <w:rPr>
          <w:rFonts w:ascii="仿宋_GB2312" w:eastAsia="仿宋_GB2312" w:hAnsi="仿宋_GB2312" w:cs="仿宋_GB2312" w:hint="eastAsia"/>
          <w:kern w:val="0"/>
          <w:sz w:val="32"/>
          <w:szCs w:val="32"/>
        </w:rPr>
        <w:t>吴忠市应急局交流学习</w:t>
      </w:r>
      <w:r>
        <w:rPr>
          <w:rFonts w:ascii="仿宋_GB2312" w:eastAsia="仿宋_GB2312" w:hAnsi="仿宋_GB2312" w:cs="仿宋_GB2312" w:hint="eastAsia"/>
          <w:kern w:val="0"/>
          <w:sz w:val="32"/>
          <w:szCs w:val="32"/>
        </w:rPr>
        <w:t>。</w:t>
      </w:r>
    </w:p>
    <w:p w:rsidR="008F2053" w:rsidRDefault="00D71FD7">
      <w:pPr>
        <w:pStyle w:val="Default"/>
        <w:spacing w:line="54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sz w:val="32"/>
          <w:szCs w:val="32"/>
        </w:rPr>
        <w:t>（二）“三公”经费一般公共预算财政拨款支出决算具体情况说明。</w:t>
      </w:r>
      <w:r>
        <w:rPr>
          <w:rFonts w:ascii="仿宋_GB2312" w:eastAsia="仿宋_GB2312" w:hAnsi="仿宋_GB2312" w:cs="仿宋_GB2312" w:hint="eastAsia"/>
          <w:color w:val="auto"/>
          <w:sz w:val="32"/>
          <w:szCs w:val="32"/>
        </w:rPr>
        <w:t>2021年度“三公”经费一般公共预算财政拨款支出决算中，因公出国（境）费支出决算0元，占0%；公务用车购置及运行费支出决30,000.00元，占95.06%；公务接待费支出决算1560.00元，占4.94%。具体情况如下：</w:t>
      </w:r>
    </w:p>
    <w:p w:rsidR="008F2053" w:rsidRDefault="00D71FD7">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1.因公出国（境）费</w:t>
      </w:r>
      <w:r>
        <w:rPr>
          <w:rFonts w:ascii="仿宋_GB2312" w:eastAsia="仿宋_GB2312" w:hAnsi="仿宋_GB2312" w:cs="仿宋_GB2312" w:hint="eastAsia"/>
          <w:bCs/>
          <w:color w:val="auto"/>
          <w:sz w:val="32"/>
          <w:szCs w:val="32"/>
        </w:rPr>
        <w:t>预算为0元，</w:t>
      </w:r>
      <w:r>
        <w:rPr>
          <w:rFonts w:ascii="仿宋_GB2312" w:eastAsia="仿宋_GB2312" w:hAnsi="仿宋_GB2312" w:cs="仿宋_GB2312" w:hint="eastAsia"/>
          <w:sz w:val="32"/>
          <w:szCs w:val="32"/>
        </w:rPr>
        <w:t>支出决算为0元，完成预算的0%；</w:t>
      </w:r>
      <w:r>
        <w:rPr>
          <w:rFonts w:ascii="仿宋_GB2312" w:eastAsia="仿宋_GB2312" w:hAnsi="仿宋_GB2312" w:cs="仿宋_GB2312" w:hint="eastAsia"/>
          <w:color w:val="auto"/>
          <w:sz w:val="32"/>
          <w:szCs w:val="32"/>
        </w:rPr>
        <w:t>2021年度因公出国（境）团组数0个，累计因公出国（境）人次数0人次。</w:t>
      </w:r>
    </w:p>
    <w:p w:rsidR="008F2053" w:rsidRDefault="00D71FD7">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2.公务用车购置及运行维护费</w:t>
      </w:r>
      <w:r>
        <w:rPr>
          <w:rFonts w:ascii="仿宋_GB2312" w:eastAsia="仿宋_GB2312" w:hAnsi="仿宋_GB2312" w:cs="仿宋_GB2312" w:hint="eastAsia"/>
          <w:kern w:val="0"/>
          <w:sz w:val="32"/>
          <w:szCs w:val="32"/>
        </w:rPr>
        <w:t>预算为30,000.00元，支出决算为30,000.00元，完成预算的100%</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其中：公务用车购置费支出0元，公务用车运行维护费支出30,000.00元，主要用于</w:t>
      </w:r>
      <w:r w:rsidR="008B27F5">
        <w:rPr>
          <w:rFonts w:ascii="仿宋_GB2312" w:eastAsia="仿宋_GB2312" w:hAnsi="仿宋_GB2312" w:cs="仿宋_GB2312" w:hint="eastAsia"/>
          <w:kern w:val="0"/>
          <w:sz w:val="32"/>
          <w:szCs w:val="32"/>
        </w:rPr>
        <w:t>应急保障，企业安全生产检查</w:t>
      </w:r>
      <w:r>
        <w:rPr>
          <w:rFonts w:ascii="仿宋_GB2312" w:eastAsia="仿宋_GB2312" w:hAnsi="仿宋_GB2312" w:cs="仿宋_GB2312" w:hint="eastAsia"/>
          <w:kern w:val="0"/>
          <w:sz w:val="32"/>
          <w:szCs w:val="32"/>
        </w:rPr>
        <w:t xml:space="preserve">等。2021年度一般公共预算财政拨款开支的公务用车购置数0辆，公务用车保有量为1辆。 </w:t>
      </w:r>
    </w:p>
    <w:p w:rsidR="008F2053" w:rsidRDefault="00D71FD7">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3.公务接待费</w:t>
      </w:r>
      <w:r>
        <w:rPr>
          <w:rFonts w:ascii="仿宋_GB2312" w:eastAsia="仿宋_GB2312" w:hAnsi="仿宋_GB2312" w:cs="仿宋_GB2312" w:hint="eastAsia"/>
          <w:bCs/>
          <w:kern w:val="0"/>
          <w:sz w:val="32"/>
          <w:szCs w:val="32"/>
        </w:rPr>
        <w:t>预算为1560.00元，</w:t>
      </w:r>
      <w:r>
        <w:rPr>
          <w:rFonts w:ascii="仿宋_GB2312" w:eastAsia="仿宋_GB2312" w:hAnsi="仿宋_GB2312" w:cs="仿宋_GB2312" w:hint="eastAsia"/>
          <w:kern w:val="0"/>
          <w:sz w:val="32"/>
          <w:szCs w:val="32"/>
        </w:rPr>
        <w:t>支出决算为1560.00元，完成预算的100%。其中： 国内接待费支出</w:t>
      </w:r>
      <w:r w:rsidR="007C6595">
        <w:rPr>
          <w:rFonts w:ascii="仿宋_GB2312" w:eastAsia="仿宋_GB2312" w:hAnsi="仿宋_GB2312" w:cs="仿宋_GB2312" w:hint="eastAsia"/>
          <w:kern w:val="0"/>
          <w:sz w:val="32"/>
          <w:szCs w:val="32"/>
        </w:rPr>
        <w:t>1560</w:t>
      </w:r>
      <w:r>
        <w:rPr>
          <w:rFonts w:ascii="仿宋_GB2312" w:eastAsia="仿宋_GB2312" w:hAnsi="仿宋_GB2312" w:cs="仿宋_GB2312" w:hint="eastAsia"/>
          <w:kern w:val="0"/>
          <w:sz w:val="32"/>
          <w:szCs w:val="32"/>
        </w:rPr>
        <w:t>元，主要用于</w:t>
      </w:r>
      <w:r w:rsidR="007C6595">
        <w:rPr>
          <w:rFonts w:ascii="仿宋_GB2312" w:eastAsia="仿宋_GB2312" w:hAnsi="仿宋_GB2312" w:cs="仿宋_GB2312" w:hint="eastAsia"/>
          <w:kern w:val="0"/>
          <w:sz w:val="32"/>
          <w:szCs w:val="32"/>
        </w:rPr>
        <w:t>吴忠市应急局交流学习</w:t>
      </w:r>
      <w:r>
        <w:rPr>
          <w:rFonts w:ascii="仿宋_GB2312" w:eastAsia="仿宋_GB2312" w:hAnsi="仿宋_GB2312" w:cs="仿宋_GB2312" w:hint="eastAsia"/>
          <w:kern w:val="0"/>
          <w:sz w:val="32"/>
          <w:szCs w:val="32"/>
        </w:rPr>
        <w:t>。国（境）外接待费支出</w:t>
      </w:r>
      <w:r w:rsidR="007C659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w:t>
      </w:r>
      <w:r w:rsidR="007C6595">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2021年度国内公务接待批次</w:t>
      </w:r>
      <w:r w:rsidR="007C659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个，国内公务接待人次</w:t>
      </w:r>
      <w:r w:rsidR="007C659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人，国（境）外公务接待批次</w:t>
      </w:r>
      <w:r w:rsidR="007C659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w:t>
      </w:r>
      <w:r w:rsidR="007C659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8F2053" w:rsidRDefault="00D71FD7">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八、政府性基金预算财政拨款收入支出决算情况说明</w:t>
      </w:r>
    </w:p>
    <w:p w:rsidR="008F2053" w:rsidRDefault="00D71FD7">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w:t>
      </w:r>
      <w:r>
        <w:rPr>
          <w:rFonts w:ascii="仿宋_GB2312" w:eastAsia="仿宋_GB2312" w:hAnsi="宋体" w:cs="Times New Roman" w:hint="eastAsia"/>
          <w:color w:val="auto"/>
          <w:sz w:val="32"/>
          <w:szCs w:val="32"/>
        </w:rPr>
        <w:t>21年度政府性基金预算财政拨款本年收入0元，本年支出0元，年末结转和结余0元。</w:t>
      </w:r>
    </w:p>
    <w:p w:rsidR="008F2053" w:rsidRDefault="00D71FD7" w:rsidP="00197CF7">
      <w:pPr>
        <w:pStyle w:val="Default"/>
        <w:spacing w:line="540" w:lineRule="exact"/>
        <w:ind w:firstLineChars="200" w:firstLine="640"/>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九、国有资本经营预算财政拨款支出情况说明</w:t>
      </w:r>
    </w:p>
    <w:p w:rsidR="008F2053" w:rsidRDefault="00D71FD7">
      <w:pPr>
        <w:pStyle w:val="Default"/>
        <w:spacing w:line="540" w:lineRule="exact"/>
        <w:rPr>
          <w:rFonts w:ascii="仿宋_GB2312" w:eastAsia="仿宋_GB2312" w:hAnsi="宋体" w:cs="Times New Roman"/>
          <w:color w:val="auto"/>
          <w:sz w:val="32"/>
          <w:szCs w:val="32"/>
        </w:rPr>
      </w:pPr>
      <w:r>
        <w:rPr>
          <w:rFonts w:ascii="仿宋_GB2312" w:eastAsia="仿宋_GB2312" w:hAnsi="宋体" w:cs="Times New Roman" w:hint="eastAsia"/>
          <w:color w:val="auto"/>
          <w:sz w:val="32"/>
          <w:szCs w:val="32"/>
        </w:rPr>
        <w:t xml:space="preserve">    2021年度国有资本经营预算财政拨款本年支出0元。</w:t>
      </w:r>
    </w:p>
    <w:p w:rsidR="008F2053" w:rsidRDefault="00D71FD7">
      <w:pPr>
        <w:pStyle w:val="2"/>
        <w:spacing w:before="0" w:after="0"/>
        <w:rPr>
          <w:rFonts w:ascii="楷体_GB2312" w:eastAsia="楷体_GB2312" w:hAnsi="楷体_GB2312" w:cs="楷体_GB2312"/>
          <w:bCs/>
          <w:kern w:val="0"/>
          <w:szCs w:val="32"/>
        </w:rPr>
      </w:pPr>
      <w:r>
        <w:rPr>
          <w:rFonts w:ascii="楷体_GB2312" w:eastAsia="楷体_GB2312" w:hAnsi="楷体_GB2312" w:cs="楷体_GB2312" w:hint="eastAsia"/>
          <w:bCs/>
          <w:kern w:val="0"/>
          <w:szCs w:val="32"/>
        </w:rPr>
        <w:t xml:space="preserve">    十、其他重要事项的情况说明</w:t>
      </w:r>
    </w:p>
    <w:p w:rsidR="008F2053" w:rsidRDefault="00D71FD7">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（一）机关运行经费支出情况说明（备注：此数据与部门决算中行政单位和参照公务员法管理事业单位一般公共预算财政拨款基本支出中公用经费之和保持一致）</w:t>
      </w:r>
    </w:p>
    <w:p w:rsidR="008F2053" w:rsidRPr="008B27F5" w:rsidRDefault="00D71FD7" w:rsidP="008B27F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仿宋_GB2312" w:cs="仿宋_GB2312" w:hint="eastAsia"/>
          <w:sz w:val="32"/>
          <w:szCs w:val="32"/>
        </w:rPr>
        <w:t>2021年度本部门机关运行经费支出</w:t>
      </w:r>
      <w:r w:rsidR="008B27F5" w:rsidRPr="00C37E72">
        <w:rPr>
          <w:rFonts w:ascii="仿宋_GB2312" w:eastAsia="仿宋_GB2312" w:hAnsi="宋体" w:cs="黑体"/>
          <w:color w:val="auto"/>
          <w:kern w:val="2"/>
          <w:sz w:val="32"/>
          <w:szCs w:val="32"/>
        </w:rPr>
        <w:t>173,440.80</w:t>
      </w:r>
      <w:r w:rsidR="008B27F5">
        <w:rPr>
          <w:rFonts w:ascii="仿宋_GB2312" w:eastAsia="仿宋_GB2312" w:cs="仿宋_GB2312" w:hint="eastAsia"/>
          <w:sz w:val="32"/>
          <w:szCs w:val="32"/>
        </w:rPr>
        <w:t>元，</w:t>
      </w:r>
      <w:r w:rsidR="008B27F5">
        <w:rPr>
          <w:rFonts w:ascii="仿宋_GB2312" w:eastAsia="仿宋_GB2312" w:hAnsi="宋体" w:cs="Times New Roman" w:hint="eastAsia"/>
          <w:color w:val="auto"/>
          <w:sz w:val="32"/>
          <w:szCs w:val="32"/>
        </w:rPr>
        <w:t>较</w:t>
      </w:r>
      <w:r w:rsidR="008B27F5">
        <w:rPr>
          <w:rFonts w:ascii="仿宋_GB2312" w:eastAsia="仿宋_GB2312" w:hAnsi="宋体" w:cs="Times New Roman"/>
          <w:color w:val="auto"/>
          <w:sz w:val="32"/>
          <w:szCs w:val="32"/>
        </w:rPr>
        <w:t>20</w:t>
      </w:r>
      <w:r w:rsidR="008B27F5">
        <w:rPr>
          <w:rFonts w:ascii="仿宋_GB2312" w:eastAsia="仿宋_GB2312" w:hAnsi="宋体" w:cs="Times New Roman" w:hint="eastAsia"/>
          <w:color w:val="auto"/>
          <w:sz w:val="32"/>
          <w:szCs w:val="32"/>
        </w:rPr>
        <w:t>20年度决算数增加</w:t>
      </w:r>
      <w:r w:rsidR="008B27F5">
        <w:rPr>
          <w:rFonts w:ascii="仿宋_GB2312" w:eastAsia="仿宋_GB2312" w:hAnsi="宋体" w:cs="黑体" w:hint="eastAsia"/>
          <w:color w:val="auto"/>
          <w:kern w:val="2"/>
          <w:sz w:val="32"/>
          <w:szCs w:val="32"/>
        </w:rPr>
        <w:t>22</w:t>
      </w:r>
      <w:r w:rsidR="008B27F5" w:rsidRPr="00C37E72">
        <w:rPr>
          <w:rFonts w:ascii="仿宋_GB2312" w:eastAsia="仿宋_GB2312" w:hAnsi="宋体" w:cs="黑体"/>
          <w:color w:val="auto"/>
          <w:kern w:val="2"/>
          <w:sz w:val="32"/>
          <w:szCs w:val="32"/>
        </w:rPr>
        <w:t>,</w:t>
      </w:r>
      <w:r w:rsidR="008B27F5">
        <w:rPr>
          <w:rFonts w:ascii="仿宋_GB2312" w:eastAsia="仿宋_GB2312" w:hAnsi="宋体" w:cs="黑体" w:hint="eastAsia"/>
          <w:color w:val="auto"/>
          <w:kern w:val="2"/>
          <w:sz w:val="32"/>
          <w:szCs w:val="32"/>
        </w:rPr>
        <w:t>610</w:t>
      </w:r>
      <w:r w:rsidR="008B27F5" w:rsidRPr="00C37E72">
        <w:rPr>
          <w:rFonts w:ascii="仿宋_GB2312" w:eastAsia="仿宋_GB2312" w:hAnsi="宋体" w:cs="黑体"/>
          <w:color w:val="auto"/>
          <w:kern w:val="2"/>
          <w:sz w:val="32"/>
          <w:szCs w:val="32"/>
        </w:rPr>
        <w:t>.80</w:t>
      </w:r>
      <w:r w:rsidR="008B27F5">
        <w:rPr>
          <w:rFonts w:ascii="仿宋_GB2312" w:eastAsia="仿宋_GB2312" w:hAnsi="宋体" w:cs="Times New Roman" w:hint="eastAsia"/>
          <w:color w:val="auto"/>
          <w:sz w:val="32"/>
          <w:szCs w:val="32"/>
        </w:rPr>
        <w:t>元，增长13.04</w:t>
      </w:r>
      <w:r w:rsidR="008B27F5">
        <w:rPr>
          <w:rFonts w:ascii="仿宋_GB2312" w:eastAsia="仿宋_GB2312" w:hAnsi="宋体" w:cs="Times New Roman"/>
          <w:color w:val="auto"/>
          <w:sz w:val="32"/>
          <w:szCs w:val="32"/>
        </w:rPr>
        <w:t>%</w:t>
      </w:r>
      <w:r w:rsidR="008B27F5">
        <w:rPr>
          <w:rFonts w:ascii="仿宋_GB2312" w:eastAsia="仿宋_GB2312" w:hAnsi="宋体" w:cs="Times New Roman" w:hint="eastAsia"/>
          <w:color w:val="auto"/>
          <w:sz w:val="32"/>
          <w:szCs w:val="32"/>
        </w:rPr>
        <w:t>。主要原因是2021年新增人员1人，并新增危化品检查经费。</w:t>
      </w:r>
    </w:p>
    <w:p w:rsidR="008F2053" w:rsidRDefault="00D71FD7">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（二）政府采购情况说明</w:t>
      </w:r>
    </w:p>
    <w:p w:rsidR="008F2053" w:rsidRDefault="00D71FD7">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2021年度本部门政府采购支出总额</w:t>
      </w:r>
      <w:r w:rsidR="008B27F5">
        <w:rPr>
          <w:rFonts w:ascii="仿宋_GB2312" w:eastAsia="仿宋_GB2312" w:hAnsi="仿宋_GB2312" w:cs="仿宋_GB2312" w:hint="eastAsia"/>
          <w:kern w:val="0"/>
          <w:sz w:val="32"/>
          <w:szCs w:val="32"/>
        </w:rPr>
        <w:t>100,000.00</w:t>
      </w:r>
      <w:r>
        <w:rPr>
          <w:rFonts w:ascii="仿宋_GB2312" w:eastAsia="仿宋_GB2312" w:hAnsi="仿宋_GB2312" w:cs="仿宋_GB2312" w:hint="eastAsia"/>
          <w:kern w:val="0"/>
          <w:sz w:val="32"/>
          <w:szCs w:val="32"/>
        </w:rPr>
        <w:t>元。其中：政府采购货物支出</w:t>
      </w:r>
      <w:r w:rsidR="008B27F5">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元、政府采购工程支出</w:t>
      </w:r>
      <w:r w:rsidR="00643622">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元、政府采购服务</w:t>
      </w:r>
      <w:r w:rsidR="008B27F5">
        <w:rPr>
          <w:rFonts w:ascii="仿宋_GB2312" w:eastAsia="仿宋_GB2312" w:hAnsi="仿宋_GB2312" w:cs="仿宋_GB2312" w:hint="eastAsia"/>
          <w:kern w:val="0"/>
          <w:sz w:val="32"/>
          <w:szCs w:val="32"/>
        </w:rPr>
        <w:t>100,000.00</w:t>
      </w:r>
      <w:r>
        <w:rPr>
          <w:rFonts w:ascii="仿宋_GB2312" w:eastAsia="仿宋_GB2312" w:hAnsi="仿宋_GB2312" w:cs="仿宋_GB2312" w:hint="eastAsia"/>
          <w:kern w:val="0"/>
          <w:sz w:val="32"/>
          <w:szCs w:val="32"/>
        </w:rPr>
        <w:t>元。授予中小企业合同金额</w:t>
      </w:r>
      <w:r w:rsidR="00643622">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643622">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F2053" w:rsidRDefault="00D71FD7">
      <w:pPr>
        <w:spacing w:line="58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（三）国有资产占有使用情况说明</w:t>
      </w:r>
    </w:p>
    <w:p w:rsidR="008F2053" w:rsidRDefault="00D71FD7">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截至2021年12月31日，本部门房屋面积0平方米，共有车辆1辆，主要用于应急救援及安全生产监督执法，其中：领导干部用车0辆、一般公务用车0辆</w:t>
      </w:r>
      <w:r w:rsidR="00B82D15">
        <w:rPr>
          <w:rFonts w:ascii="仿宋_GB2312" w:eastAsia="仿宋_GB2312" w:hAnsi="仿宋_GB2312" w:cs="仿宋_GB2312" w:hint="eastAsia"/>
          <w:kern w:val="0"/>
          <w:sz w:val="32"/>
          <w:szCs w:val="32"/>
        </w:rPr>
        <w:t>、其他车辆1辆</w:t>
      </w:r>
      <w:r>
        <w:rPr>
          <w:rFonts w:ascii="仿宋_GB2312" w:eastAsia="仿宋_GB2312" w:hAnsi="仿宋_GB2312" w:cs="仿宋_GB2312" w:hint="eastAsia"/>
          <w:kern w:val="0"/>
          <w:sz w:val="32"/>
          <w:szCs w:val="32"/>
        </w:rPr>
        <w:t>；单价50万元以上通用设备0台（套），单价100万元以上专用设备0台（套）。</w:t>
      </w:r>
    </w:p>
    <w:p w:rsidR="008F2053" w:rsidRDefault="00D71FD7">
      <w:pPr>
        <w:spacing w:line="58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（四）预算绩效管理工作开展情况说明</w:t>
      </w:r>
    </w:p>
    <w:p w:rsidR="008F2053" w:rsidRDefault="00D71FD7">
      <w:pPr>
        <w:spacing w:line="58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1.绩效管理工作开展情况。 </w:t>
      </w:r>
      <w:r>
        <w:rPr>
          <w:rFonts w:ascii="仿宋_GB2312" w:eastAsia="仿宋_GB2312" w:hAnsi="仿宋_GB2312" w:cs="仿宋_GB2312" w:hint="eastAsia"/>
          <w:kern w:val="0"/>
          <w:sz w:val="32"/>
          <w:szCs w:val="32"/>
        </w:rPr>
        <w:t>根据预算绩效管理要求，</w:t>
      </w:r>
      <w:r w:rsidR="00643622">
        <w:rPr>
          <w:rFonts w:ascii="仿宋_GB2312" w:eastAsia="仿宋_GB2312" w:hAnsi="仿宋_GB2312" w:cs="仿宋_GB2312" w:hint="eastAsia"/>
          <w:kern w:val="0"/>
          <w:sz w:val="32"/>
          <w:szCs w:val="32"/>
        </w:rPr>
        <w:t>我局</w:t>
      </w:r>
      <w:r>
        <w:rPr>
          <w:rFonts w:ascii="仿宋_GB2312" w:eastAsia="仿宋_GB2312" w:hAnsi="仿宋_GB2312" w:cs="仿宋_GB2312" w:hint="eastAsia"/>
          <w:kern w:val="0"/>
          <w:sz w:val="32"/>
          <w:szCs w:val="32"/>
        </w:rPr>
        <w:t>组织对2021年度项目支出开展绩效自评。其中，一般公共预算一级项目</w:t>
      </w:r>
      <w:r w:rsidR="00643622">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个，二级项目</w:t>
      </w:r>
      <w:r w:rsidR="00643622">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个，共涉及资金</w:t>
      </w:r>
      <w:r w:rsidR="00643622">
        <w:rPr>
          <w:rFonts w:ascii="仿宋_GB2312" w:eastAsia="仿宋_GB2312" w:hAnsi="宋体" w:cs="宋体" w:hint="eastAsia"/>
          <w:color w:val="000000"/>
          <w:kern w:val="0"/>
          <w:sz w:val="32"/>
          <w:szCs w:val="32"/>
        </w:rPr>
        <w:t>1</w:t>
      </w:r>
      <w:r w:rsidR="00643622" w:rsidRPr="00C37E72">
        <w:rPr>
          <w:rFonts w:ascii="仿宋_GB2312" w:eastAsia="仿宋_GB2312" w:hAnsi="宋体" w:cs="宋体"/>
          <w:color w:val="000000"/>
          <w:kern w:val="0"/>
          <w:sz w:val="32"/>
          <w:szCs w:val="32"/>
        </w:rPr>
        <w:t>,</w:t>
      </w:r>
      <w:r w:rsidR="00643622">
        <w:rPr>
          <w:rFonts w:ascii="仿宋_GB2312" w:eastAsia="仿宋_GB2312" w:hAnsi="宋体" w:cs="宋体" w:hint="eastAsia"/>
          <w:color w:val="000000"/>
          <w:kern w:val="0"/>
          <w:sz w:val="32"/>
          <w:szCs w:val="32"/>
        </w:rPr>
        <w:t>018</w:t>
      </w:r>
      <w:r w:rsidR="00643622" w:rsidRPr="00C37E72">
        <w:rPr>
          <w:rFonts w:ascii="仿宋_GB2312" w:eastAsia="仿宋_GB2312" w:hAnsi="宋体" w:cs="宋体"/>
          <w:color w:val="000000"/>
          <w:kern w:val="0"/>
          <w:sz w:val="32"/>
          <w:szCs w:val="32"/>
        </w:rPr>
        <w:t>,</w:t>
      </w:r>
      <w:r w:rsidR="00643622">
        <w:rPr>
          <w:rFonts w:ascii="仿宋_GB2312" w:eastAsia="仿宋_GB2312" w:hAnsi="宋体" w:cs="宋体" w:hint="eastAsia"/>
          <w:color w:val="000000"/>
          <w:kern w:val="0"/>
          <w:sz w:val="32"/>
          <w:szCs w:val="32"/>
        </w:rPr>
        <w:t>000</w:t>
      </w:r>
      <w:r w:rsidR="00643622" w:rsidRPr="00C37E72">
        <w:rPr>
          <w:rFonts w:ascii="仿宋_GB2312" w:eastAsia="仿宋_GB2312" w:hAnsi="宋体" w:cs="宋体"/>
          <w:color w:val="000000"/>
          <w:kern w:val="0"/>
          <w:sz w:val="32"/>
          <w:szCs w:val="32"/>
        </w:rPr>
        <w:t>.</w:t>
      </w:r>
      <w:r w:rsidR="00643622">
        <w:rPr>
          <w:rFonts w:ascii="仿宋_GB2312" w:eastAsia="仿宋_GB2312" w:hAnsi="宋体" w:cs="宋体" w:hint="eastAsia"/>
          <w:color w:val="000000"/>
          <w:kern w:val="0"/>
          <w:sz w:val="32"/>
          <w:szCs w:val="32"/>
        </w:rPr>
        <w:t>00</w:t>
      </w:r>
      <w:r>
        <w:rPr>
          <w:rFonts w:ascii="仿宋_GB2312" w:eastAsia="仿宋_GB2312" w:hAnsi="仿宋_GB2312" w:cs="仿宋_GB2312" w:hint="eastAsia"/>
          <w:kern w:val="0"/>
          <w:sz w:val="32"/>
          <w:szCs w:val="32"/>
        </w:rPr>
        <w:t>万元，占一般公共预算项目支出总额的</w:t>
      </w:r>
      <w:r w:rsidR="00643622">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 政府性基金预算项目0个，涉及资金0万元，占政府性基金项目支出总额的0%。</w:t>
      </w:r>
      <w:bookmarkStart w:id="0" w:name="_GoBack"/>
      <w:bookmarkEnd w:id="0"/>
    </w:p>
    <w:p w:rsidR="00643622" w:rsidRDefault="00D71FD7" w:rsidP="00643622">
      <w:pPr>
        <w:widowControl/>
        <w:spacing w:line="580" w:lineRule="exact"/>
        <w:ind w:firstLineChars="200" w:firstLine="643"/>
        <w:jc w:val="left"/>
        <w:rPr>
          <w:rFonts w:ascii="黑体" w:eastAsia="黑体" w:hAnsi="黑体"/>
          <w:kern w:val="0"/>
          <w:sz w:val="36"/>
          <w:szCs w:val="36"/>
        </w:rPr>
      </w:pPr>
      <w:r>
        <w:rPr>
          <w:rFonts w:ascii="仿宋_GB2312" w:eastAsia="仿宋_GB2312" w:hAnsi="仿宋_GB2312" w:cs="仿宋_GB2312" w:hint="eastAsia"/>
          <w:b/>
          <w:color w:val="000000"/>
          <w:kern w:val="0"/>
          <w:sz w:val="32"/>
          <w:szCs w:val="32"/>
        </w:rPr>
        <w:t>2.项目绩效自评结果。</w:t>
      </w:r>
      <w:r w:rsidR="00643622">
        <w:rPr>
          <w:rFonts w:ascii="Times New Roman" w:eastAsia="仿宋_GB2312" w:hAnsi="Times New Roman" w:cs="Times New Roman"/>
          <w:kern w:val="0"/>
          <w:sz w:val="32"/>
          <w:szCs w:val="32"/>
        </w:rPr>
        <w:t>根据年初设定的绩效目标，</w:t>
      </w:r>
      <w:r w:rsidR="00643622">
        <w:rPr>
          <w:rFonts w:ascii="Times New Roman" w:eastAsia="仿宋_GB2312" w:hAnsi="Times New Roman" w:cs="Times New Roman"/>
          <w:kern w:val="0"/>
          <w:sz w:val="32"/>
          <w:szCs w:val="32"/>
        </w:rPr>
        <w:t>“</w:t>
      </w:r>
      <w:r w:rsidR="00643622">
        <w:rPr>
          <w:rFonts w:ascii="Times New Roman" w:eastAsia="仿宋_GB2312" w:hAnsi="Times New Roman" w:cs="Times New Roman" w:hint="eastAsia"/>
          <w:kern w:val="0"/>
          <w:sz w:val="32"/>
          <w:szCs w:val="32"/>
        </w:rPr>
        <w:t>第三方技术服务费</w:t>
      </w:r>
      <w:r w:rsidR="00643622">
        <w:rPr>
          <w:rFonts w:ascii="Times New Roman" w:eastAsia="仿宋_GB2312" w:hAnsi="Times New Roman" w:cs="Times New Roman"/>
          <w:kern w:val="0"/>
          <w:sz w:val="32"/>
          <w:szCs w:val="32"/>
        </w:rPr>
        <w:t>”</w:t>
      </w:r>
      <w:r w:rsidR="00643622">
        <w:rPr>
          <w:rFonts w:ascii="Times New Roman" w:eastAsia="仿宋_GB2312" w:hAnsi="Times New Roman" w:cs="Times New Roman"/>
          <w:kern w:val="0"/>
          <w:sz w:val="32"/>
          <w:szCs w:val="32"/>
        </w:rPr>
        <w:t>项目自评得分为</w:t>
      </w:r>
      <w:r w:rsidR="00643622">
        <w:rPr>
          <w:rFonts w:ascii="Times New Roman" w:eastAsia="仿宋_GB2312" w:hAnsi="Times New Roman" w:cs="Times New Roman" w:hint="eastAsia"/>
          <w:kern w:val="0"/>
          <w:sz w:val="32"/>
          <w:szCs w:val="32"/>
        </w:rPr>
        <w:t>90</w:t>
      </w:r>
      <w:r w:rsidR="00643622">
        <w:rPr>
          <w:rFonts w:ascii="Times New Roman" w:eastAsia="仿宋_GB2312" w:hAnsi="Times New Roman" w:cs="Times New Roman"/>
          <w:kern w:val="0"/>
          <w:sz w:val="32"/>
          <w:szCs w:val="32"/>
        </w:rPr>
        <w:t>分。发现的主要问题：</w:t>
      </w:r>
      <w:r w:rsidR="00643622">
        <w:rPr>
          <w:rFonts w:ascii="Times New Roman" w:eastAsia="仿宋_GB2312" w:hAnsi="Times New Roman" w:cs="Times New Roman" w:hint="eastAsia"/>
          <w:kern w:val="0"/>
          <w:sz w:val="32"/>
          <w:szCs w:val="32"/>
        </w:rPr>
        <w:t>引入安全生产第三方技术服务机构</w:t>
      </w:r>
      <w:r w:rsidR="00643622">
        <w:rPr>
          <w:rFonts w:ascii="Times New Roman" w:eastAsia="仿宋_GB2312" w:hAnsi="Times New Roman" w:cs="Times New Roman" w:hint="eastAsia"/>
          <w:kern w:val="0"/>
          <w:sz w:val="32"/>
          <w:szCs w:val="32"/>
        </w:rPr>
        <w:t>1</w:t>
      </w:r>
      <w:r w:rsidR="00643622">
        <w:rPr>
          <w:rFonts w:ascii="Times New Roman" w:eastAsia="仿宋_GB2312" w:hAnsi="Times New Roman" w:cs="Times New Roman" w:hint="eastAsia"/>
          <w:kern w:val="0"/>
          <w:sz w:val="32"/>
          <w:szCs w:val="32"/>
        </w:rPr>
        <w:t>家，排查企业</w:t>
      </w:r>
      <w:r w:rsidR="00643622">
        <w:rPr>
          <w:rFonts w:ascii="Times New Roman" w:eastAsia="仿宋_GB2312" w:hAnsi="Times New Roman" w:cs="Times New Roman" w:hint="eastAsia"/>
          <w:kern w:val="0"/>
          <w:sz w:val="32"/>
          <w:szCs w:val="32"/>
        </w:rPr>
        <w:t>1600</w:t>
      </w:r>
      <w:r w:rsidR="00643622">
        <w:rPr>
          <w:rFonts w:ascii="Times New Roman" w:eastAsia="仿宋_GB2312" w:hAnsi="Times New Roman" w:cs="Times New Roman" w:hint="eastAsia"/>
          <w:kern w:val="0"/>
          <w:sz w:val="32"/>
          <w:szCs w:val="32"/>
        </w:rPr>
        <w:t>余次，为企业提供综合性、专业化的生产安全技术指导与服务，现场排查事故隐患不明显</w:t>
      </w:r>
      <w:r w:rsidR="00643622">
        <w:rPr>
          <w:rFonts w:ascii="Times New Roman" w:eastAsia="仿宋_GB2312" w:hAnsi="Times New Roman" w:cs="Times New Roman" w:hint="eastAsia"/>
          <w:kern w:val="0"/>
          <w:sz w:val="32"/>
          <w:szCs w:val="32"/>
        </w:rPr>
        <w:t>,</w:t>
      </w:r>
      <w:r w:rsidR="00643622">
        <w:rPr>
          <w:rFonts w:ascii="Times New Roman" w:eastAsia="仿宋_GB2312" w:hAnsi="Times New Roman" w:cs="Times New Roman" w:hint="eastAsia"/>
          <w:kern w:val="0"/>
          <w:sz w:val="32"/>
          <w:szCs w:val="32"/>
        </w:rPr>
        <w:t>与企业专项检查契合度不高。</w:t>
      </w:r>
      <w:r w:rsidR="00643622">
        <w:rPr>
          <w:rFonts w:ascii="Times New Roman" w:eastAsia="仿宋_GB2312" w:hAnsi="Times New Roman" w:cs="Times New Roman"/>
          <w:kern w:val="0"/>
          <w:sz w:val="32"/>
          <w:szCs w:val="32"/>
        </w:rPr>
        <w:t>下一步改进措施：</w:t>
      </w:r>
      <w:r w:rsidR="00643622">
        <w:rPr>
          <w:rFonts w:ascii="Times New Roman" w:eastAsia="仿宋_GB2312" w:hAnsi="Times New Roman" w:cs="Times New Roman" w:hint="eastAsia"/>
          <w:kern w:val="0"/>
          <w:sz w:val="32"/>
          <w:szCs w:val="32"/>
        </w:rPr>
        <w:t>严格检查纪律，有效排查企业安全生产隐患，减少安全事故发生，提高企业安全生产意识</w:t>
      </w:r>
      <w:r w:rsidR="00643622">
        <w:rPr>
          <w:rFonts w:ascii="Times New Roman" w:eastAsia="仿宋_GB2312" w:hAnsi="Times New Roman" w:cs="Times New Roman"/>
          <w:kern w:val="0"/>
          <w:sz w:val="32"/>
          <w:szCs w:val="32"/>
        </w:rPr>
        <w:t>。</w:t>
      </w:r>
    </w:p>
    <w:p w:rsidR="008F2053" w:rsidRDefault="008F2053" w:rsidP="00643622">
      <w:pPr>
        <w:widowControl/>
        <w:spacing w:line="580" w:lineRule="exact"/>
        <w:ind w:firstLineChars="200" w:firstLine="720"/>
        <w:jc w:val="left"/>
        <w:rPr>
          <w:rFonts w:ascii="黑体" w:eastAsia="黑体" w:hAnsi="黑体"/>
          <w:kern w:val="0"/>
          <w:sz w:val="36"/>
          <w:szCs w:val="36"/>
        </w:rPr>
      </w:pPr>
    </w:p>
    <w:p w:rsidR="008F2053" w:rsidRDefault="00D71FD7" w:rsidP="003B7EC4">
      <w:pPr>
        <w:spacing w:beforeLines="50" w:line="400" w:lineRule="exact"/>
        <w:ind w:firstLineChars="49" w:firstLine="176"/>
        <w:jc w:val="center"/>
        <w:outlineLvl w:val="1"/>
        <w:rPr>
          <w:rFonts w:ascii="黑体" w:eastAsia="黑体" w:hAnsi="黑体"/>
          <w:kern w:val="0"/>
          <w:sz w:val="36"/>
          <w:szCs w:val="36"/>
        </w:rPr>
      </w:pPr>
      <w:r>
        <w:rPr>
          <w:rFonts w:ascii="黑体" w:eastAsia="黑体" w:hAnsi="黑体" w:hint="eastAsia"/>
          <w:kern w:val="0"/>
          <w:sz w:val="36"/>
          <w:szCs w:val="36"/>
        </w:rPr>
        <w:t>第四部分  名词解释</w:t>
      </w:r>
    </w:p>
    <w:p w:rsidR="008F2053" w:rsidRDefault="00D71FD7">
      <w:pPr>
        <w:widowControl/>
        <w:jc w:val="left"/>
        <w:outlineLvl w:val="1"/>
        <w:rPr>
          <w:rFonts w:ascii="仿宋_GB2312" w:eastAsia="仿宋_GB2312" w:hAnsi="宋体"/>
          <w:kern w:val="0"/>
          <w:sz w:val="32"/>
          <w:szCs w:val="32"/>
        </w:rPr>
      </w:pPr>
      <w:r>
        <w:rPr>
          <w:rFonts w:ascii="仿宋_GB2312" w:eastAsia="仿宋_GB2312" w:hAnsi="宋体" w:hint="eastAsia"/>
          <w:b/>
          <w:bCs/>
          <w:kern w:val="0"/>
          <w:sz w:val="32"/>
          <w:szCs w:val="32"/>
        </w:rPr>
        <w:t>1.灾害防治及应急管理支出:</w:t>
      </w:r>
      <w:r>
        <w:rPr>
          <w:rFonts w:ascii="仿宋_GB2312" w:eastAsia="仿宋_GB2312" w:hAnsi="宋体" w:hint="eastAsia"/>
          <w:kern w:val="0"/>
          <w:sz w:val="32"/>
          <w:szCs w:val="32"/>
        </w:rPr>
        <w:t>反映政府用于自然灾害防治、安全生产监管及应急管理等方面的支出。</w:t>
      </w:r>
    </w:p>
    <w:p w:rsidR="008F2053" w:rsidRDefault="00D71FD7">
      <w:pPr>
        <w:spacing w:line="580" w:lineRule="exact"/>
        <w:ind w:firstLineChars="200" w:firstLine="643"/>
        <w:outlineLvl w:val="1"/>
        <w:rPr>
          <w:rFonts w:ascii="仿宋_GB2312" w:eastAsia="仿宋_GB2312" w:hAnsi="宋体"/>
          <w:kern w:val="0"/>
          <w:sz w:val="32"/>
          <w:szCs w:val="32"/>
        </w:rPr>
      </w:pPr>
      <w:r>
        <w:rPr>
          <w:rFonts w:ascii="仿宋_GB2312" w:eastAsia="仿宋_GB2312" w:hAnsi="宋体" w:hint="eastAsia"/>
          <w:b/>
          <w:bCs/>
          <w:kern w:val="0"/>
          <w:sz w:val="32"/>
          <w:szCs w:val="32"/>
        </w:rPr>
        <w:t>2.一般公共预算：</w:t>
      </w:r>
      <w:r>
        <w:rPr>
          <w:rFonts w:ascii="仿宋_GB2312" w:eastAsia="仿宋_GB2312" w:hAnsi="宋体" w:hint="eastAsia"/>
          <w:kern w:val="0"/>
          <w:sz w:val="32"/>
          <w:szCs w:val="32"/>
        </w:rPr>
        <w:t>是指是对以税收为主体的财政收入，安排用于保障和改善民生、推动经济社会发展、维护国家安全、维持国家机构正常运转等方面的收支预算。透过一般公共预算，可以使人们了解政府活动的范围和方向，也可以体现政府政策意图和目标。</w:t>
      </w:r>
    </w:p>
    <w:p w:rsidR="008F2053" w:rsidRDefault="00D71FD7">
      <w:pPr>
        <w:spacing w:line="580" w:lineRule="exact"/>
        <w:ind w:firstLineChars="200" w:firstLine="643"/>
        <w:outlineLvl w:val="1"/>
        <w:rPr>
          <w:rFonts w:ascii="仿宋_GB2312" w:eastAsia="仿宋_GB2312" w:hAnsi="宋体"/>
          <w:kern w:val="0"/>
          <w:sz w:val="32"/>
          <w:szCs w:val="32"/>
        </w:rPr>
      </w:pPr>
      <w:r>
        <w:rPr>
          <w:rFonts w:ascii="仿宋_GB2312" w:eastAsia="仿宋_GB2312" w:hAnsi="宋体" w:hint="eastAsia"/>
          <w:b/>
          <w:bCs/>
          <w:kern w:val="0"/>
          <w:sz w:val="32"/>
          <w:szCs w:val="32"/>
        </w:rPr>
        <w:t>3.政府性基金预算：</w:t>
      </w:r>
      <w:r>
        <w:rPr>
          <w:rFonts w:ascii="仿宋_GB2312" w:eastAsia="仿宋_GB2312" w:hAnsi="宋体" w:hint="eastAsia"/>
          <w:kern w:val="0"/>
          <w:sz w:val="32"/>
          <w:szCs w:val="32"/>
        </w:rPr>
        <w:t>是指国家对依照法律、行政法规的规定在一定期限内向特定对象征收、收取或者以出让土地、发行彩票等其他方式筹集的资金，专项用于特定公共事业发展的收支预算。其收入归属政府，不归属任何部门。</w:t>
      </w:r>
    </w:p>
    <w:p w:rsidR="008F2053" w:rsidRDefault="00D71FD7">
      <w:pPr>
        <w:spacing w:line="580" w:lineRule="exact"/>
        <w:ind w:firstLineChars="200" w:firstLine="643"/>
        <w:outlineLvl w:val="1"/>
        <w:rPr>
          <w:rFonts w:ascii="Times New Roman" w:hAnsi="Times New Roman" w:cs="Times New Roman"/>
        </w:rPr>
      </w:pPr>
      <w:r>
        <w:rPr>
          <w:rFonts w:ascii="仿宋_GB2312" w:eastAsia="仿宋_GB2312" w:hAnsi="宋体" w:hint="eastAsia"/>
          <w:b/>
          <w:bCs/>
          <w:kern w:val="0"/>
          <w:sz w:val="32"/>
          <w:szCs w:val="32"/>
        </w:rPr>
        <w:t>4.一般公共预算收入（原公共财政预算收入）:</w:t>
      </w:r>
      <w:r>
        <w:rPr>
          <w:rFonts w:ascii="仿宋_GB2312" w:eastAsia="仿宋_GB2312" w:hAnsi="宋体" w:hint="eastAsia"/>
          <w:kern w:val="0"/>
          <w:sz w:val="32"/>
          <w:szCs w:val="32"/>
        </w:rPr>
        <w:t>是按照财政部规定的统一科目和口径统计的收入，包括地方固定收入以及中央与地方共享收入中地方所得部分。地方各级财政总收入减去上划中央、省收入即为一般公共预算收入。</w:t>
      </w:r>
      <w:r>
        <w:rPr>
          <w:rFonts w:ascii="Times New Roman" w:hAnsi="Times New Roman" w:cs="Times New Roman"/>
        </w:rPr>
        <w:t xml:space="preserve"> </w:t>
      </w:r>
    </w:p>
    <w:p w:rsidR="008F2053" w:rsidRDefault="00D71FD7">
      <w:pPr>
        <w:widowControl/>
        <w:jc w:val="left"/>
        <w:outlineLvl w:val="1"/>
        <w:rPr>
          <w:rFonts w:ascii="仿宋_GB2312" w:eastAsia="仿宋_GB2312" w:hAnsi="宋体"/>
          <w:kern w:val="0"/>
          <w:sz w:val="32"/>
          <w:szCs w:val="32"/>
        </w:rPr>
      </w:pP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仿宋_GB2312" w:eastAsia="仿宋_GB2312" w:hAnsi="宋体" w:hint="eastAsia"/>
          <w:b/>
          <w:bCs/>
          <w:kern w:val="0"/>
          <w:sz w:val="32"/>
          <w:szCs w:val="32"/>
        </w:rPr>
        <w:t>5.</w:t>
      </w:r>
      <w:r>
        <w:rPr>
          <w:rFonts w:ascii="仿宋_GB2312" w:eastAsia="仿宋_GB2312" w:hint="eastAsia"/>
          <w:b/>
          <w:sz w:val="32"/>
          <w:szCs w:val="32"/>
        </w:rPr>
        <w:t>应急管理事务</w:t>
      </w:r>
      <w:r>
        <w:rPr>
          <w:rFonts w:ascii="仿宋_GB2312" w:eastAsia="仿宋_GB2312" w:hAnsi="宋体" w:hint="eastAsia"/>
          <w:b/>
          <w:bCs/>
          <w:kern w:val="0"/>
          <w:sz w:val="32"/>
          <w:szCs w:val="32"/>
        </w:rPr>
        <w:t>:</w:t>
      </w:r>
      <w:r>
        <w:rPr>
          <w:rFonts w:ascii="仿宋_GB2312" w:eastAsia="仿宋_GB2312" w:hAnsi="宋体" w:hint="eastAsia"/>
          <w:kern w:val="0"/>
          <w:sz w:val="32"/>
          <w:szCs w:val="32"/>
        </w:rPr>
        <w:t>反映</w:t>
      </w:r>
      <w:r>
        <w:rPr>
          <w:rFonts w:ascii="仿宋_GB2312" w:eastAsia="仿宋_GB2312" w:hint="eastAsia"/>
          <w:sz w:val="32"/>
          <w:szCs w:val="32"/>
        </w:rPr>
        <w:t>反映应急管理事务的支出。</w:t>
      </w:r>
    </w:p>
    <w:p w:rsidR="008F2053" w:rsidRDefault="00D71FD7">
      <w:pPr>
        <w:spacing w:line="580" w:lineRule="exact"/>
        <w:ind w:firstLineChars="150" w:firstLine="482"/>
        <w:outlineLvl w:val="1"/>
        <w:rPr>
          <w:rFonts w:ascii="仿宋_GB2312" w:eastAsia="仿宋_GB2312" w:hAnsi="宋体"/>
          <w:kern w:val="0"/>
          <w:sz w:val="32"/>
          <w:szCs w:val="32"/>
        </w:rPr>
      </w:pPr>
      <w:r>
        <w:rPr>
          <w:rFonts w:ascii="仿宋_GB2312" w:eastAsia="仿宋_GB2312" w:hAnsi="宋体" w:hint="eastAsia"/>
          <w:b/>
          <w:bCs/>
          <w:kern w:val="0"/>
          <w:sz w:val="32"/>
          <w:szCs w:val="32"/>
        </w:rPr>
        <w:t>6.一般行政管理事务：</w:t>
      </w:r>
      <w:r>
        <w:rPr>
          <w:rFonts w:ascii="仿宋_GB2312" w:eastAsia="仿宋_GB2312" w:hAnsi="宋体" w:hint="eastAsia"/>
          <w:kern w:val="0"/>
          <w:sz w:val="32"/>
          <w:szCs w:val="32"/>
        </w:rPr>
        <w:t>反映行政单位（包括实行公务员管理实务的事业单位）未单独设置项级科目的其他项目支出。</w:t>
      </w:r>
    </w:p>
    <w:p w:rsidR="008F2053" w:rsidRDefault="00D71FD7">
      <w:pPr>
        <w:spacing w:line="580" w:lineRule="exact"/>
        <w:ind w:firstLineChars="200" w:firstLine="643"/>
        <w:outlineLvl w:val="1"/>
        <w:rPr>
          <w:rFonts w:ascii="仿宋_GB2312" w:eastAsia="仿宋_GB2312" w:hAnsi="宋体"/>
          <w:kern w:val="0"/>
          <w:sz w:val="32"/>
          <w:szCs w:val="32"/>
        </w:rPr>
      </w:pPr>
      <w:r>
        <w:rPr>
          <w:rFonts w:ascii="仿宋_GB2312" w:eastAsia="仿宋_GB2312" w:hAnsi="宋体" w:hint="eastAsia"/>
          <w:b/>
          <w:bCs/>
          <w:kern w:val="0"/>
          <w:sz w:val="32"/>
          <w:szCs w:val="32"/>
        </w:rPr>
        <w:t>7.灾害风险防治：</w:t>
      </w:r>
      <w:r>
        <w:rPr>
          <w:rFonts w:ascii="仿宋_GB2312" w:eastAsia="仿宋_GB2312" w:hAnsi="宋体" w:hint="eastAsia"/>
          <w:kern w:val="0"/>
          <w:sz w:val="32"/>
          <w:szCs w:val="32"/>
        </w:rPr>
        <w:t>反映组织、指导、协调各类风险灾害防治治理方面的支出。</w:t>
      </w:r>
    </w:p>
    <w:p w:rsidR="008F2053" w:rsidRDefault="00D71FD7">
      <w:pPr>
        <w:spacing w:line="580" w:lineRule="exact"/>
        <w:ind w:firstLineChars="200" w:firstLine="643"/>
        <w:outlineLvl w:val="1"/>
        <w:rPr>
          <w:rFonts w:ascii="Times New Roman" w:hAnsi="Times New Roman" w:cs="Times New Roman"/>
        </w:rPr>
      </w:pPr>
      <w:r>
        <w:rPr>
          <w:rFonts w:ascii="仿宋_GB2312" w:eastAsia="仿宋_GB2312" w:hAnsi="宋体" w:hint="eastAsia"/>
          <w:b/>
          <w:bCs/>
          <w:kern w:val="0"/>
          <w:sz w:val="32"/>
          <w:szCs w:val="32"/>
        </w:rPr>
        <w:t xml:space="preserve">8.安全监管: </w:t>
      </w:r>
      <w:r>
        <w:rPr>
          <w:rFonts w:ascii="仿宋_GB2312" w:eastAsia="仿宋_GB2312" w:hAnsi="宋体" w:hint="eastAsia"/>
          <w:kern w:val="0"/>
          <w:sz w:val="32"/>
          <w:szCs w:val="32"/>
        </w:rPr>
        <w:t>反映安全生产监督方面的支出。</w:t>
      </w:r>
    </w:p>
    <w:p w:rsidR="008F2053" w:rsidRDefault="00D71FD7">
      <w:pPr>
        <w:spacing w:line="580" w:lineRule="exact"/>
        <w:ind w:firstLineChars="200" w:firstLine="420"/>
        <w:outlineLvl w:val="1"/>
        <w:rPr>
          <w:rFonts w:ascii="仿宋_GB2312" w:eastAsia="仿宋_GB2312" w:hAnsi="宋体"/>
          <w:kern w:val="0"/>
          <w:sz w:val="32"/>
          <w:szCs w:val="32"/>
        </w:rPr>
      </w:pPr>
      <w:r>
        <w:rPr>
          <w:rFonts w:ascii="Times New Roman" w:hAnsi="Times New Roman" w:cs="Times New Roman"/>
        </w:rPr>
        <w:lastRenderedPageBreak/>
        <w:t xml:space="preserve">  </w:t>
      </w:r>
      <w:r>
        <w:rPr>
          <w:rFonts w:ascii="仿宋_GB2312" w:eastAsia="仿宋_GB2312" w:hAnsi="宋体" w:hint="eastAsia"/>
          <w:b/>
          <w:bCs/>
          <w:kern w:val="0"/>
          <w:sz w:val="32"/>
          <w:szCs w:val="32"/>
        </w:rPr>
        <w:t>9.应急救援：</w:t>
      </w:r>
      <w:r>
        <w:rPr>
          <w:rFonts w:ascii="仿宋_GB2312" w:eastAsia="仿宋_GB2312" w:hAnsi="宋体" w:hint="eastAsia"/>
          <w:kern w:val="0"/>
          <w:sz w:val="32"/>
          <w:szCs w:val="32"/>
        </w:rPr>
        <w:t>反映安全生产、自然灾害救援方面的支出。</w:t>
      </w:r>
    </w:p>
    <w:p w:rsidR="008F2053" w:rsidRDefault="00D71FD7">
      <w:pPr>
        <w:spacing w:line="580" w:lineRule="exact"/>
        <w:ind w:firstLineChars="200" w:firstLine="643"/>
        <w:outlineLvl w:val="1"/>
        <w:rPr>
          <w:rFonts w:ascii="仿宋_GB2312" w:eastAsia="仿宋_GB2312" w:hAnsi="宋体"/>
          <w:kern w:val="0"/>
          <w:sz w:val="32"/>
          <w:szCs w:val="32"/>
        </w:rPr>
      </w:pPr>
      <w:r>
        <w:rPr>
          <w:rFonts w:ascii="仿宋_GB2312" w:eastAsia="仿宋_GB2312" w:hAnsi="宋体" w:hint="eastAsia"/>
          <w:b/>
          <w:bCs/>
          <w:kern w:val="0"/>
          <w:sz w:val="32"/>
          <w:szCs w:val="32"/>
        </w:rPr>
        <w:t>10.应急管理：</w:t>
      </w:r>
      <w:r>
        <w:rPr>
          <w:rFonts w:ascii="仿宋_GB2312" w:eastAsia="仿宋_GB2312" w:hAnsi="宋体" w:hint="eastAsia"/>
          <w:kern w:val="0"/>
          <w:sz w:val="32"/>
          <w:szCs w:val="32"/>
        </w:rPr>
        <w:t>反映用于应急管理的法律法规制定修订，应急预案演练、协调保障等方面的支出。</w:t>
      </w:r>
    </w:p>
    <w:p w:rsidR="008F2053" w:rsidRDefault="00D71FD7" w:rsidP="003B7EC4">
      <w:pPr>
        <w:spacing w:beforeLines="50" w:line="400" w:lineRule="exact"/>
        <w:ind w:firstLineChars="49" w:firstLine="176"/>
        <w:jc w:val="center"/>
        <w:outlineLvl w:val="1"/>
        <w:rPr>
          <w:rFonts w:ascii="黑体" w:eastAsia="黑体" w:hAnsi="黑体"/>
          <w:kern w:val="0"/>
          <w:sz w:val="36"/>
          <w:szCs w:val="36"/>
        </w:rPr>
      </w:pPr>
      <w:r>
        <w:rPr>
          <w:rFonts w:ascii="黑体" w:eastAsia="黑体" w:hAnsi="黑体" w:hint="eastAsia"/>
          <w:kern w:val="0"/>
          <w:sz w:val="36"/>
          <w:szCs w:val="36"/>
        </w:rPr>
        <w:t>第五部分    附件</w:t>
      </w:r>
    </w:p>
    <w:p w:rsidR="008F2053" w:rsidRDefault="00D71FD7" w:rsidP="003B7EC4">
      <w:pPr>
        <w:spacing w:beforeLines="50" w:line="400" w:lineRule="exact"/>
        <w:ind w:firstLineChars="49" w:firstLine="157"/>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其他有关公开资料</w:t>
      </w:r>
    </w:p>
    <w:tbl>
      <w:tblPr>
        <w:tblW w:w="9136" w:type="dxa"/>
        <w:tblInd w:w="93" w:type="dxa"/>
        <w:tblLook w:val="04A0"/>
      </w:tblPr>
      <w:tblGrid>
        <w:gridCol w:w="1020"/>
        <w:gridCol w:w="1100"/>
        <w:gridCol w:w="4416"/>
        <w:gridCol w:w="244"/>
        <w:gridCol w:w="323"/>
        <w:gridCol w:w="337"/>
        <w:gridCol w:w="372"/>
        <w:gridCol w:w="288"/>
        <w:gridCol w:w="420"/>
        <w:gridCol w:w="380"/>
        <w:gridCol w:w="187"/>
        <w:gridCol w:w="49"/>
      </w:tblGrid>
      <w:tr w:rsidR="008F2053">
        <w:trPr>
          <w:trHeight w:val="285"/>
        </w:trPr>
        <w:tc>
          <w:tcPr>
            <w:tcW w:w="1020" w:type="dxa"/>
            <w:tcBorders>
              <w:top w:val="nil"/>
              <w:left w:val="nil"/>
              <w:bottom w:val="nil"/>
              <w:right w:val="nil"/>
            </w:tcBorders>
            <w:shd w:val="clear" w:color="auto" w:fill="auto"/>
            <w:noWrap/>
            <w:vAlign w:val="center"/>
          </w:tcPr>
          <w:p w:rsidR="008F2053" w:rsidRDefault="00D71FD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附件1</w:t>
            </w:r>
          </w:p>
        </w:tc>
        <w:tc>
          <w:tcPr>
            <w:tcW w:w="1100" w:type="dxa"/>
            <w:tcBorders>
              <w:top w:val="nil"/>
              <w:left w:val="nil"/>
              <w:bottom w:val="nil"/>
              <w:right w:val="nil"/>
            </w:tcBorders>
            <w:shd w:val="clear" w:color="auto" w:fill="auto"/>
            <w:noWrap/>
            <w:vAlign w:val="center"/>
          </w:tcPr>
          <w:p w:rsidR="008F2053" w:rsidRDefault="008F2053">
            <w:pPr>
              <w:widowControl/>
              <w:jc w:val="left"/>
              <w:rPr>
                <w:rFonts w:ascii="仿宋_GB2312" w:eastAsia="仿宋_GB2312" w:hAnsi="宋体" w:cs="宋体"/>
                <w:kern w:val="0"/>
                <w:sz w:val="18"/>
                <w:szCs w:val="18"/>
              </w:rPr>
            </w:pPr>
          </w:p>
        </w:tc>
        <w:tc>
          <w:tcPr>
            <w:tcW w:w="4660" w:type="dxa"/>
            <w:gridSpan w:val="2"/>
            <w:tcBorders>
              <w:top w:val="nil"/>
              <w:left w:val="nil"/>
              <w:bottom w:val="nil"/>
              <w:right w:val="nil"/>
            </w:tcBorders>
            <w:shd w:val="clear" w:color="auto" w:fill="auto"/>
            <w:vAlign w:val="center"/>
          </w:tcPr>
          <w:p w:rsidR="008F2053" w:rsidRDefault="008F2053">
            <w:pPr>
              <w:widowControl/>
              <w:jc w:val="left"/>
              <w:rPr>
                <w:rFonts w:ascii="仿宋_GB2312" w:eastAsia="仿宋_GB2312" w:hAnsi="宋体" w:cs="宋体"/>
                <w:color w:val="000000"/>
                <w:kern w:val="0"/>
                <w:sz w:val="18"/>
                <w:szCs w:val="18"/>
              </w:rPr>
            </w:pPr>
          </w:p>
        </w:tc>
        <w:tc>
          <w:tcPr>
            <w:tcW w:w="660" w:type="dxa"/>
            <w:gridSpan w:val="2"/>
            <w:tcBorders>
              <w:top w:val="nil"/>
              <w:left w:val="nil"/>
              <w:bottom w:val="nil"/>
              <w:right w:val="nil"/>
            </w:tcBorders>
            <w:shd w:val="clear" w:color="auto" w:fill="auto"/>
            <w:vAlign w:val="center"/>
          </w:tcPr>
          <w:p w:rsidR="008F2053" w:rsidRDefault="008F2053">
            <w:pPr>
              <w:widowControl/>
              <w:jc w:val="center"/>
              <w:rPr>
                <w:rFonts w:ascii="仿宋_GB2312" w:eastAsia="仿宋_GB2312" w:hAnsi="宋体" w:cs="宋体"/>
                <w:color w:val="000000"/>
                <w:kern w:val="0"/>
                <w:sz w:val="18"/>
                <w:szCs w:val="18"/>
              </w:rPr>
            </w:pPr>
          </w:p>
        </w:tc>
        <w:tc>
          <w:tcPr>
            <w:tcW w:w="660" w:type="dxa"/>
            <w:gridSpan w:val="2"/>
            <w:tcBorders>
              <w:top w:val="nil"/>
              <w:left w:val="nil"/>
              <w:bottom w:val="nil"/>
              <w:right w:val="nil"/>
            </w:tcBorders>
            <w:shd w:val="clear" w:color="auto" w:fill="auto"/>
            <w:noWrap/>
            <w:vAlign w:val="center"/>
          </w:tcPr>
          <w:p w:rsidR="008F2053" w:rsidRDefault="008F2053">
            <w:pPr>
              <w:widowControl/>
              <w:jc w:val="left"/>
              <w:rPr>
                <w:rFonts w:ascii="仿宋_GB2312" w:eastAsia="仿宋_GB2312" w:hAnsi="宋体" w:cs="宋体"/>
                <w:color w:val="000000"/>
                <w:kern w:val="0"/>
                <w:sz w:val="18"/>
                <w:szCs w:val="18"/>
              </w:rPr>
            </w:pPr>
          </w:p>
        </w:tc>
        <w:tc>
          <w:tcPr>
            <w:tcW w:w="800" w:type="dxa"/>
            <w:gridSpan w:val="2"/>
            <w:tcBorders>
              <w:top w:val="nil"/>
              <w:left w:val="nil"/>
              <w:bottom w:val="nil"/>
              <w:right w:val="nil"/>
            </w:tcBorders>
            <w:shd w:val="clear" w:color="auto" w:fill="auto"/>
            <w:noWrap/>
            <w:vAlign w:val="center"/>
          </w:tcPr>
          <w:p w:rsidR="008F2053" w:rsidRDefault="008F2053">
            <w:pPr>
              <w:widowControl/>
              <w:jc w:val="center"/>
              <w:rPr>
                <w:rFonts w:ascii="仿宋_GB2312" w:eastAsia="仿宋_GB2312" w:hAnsi="宋体" w:cs="宋体"/>
                <w:color w:val="000000"/>
                <w:kern w:val="0"/>
                <w:sz w:val="18"/>
                <w:szCs w:val="18"/>
              </w:rPr>
            </w:pPr>
          </w:p>
        </w:tc>
        <w:tc>
          <w:tcPr>
            <w:tcW w:w="236" w:type="dxa"/>
            <w:gridSpan w:val="2"/>
            <w:tcBorders>
              <w:top w:val="nil"/>
              <w:left w:val="nil"/>
              <w:bottom w:val="nil"/>
              <w:right w:val="nil"/>
            </w:tcBorders>
            <w:shd w:val="clear" w:color="auto" w:fill="auto"/>
            <w:noWrap/>
            <w:vAlign w:val="center"/>
          </w:tcPr>
          <w:p w:rsidR="008F2053" w:rsidRDefault="008F2053">
            <w:pPr>
              <w:widowControl/>
              <w:jc w:val="left"/>
              <w:rPr>
                <w:rFonts w:ascii="仿宋_GB2312" w:eastAsia="仿宋_GB2312" w:hAnsi="宋体" w:cs="宋体"/>
                <w:color w:val="000000"/>
                <w:kern w:val="0"/>
                <w:sz w:val="18"/>
                <w:szCs w:val="18"/>
              </w:rPr>
            </w:pPr>
          </w:p>
        </w:tc>
      </w:tr>
      <w:tr w:rsidR="008F2053">
        <w:trPr>
          <w:gridAfter w:val="1"/>
          <w:wAfter w:w="49" w:type="dxa"/>
          <w:trHeight w:val="552"/>
        </w:trPr>
        <w:tc>
          <w:tcPr>
            <w:tcW w:w="9087" w:type="dxa"/>
            <w:gridSpan w:val="11"/>
            <w:tcBorders>
              <w:top w:val="nil"/>
              <w:left w:val="nil"/>
              <w:bottom w:val="nil"/>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沙坡头区应急管理局第三方技术服务支出预算绩效目标自评表</w:t>
            </w:r>
          </w:p>
        </w:tc>
      </w:tr>
      <w:tr w:rsidR="008F2053">
        <w:trPr>
          <w:gridAfter w:val="1"/>
          <w:wAfter w:w="49" w:type="dxa"/>
          <w:trHeight w:val="312"/>
        </w:trPr>
        <w:tc>
          <w:tcPr>
            <w:tcW w:w="9087" w:type="dxa"/>
            <w:gridSpan w:val="11"/>
            <w:tcBorders>
              <w:top w:val="nil"/>
              <w:left w:val="nil"/>
              <w:bottom w:val="nil"/>
              <w:right w:val="nil"/>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（2021年度）</w:t>
            </w:r>
          </w:p>
        </w:tc>
      </w:tr>
      <w:tr w:rsidR="008F2053">
        <w:trPr>
          <w:gridAfter w:val="1"/>
          <w:wAfter w:w="49" w:type="dxa"/>
          <w:trHeight w:val="263"/>
        </w:trPr>
        <w:tc>
          <w:tcPr>
            <w:tcW w:w="1020" w:type="dxa"/>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1100" w:type="dxa"/>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4660" w:type="dxa"/>
            <w:gridSpan w:val="2"/>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323" w:type="dxa"/>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997" w:type="dxa"/>
            <w:gridSpan w:val="3"/>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420" w:type="dxa"/>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567" w:type="dxa"/>
            <w:gridSpan w:val="2"/>
            <w:tcBorders>
              <w:top w:val="nil"/>
              <w:left w:val="nil"/>
              <w:bottom w:val="single" w:sz="4" w:space="0" w:color="auto"/>
              <w:right w:val="nil"/>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r>
      <w:tr w:rsidR="008F2053">
        <w:trPr>
          <w:gridAfter w:val="1"/>
          <w:wAfter w:w="49" w:type="dxa"/>
          <w:trHeight w:val="649"/>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审核内容</w:t>
            </w:r>
          </w:p>
        </w:tc>
        <w:tc>
          <w:tcPr>
            <w:tcW w:w="4983" w:type="dxa"/>
            <w:gridSpan w:val="3"/>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审核要点</w:t>
            </w:r>
          </w:p>
        </w:tc>
        <w:tc>
          <w:tcPr>
            <w:tcW w:w="1417" w:type="dxa"/>
            <w:gridSpan w:val="4"/>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审核意见</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备注</w:t>
            </w:r>
          </w:p>
        </w:tc>
      </w:tr>
      <w:tr w:rsidR="008F2053">
        <w:trPr>
          <w:gridAfter w:val="1"/>
          <w:wAfter w:w="49" w:type="dxa"/>
          <w:trHeight w:val="1729"/>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具体内容</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具体内容</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分值</w:t>
            </w:r>
          </w:p>
        </w:tc>
        <w:tc>
          <w:tcPr>
            <w:tcW w:w="709"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自评</w:t>
            </w:r>
            <w:r>
              <w:rPr>
                <w:rFonts w:ascii="仿宋_GB2312" w:eastAsia="仿宋_GB2312" w:hAnsi="宋体" w:cs="宋体" w:hint="eastAsia"/>
                <w:color w:val="000000"/>
                <w:kern w:val="0"/>
                <w:sz w:val="18"/>
                <w:szCs w:val="18"/>
              </w:rPr>
              <w:br/>
              <w:t>打分</w:t>
            </w:r>
          </w:p>
        </w:tc>
        <w:tc>
          <w:tcPr>
            <w:tcW w:w="708"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财政局业务股室审核打分</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F2053">
        <w:trPr>
          <w:gridAfter w:val="1"/>
          <w:wAfter w:w="49" w:type="dxa"/>
          <w:trHeight w:val="720"/>
        </w:trPr>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完整性审核</w:t>
            </w:r>
            <w:r>
              <w:rPr>
                <w:rFonts w:ascii="仿宋_GB2312" w:eastAsia="仿宋_GB2312" w:hAnsi="宋体" w:cs="宋体" w:hint="eastAsia"/>
                <w:color w:val="000000"/>
                <w:kern w:val="0"/>
                <w:sz w:val="18"/>
                <w:szCs w:val="18"/>
              </w:rPr>
              <w:br/>
              <w:t>（20分）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规范完整性</w:t>
            </w:r>
            <w:r>
              <w:rPr>
                <w:rFonts w:ascii="仿宋_GB2312" w:eastAsia="仿宋_GB2312" w:hAnsi="宋体" w:cs="宋体" w:hint="eastAsia"/>
                <w:color w:val="000000"/>
                <w:kern w:val="0"/>
                <w:sz w:val="18"/>
                <w:szCs w:val="18"/>
              </w:rPr>
              <w:br/>
              <w:t>（10分）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绩效目标填报格式是否规范、符合规定要求</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绩效目标填报内容是否完整、准确、详实，是否无缺项、错项</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明确清晰性</w:t>
            </w:r>
            <w:r>
              <w:rPr>
                <w:rFonts w:ascii="仿宋_GB2312" w:eastAsia="仿宋_GB2312" w:hAnsi="宋体" w:cs="宋体" w:hint="eastAsia"/>
                <w:color w:val="000000"/>
                <w:kern w:val="0"/>
                <w:sz w:val="18"/>
                <w:szCs w:val="18"/>
              </w:rPr>
              <w:br/>
              <w:t>（10分）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绩效目标是否明确，内容是否具体，层次是否分明，表述是否准确</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1002"/>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绩效目标是否清晰，是否能够反映项目的主要内容，是否对项目预期产出和效果进行了充分、恰当的描述</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相关性审核</w:t>
            </w:r>
            <w:r>
              <w:rPr>
                <w:rFonts w:ascii="仿宋_GB2312" w:eastAsia="仿宋_GB2312" w:hAnsi="宋体" w:cs="宋体" w:hint="eastAsia"/>
                <w:color w:val="000000"/>
                <w:kern w:val="0"/>
                <w:sz w:val="18"/>
                <w:szCs w:val="18"/>
              </w:rPr>
              <w:br/>
              <w:t>（30分）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目标相关性</w:t>
            </w:r>
            <w:r>
              <w:rPr>
                <w:rFonts w:ascii="仿宋_GB2312" w:eastAsia="仿宋_GB2312" w:hAnsi="宋体" w:cs="宋体" w:hint="eastAsia"/>
                <w:color w:val="000000"/>
                <w:kern w:val="0"/>
                <w:sz w:val="18"/>
                <w:szCs w:val="18"/>
              </w:rPr>
              <w:br/>
              <w:t>（15分）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总体目标是否符合国家法律法规、国民经济和社会发展规划要求</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总体目标与本部门（单位）职能、发展规划和工作计划是否密切相关</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1002"/>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指标科学性</w:t>
            </w:r>
            <w:r>
              <w:rPr>
                <w:rFonts w:ascii="仿宋_GB2312" w:eastAsia="仿宋_GB2312" w:hAnsi="宋体" w:cs="宋体" w:hint="eastAsia"/>
                <w:color w:val="000000"/>
                <w:kern w:val="0"/>
                <w:sz w:val="18"/>
                <w:szCs w:val="18"/>
              </w:rPr>
              <w:br/>
              <w:t>（15分）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绩效指标是否全面、充分，是否选取了最能体现总体目标实现程度的关键指标并明确了具体指标值</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1002"/>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绩效指标是否细化、量化，便于监控和评价；难以量化的，定性描述是否充分、具体</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适当性审核</w:t>
            </w:r>
            <w:r>
              <w:rPr>
                <w:rFonts w:ascii="仿宋_GB2312" w:eastAsia="仿宋_GB2312" w:hAnsi="宋体" w:cs="宋体" w:hint="eastAsia"/>
                <w:color w:val="000000"/>
                <w:kern w:val="0"/>
                <w:sz w:val="18"/>
                <w:szCs w:val="18"/>
              </w:rPr>
              <w:br/>
              <w:t>（30分）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绩效合理性</w:t>
            </w:r>
            <w:r>
              <w:rPr>
                <w:rFonts w:ascii="仿宋_GB2312" w:eastAsia="仿宋_GB2312" w:hAnsi="宋体" w:cs="宋体" w:hint="eastAsia"/>
                <w:color w:val="000000"/>
                <w:kern w:val="0"/>
                <w:sz w:val="18"/>
                <w:szCs w:val="18"/>
              </w:rPr>
              <w:br/>
              <w:t>（15分）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预期绩效是否显著，是否能够体现实际产出和效果的明显改善</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1002"/>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预期绩效是否符合行业正常水平或事业发展规律；与其他同类项目相比，预期绩效是否合理</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126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资金匹配性</w:t>
            </w:r>
            <w:r>
              <w:rPr>
                <w:rFonts w:ascii="仿宋_GB2312" w:eastAsia="仿宋_GB2312" w:hAnsi="宋体" w:cs="宋体" w:hint="eastAsia"/>
                <w:color w:val="000000"/>
                <w:kern w:val="0"/>
                <w:sz w:val="18"/>
                <w:szCs w:val="18"/>
              </w:rPr>
              <w:br/>
              <w:t>（15分）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绩效目标与项目资金量是否匹配，在既定资金规模下，绩效目标是否过高或过低；或要完成既定绩效目标，资金规模是否过大或过小</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绩效目标与相应的支出内容、范围、方向、效果等是否匹配</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可行性审核</w:t>
            </w:r>
            <w:r>
              <w:rPr>
                <w:rFonts w:ascii="仿宋_GB2312" w:eastAsia="仿宋_GB2312" w:hAnsi="宋体" w:cs="宋体" w:hint="eastAsia"/>
                <w:color w:val="000000"/>
                <w:kern w:val="0"/>
                <w:sz w:val="18"/>
                <w:szCs w:val="18"/>
              </w:rPr>
              <w:br/>
              <w:t>（20分）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实现可能性</w:t>
            </w:r>
            <w:r>
              <w:rPr>
                <w:rFonts w:ascii="仿宋_GB2312" w:eastAsia="仿宋_GB2312" w:hAnsi="宋体" w:cs="宋体" w:hint="eastAsia"/>
                <w:color w:val="000000"/>
                <w:kern w:val="0"/>
                <w:sz w:val="18"/>
                <w:szCs w:val="18"/>
              </w:rPr>
              <w:br/>
              <w:t>（10分）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绩效目标是否经过充分调查研究、论证和合理测算</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绩效目标实现的可能性是否充分，是否考虑了现实条件和可操作性</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条件充分性</w:t>
            </w:r>
            <w:r>
              <w:rPr>
                <w:rFonts w:ascii="仿宋_GB2312" w:eastAsia="仿宋_GB2312" w:hAnsi="宋体" w:cs="宋体" w:hint="eastAsia"/>
                <w:color w:val="000000"/>
                <w:kern w:val="0"/>
                <w:sz w:val="18"/>
                <w:szCs w:val="18"/>
              </w:rPr>
              <w:br/>
              <w:t>（10分）</w:t>
            </w: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项目实施方案是否合理，项目实施单位的组织实施能力和条件是否充分</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720"/>
        </w:trPr>
        <w:tc>
          <w:tcPr>
            <w:tcW w:w="102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1100" w:type="dxa"/>
            <w:vMerge/>
            <w:tcBorders>
              <w:top w:val="nil"/>
              <w:left w:val="single" w:sz="4" w:space="0" w:color="auto"/>
              <w:bottom w:val="single" w:sz="4" w:space="0" w:color="auto"/>
              <w:right w:val="single" w:sz="4" w:space="0" w:color="auto"/>
            </w:tcBorders>
            <w:vAlign w:val="center"/>
          </w:tcPr>
          <w:p w:rsidR="008F2053" w:rsidRDefault="008F2053">
            <w:pPr>
              <w:widowControl/>
              <w:jc w:val="left"/>
              <w:rPr>
                <w:rFonts w:ascii="仿宋_GB2312" w:eastAsia="仿宋_GB2312" w:hAnsi="宋体" w:cs="宋体"/>
                <w:color w:val="000000"/>
                <w:kern w:val="0"/>
                <w:sz w:val="18"/>
                <w:szCs w:val="18"/>
              </w:rPr>
            </w:pPr>
          </w:p>
        </w:tc>
        <w:tc>
          <w:tcPr>
            <w:tcW w:w="4416" w:type="dxa"/>
            <w:tcBorders>
              <w:top w:val="nil"/>
              <w:left w:val="nil"/>
              <w:bottom w:val="single" w:sz="4" w:space="0" w:color="auto"/>
              <w:right w:val="single" w:sz="4" w:space="0" w:color="auto"/>
            </w:tcBorders>
            <w:shd w:val="clear" w:color="auto" w:fill="auto"/>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内部控制是否规范，预算和财务管理制度是否健全并得到有效执行</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F2053">
        <w:trPr>
          <w:gridAfter w:val="1"/>
          <w:wAfter w:w="49" w:type="dxa"/>
          <w:trHeight w:val="612"/>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总  分</w:t>
            </w:r>
          </w:p>
        </w:tc>
        <w:tc>
          <w:tcPr>
            <w:tcW w:w="567" w:type="dxa"/>
            <w:gridSpan w:val="2"/>
            <w:tcBorders>
              <w:top w:val="nil"/>
              <w:left w:val="nil"/>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90</w:t>
            </w:r>
          </w:p>
        </w:tc>
        <w:tc>
          <w:tcPr>
            <w:tcW w:w="708"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8F2053" w:rsidRDefault="00D71FD7">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 xml:space="preserve">　</w:t>
            </w:r>
          </w:p>
        </w:tc>
      </w:tr>
      <w:tr w:rsidR="008F2053">
        <w:trPr>
          <w:gridAfter w:val="1"/>
          <w:wAfter w:w="49" w:type="dxa"/>
          <w:trHeight w:val="1002"/>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综合评定等级</w:t>
            </w:r>
          </w:p>
        </w:tc>
        <w:tc>
          <w:tcPr>
            <w:tcW w:w="6967" w:type="dxa"/>
            <w:gridSpan w:val="9"/>
            <w:tcBorders>
              <w:top w:val="single" w:sz="4" w:space="0" w:color="auto"/>
              <w:left w:val="nil"/>
              <w:bottom w:val="single" w:sz="4" w:space="0" w:color="auto"/>
              <w:right w:val="single" w:sz="4" w:space="0" w:color="000000"/>
            </w:tcBorders>
            <w:shd w:val="clear" w:color="auto" w:fill="auto"/>
            <w:vAlign w:val="center"/>
          </w:tcPr>
          <w:p w:rsidR="008F2053" w:rsidRDefault="00D71FD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优□     良□     中□     差□</w:t>
            </w:r>
          </w:p>
        </w:tc>
      </w:tr>
    </w:tbl>
    <w:p w:rsidR="008F2053" w:rsidRDefault="008F2053" w:rsidP="00DD098E">
      <w:pPr>
        <w:spacing w:beforeLines="50" w:line="400" w:lineRule="exact"/>
        <w:ind w:firstLineChars="49" w:firstLine="157"/>
        <w:outlineLvl w:val="1"/>
        <w:rPr>
          <w:rFonts w:ascii="仿宋_GB2312" w:eastAsia="仿宋_GB2312" w:hAnsi="仿宋_GB2312" w:cs="仿宋_GB2312"/>
          <w:kern w:val="0"/>
          <w:sz w:val="32"/>
          <w:szCs w:val="32"/>
        </w:rPr>
      </w:pPr>
    </w:p>
    <w:sectPr w:rsidR="008F2053" w:rsidSect="008F205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53" w:rsidRDefault="003D6D53" w:rsidP="008F2053">
      <w:r>
        <w:separator/>
      </w:r>
    </w:p>
  </w:endnote>
  <w:endnote w:type="continuationSeparator" w:id="0">
    <w:p w:rsidR="003D6D53" w:rsidRDefault="003D6D53" w:rsidP="008F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648" w:rsidRDefault="00DD098E">
    <w:pPr>
      <w:pStyle w:val="a3"/>
      <w:framePr w:wrap="around" w:vAnchor="text" w:hAnchor="margin" w:xAlign="center" w:y="1"/>
      <w:rPr>
        <w:rStyle w:val="a4"/>
      </w:rPr>
    </w:pPr>
    <w:r>
      <w:rPr>
        <w:rStyle w:val="a4"/>
      </w:rPr>
      <w:fldChar w:fldCharType="begin"/>
    </w:r>
    <w:r w:rsidR="00527648">
      <w:rPr>
        <w:rStyle w:val="a4"/>
      </w:rPr>
      <w:instrText xml:space="preserve">PAGE  </w:instrText>
    </w:r>
    <w:r>
      <w:rPr>
        <w:rStyle w:val="a4"/>
      </w:rPr>
      <w:fldChar w:fldCharType="separate"/>
    </w:r>
    <w:r w:rsidR="00527648">
      <w:rPr>
        <w:rStyle w:val="a4"/>
      </w:rPr>
      <w:t>1</w:t>
    </w:r>
    <w:r>
      <w:rPr>
        <w:rStyle w:val="a4"/>
      </w:rPr>
      <w:fldChar w:fldCharType="end"/>
    </w:r>
  </w:p>
  <w:p w:rsidR="00527648" w:rsidRDefault="005276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648" w:rsidRDefault="005276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53" w:rsidRDefault="003D6D53" w:rsidP="008F2053">
      <w:r>
        <w:separator/>
      </w:r>
    </w:p>
  </w:footnote>
  <w:footnote w:type="continuationSeparator" w:id="0">
    <w:p w:rsidR="003D6D53" w:rsidRDefault="003D6D53" w:rsidP="008F2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c4OWU5MjcwNjIzMzk3Mzk2NjQwODgyZTI3MWZjNTYifQ=="/>
  </w:docVars>
  <w:rsids>
    <w:rsidRoot w:val="00CE1422"/>
    <w:rsid w:val="BEBFC4BC"/>
    <w:rsid w:val="000B082D"/>
    <w:rsid w:val="00195131"/>
    <w:rsid w:val="00197CF7"/>
    <w:rsid w:val="001D2355"/>
    <w:rsid w:val="001F36A1"/>
    <w:rsid w:val="00272189"/>
    <w:rsid w:val="00305C59"/>
    <w:rsid w:val="00322989"/>
    <w:rsid w:val="003B7EC4"/>
    <w:rsid w:val="003D189F"/>
    <w:rsid w:val="003D6D53"/>
    <w:rsid w:val="003E029F"/>
    <w:rsid w:val="003E4576"/>
    <w:rsid w:val="0043124B"/>
    <w:rsid w:val="004C1F4E"/>
    <w:rsid w:val="004E441C"/>
    <w:rsid w:val="00527648"/>
    <w:rsid w:val="00643622"/>
    <w:rsid w:val="007C6595"/>
    <w:rsid w:val="00812469"/>
    <w:rsid w:val="00863D2D"/>
    <w:rsid w:val="00881A7E"/>
    <w:rsid w:val="0089605E"/>
    <w:rsid w:val="008B27F5"/>
    <w:rsid w:val="008F2053"/>
    <w:rsid w:val="00917820"/>
    <w:rsid w:val="00926DD4"/>
    <w:rsid w:val="00A22CDA"/>
    <w:rsid w:val="00A243DE"/>
    <w:rsid w:val="00A50907"/>
    <w:rsid w:val="00AD4CFA"/>
    <w:rsid w:val="00B52644"/>
    <w:rsid w:val="00B82D15"/>
    <w:rsid w:val="00C02C37"/>
    <w:rsid w:val="00C37E72"/>
    <w:rsid w:val="00CB3C84"/>
    <w:rsid w:val="00CD1E87"/>
    <w:rsid w:val="00CE1422"/>
    <w:rsid w:val="00CE50A5"/>
    <w:rsid w:val="00D42E4B"/>
    <w:rsid w:val="00D670C8"/>
    <w:rsid w:val="00D71FD7"/>
    <w:rsid w:val="00DD098E"/>
    <w:rsid w:val="00E0770F"/>
    <w:rsid w:val="00E1283C"/>
    <w:rsid w:val="00E2076E"/>
    <w:rsid w:val="00E6006E"/>
    <w:rsid w:val="00E94907"/>
    <w:rsid w:val="00F74848"/>
    <w:rsid w:val="02F056B7"/>
    <w:rsid w:val="03F334D3"/>
    <w:rsid w:val="06112EFD"/>
    <w:rsid w:val="092202AD"/>
    <w:rsid w:val="0A262CFE"/>
    <w:rsid w:val="0CE71D3F"/>
    <w:rsid w:val="108E5A53"/>
    <w:rsid w:val="110E2975"/>
    <w:rsid w:val="11D750A4"/>
    <w:rsid w:val="12A168AF"/>
    <w:rsid w:val="12CB3684"/>
    <w:rsid w:val="14E85F76"/>
    <w:rsid w:val="18F4152F"/>
    <w:rsid w:val="1B3C5040"/>
    <w:rsid w:val="1C7778CE"/>
    <w:rsid w:val="1CCE1BE8"/>
    <w:rsid w:val="2341722B"/>
    <w:rsid w:val="23E95BAD"/>
    <w:rsid w:val="275B26D0"/>
    <w:rsid w:val="27AF1DBB"/>
    <w:rsid w:val="27F46EC8"/>
    <w:rsid w:val="2EBC6EBF"/>
    <w:rsid w:val="31D113CF"/>
    <w:rsid w:val="38941445"/>
    <w:rsid w:val="39095C03"/>
    <w:rsid w:val="39BD42AF"/>
    <w:rsid w:val="3BEE089B"/>
    <w:rsid w:val="3DB746AA"/>
    <w:rsid w:val="3F810471"/>
    <w:rsid w:val="4264772E"/>
    <w:rsid w:val="43325F6A"/>
    <w:rsid w:val="5236593E"/>
    <w:rsid w:val="58105447"/>
    <w:rsid w:val="5A402474"/>
    <w:rsid w:val="5A8F2D54"/>
    <w:rsid w:val="5C282F44"/>
    <w:rsid w:val="5D2F247B"/>
    <w:rsid w:val="5EA52572"/>
    <w:rsid w:val="5EF74C73"/>
    <w:rsid w:val="620D1E9D"/>
    <w:rsid w:val="6C43586D"/>
    <w:rsid w:val="6F4F4560"/>
    <w:rsid w:val="70597C8E"/>
    <w:rsid w:val="728B5269"/>
    <w:rsid w:val="728F4C57"/>
    <w:rsid w:val="7498219B"/>
    <w:rsid w:val="777B0987"/>
    <w:rsid w:val="78724D77"/>
    <w:rsid w:val="7F915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053"/>
    <w:pPr>
      <w:widowControl w:val="0"/>
      <w:jc w:val="both"/>
    </w:pPr>
    <w:rPr>
      <w:rFonts w:ascii="Calibri" w:hAnsi="Calibri" w:cs="黑体"/>
      <w:kern w:val="2"/>
      <w:sz w:val="21"/>
      <w:szCs w:val="24"/>
    </w:rPr>
  </w:style>
  <w:style w:type="paragraph" w:styleId="2">
    <w:name w:val="heading 2"/>
    <w:basedOn w:val="a"/>
    <w:next w:val="a"/>
    <w:unhideWhenUsed/>
    <w:qFormat/>
    <w:rsid w:val="008F205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F2053"/>
    <w:pPr>
      <w:tabs>
        <w:tab w:val="center" w:pos="4153"/>
        <w:tab w:val="right" w:pos="8306"/>
      </w:tabs>
      <w:snapToGrid w:val="0"/>
      <w:jc w:val="left"/>
    </w:pPr>
    <w:rPr>
      <w:sz w:val="18"/>
      <w:szCs w:val="18"/>
    </w:rPr>
  </w:style>
  <w:style w:type="character" w:styleId="a4">
    <w:name w:val="page number"/>
    <w:basedOn w:val="a0"/>
    <w:qFormat/>
    <w:rsid w:val="008F2053"/>
  </w:style>
  <w:style w:type="paragraph" w:customStyle="1" w:styleId="Default">
    <w:name w:val="Default"/>
    <w:qFormat/>
    <w:rsid w:val="008F2053"/>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205217325">
      <w:bodyDiv w:val="1"/>
      <w:marLeft w:val="0"/>
      <w:marRight w:val="0"/>
      <w:marTop w:val="0"/>
      <w:marBottom w:val="0"/>
      <w:divBdr>
        <w:top w:val="none" w:sz="0" w:space="0" w:color="auto"/>
        <w:left w:val="none" w:sz="0" w:space="0" w:color="auto"/>
        <w:bottom w:val="none" w:sz="0" w:space="0" w:color="auto"/>
        <w:right w:val="none" w:sz="0" w:space="0" w:color="auto"/>
      </w:divBdr>
    </w:div>
    <w:div w:id="1463420235">
      <w:bodyDiv w:val="1"/>
      <w:marLeft w:val="0"/>
      <w:marRight w:val="0"/>
      <w:marTop w:val="0"/>
      <w:marBottom w:val="0"/>
      <w:divBdr>
        <w:top w:val="none" w:sz="0" w:space="0" w:color="auto"/>
        <w:left w:val="none" w:sz="0" w:space="0" w:color="auto"/>
        <w:bottom w:val="none" w:sz="0" w:space="0" w:color="auto"/>
        <w:right w:val="none" w:sz="0" w:space="0" w:color="auto"/>
      </w:divBdr>
    </w:div>
    <w:div w:id="189854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C26121-CA2C-4F61-B34C-0A377BAB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2573</Words>
  <Characters>14671</Characters>
  <Application>Microsoft Office Word</Application>
  <DocSecurity>0</DocSecurity>
  <Lines>122</Lines>
  <Paragraphs>34</Paragraphs>
  <ScaleCrop>false</ScaleCrop>
  <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李海英</dc:creator>
  <cp:lastModifiedBy>张学娟</cp:lastModifiedBy>
  <cp:revision>5</cp:revision>
  <cp:lastPrinted>2023-09-20T08:47:00Z</cp:lastPrinted>
  <dcterms:created xsi:type="dcterms:W3CDTF">2023-09-20T07:35:00Z</dcterms:created>
  <dcterms:modified xsi:type="dcterms:W3CDTF">2023-09-20T09:25:00Z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CD488EB75B064077B2C1C3EF6B42F009</vt:lpwstr>
  </property>
</Properties>
</file>