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85"/>
        </w:tabs>
        <w:rPr>
          <w:rFonts w:hint="eastAsia" w:ascii="仿宋_GB2312" w:cs="宋体"/>
          <w:color w:val="000000"/>
          <w:kern w:val="0"/>
          <w:szCs w:val="32"/>
          <w:lang w:eastAsia="zh-CN" w:bidi="ar-SA"/>
        </w:rPr>
      </w:pPr>
      <w:r>
        <w:rPr>
          <w:rFonts w:hint="eastAsia" w:ascii="仿宋_GB2312" w:cs="宋体"/>
          <w:color w:val="000000"/>
          <w:kern w:val="0"/>
          <w:szCs w:val="32"/>
          <w:lang w:eastAsia="zh-CN" w:bidi="ar-SA"/>
        </w:rPr>
        <w:t>附件：</w:t>
      </w:r>
    </w:p>
    <w:p>
      <w:pPr>
        <w:spacing w:line="440" w:lineRule="exact"/>
        <w:jc w:val="center"/>
        <w:rPr>
          <w:rFonts w:hint="eastAsia"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中卫市非煤矿山企业复工（产）验收表</w:t>
      </w:r>
    </w:p>
    <w:p>
      <w:pPr>
        <w:spacing w:line="44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验收日期：20</w:t>
      </w:r>
      <w:r>
        <w:rPr>
          <w:rFonts w:hint="eastAsia" w:eastAsia="宋体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　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06"/>
        <w:gridCol w:w="3452"/>
        <w:gridCol w:w="957"/>
        <w:gridCol w:w="277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序号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项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目</w:t>
            </w: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检查内容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1"/>
                <w:lang w:val="en-US" w:eastAsia="zh-CN"/>
              </w:rPr>
              <w:t>检查结果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1"/>
                <w:lang w:eastAsia="zh-CN"/>
              </w:rPr>
              <w:t>验收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1"/>
                <w:lang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证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照</w:t>
            </w: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营业执照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采矿许可证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安全生产许可证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非营业性爆破资质证书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爆破物品使用许可证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6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爆破物品储存许可证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7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标准化达标证书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、六化达标情况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8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人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员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资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格</w:t>
            </w: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主要负责人（法人）安全资格证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9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安全管理人员资格证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10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安全员资格证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11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特种作业人员资格证（电工、爆破员、保管员）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12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机动车驾驶员（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挖掘机、</w:t>
            </w:r>
            <w:r>
              <w:rPr>
                <w:rFonts w:hint="eastAsia" w:ascii="宋体" w:eastAsia="宋体"/>
                <w:sz w:val="18"/>
                <w:szCs w:val="18"/>
              </w:rPr>
              <w:t>装载机、运输车辆）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13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组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织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保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障</w:t>
            </w: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安全生产、职业健康领导小组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14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事故应急领导小组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15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年度安全生产目标（安全管理目标）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16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pacing w:val="-6"/>
                <w:sz w:val="18"/>
                <w:szCs w:val="18"/>
              </w:rPr>
            </w:pPr>
            <w:r>
              <w:rPr>
                <w:rFonts w:hint="eastAsia" w:ascii="宋体" w:eastAsia="宋体"/>
                <w:spacing w:val="-6"/>
                <w:sz w:val="18"/>
                <w:szCs w:val="18"/>
              </w:rPr>
              <w:t>专职安全员任命文件（安全员必须持证，且证件有效）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17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安全生产责任制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18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安全生产管理制度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19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安全操作规程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20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安全生产管理制度、安全操作规程执行下发文件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21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是否与从业人员签订劳动合同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22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安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全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投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入</w:t>
            </w: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年度安全专项费用提取及使用计划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23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安全专项费用登记（使用）台账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24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全员缴纳工伤保险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,安全生产责任险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25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劳动防护用品发放记录（台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账</w:t>
            </w:r>
            <w:r>
              <w:rPr>
                <w:rFonts w:hint="eastAsia" w:ascii="宋体" w:eastAsia="宋体"/>
                <w:sz w:val="18"/>
                <w:szCs w:val="18"/>
              </w:rPr>
              <w:t>）</w:t>
            </w:r>
          </w:p>
        </w:tc>
        <w:tc>
          <w:tcPr>
            <w:tcW w:w="2778" w:type="dxa"/>
            <w:tcBorders>
              <w:bottom w:val="single" w:color="auto" w:sz="6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26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职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业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健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康</w:t>
            </w:r>
          </w:p>
        </w:tc>
        <w:tc>
          <w:tcPr>
            <w:tcW w:w="4409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有害（粉尘、噪声）因素识别公示栏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27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建立健全职业健康监护档案</w:t>
            </w:r>
          </w:p>
        </w:tc>
        <w:tc>
          <w:tcPr>
            <w:tcW w:w="2778" w:type="dxa"/>
            <w:tcBorders>
              <w:bottom w:val="single" w:color="auto" w:sz="6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28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作业现场职业危害日常检测</w:t>
            </w:r>
          </w:p>
        </w:tc>
        <w:tc>
          <w:tcPr>
            <w:tcW w:w="2778" w:type="dxa"/>
            <w:tcBorders>
              <w:bottom w:val="single" w:color="auto" w:sz="6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55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29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从业人员职业健康体检（岗前、岗中、岗后）</w:t>
            </w:r>
          </w:p>
        </w:tc>
        <w:tc>
          <w:tcPr>
            <w:tcW w:w="2778" w:type="dxa"/>
            <w:tcBorders>
              <w:bottom w:val="single" w:color="auto" w:sz="6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55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30</w:t>
            </w:r>
          </w:p>
        </w:tc>
        <w:tc>
          <w:tcPr>
            <w:tcW w:w="50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pacing w:val="-20"/>
                <w:sz w:val="18"/>
                <w:szCs w:val="18"/>
              </w:rPr>
              <w:t>厂内休息室、浴室、更衣室的设置是否在安全区域</w:t>
            </w:r>
          </w:p>
        </w:tc>
        <w:tc>
          <w:tcPr>
            <w:tcW w:w="2778" w:type="dxa"/>
            <w:tcBorders>
              <w:bottom w:val="single" w:color="auto" w:sz="6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bottom w:val="single" w:color="auto" w:sz="6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53" w:type="dxa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31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教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育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培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训</w:t>
            </w: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年度安全教育培训计划及培训内容</w:t>
            </w:r>
          </w:p>
        </w:tc>
        <w:tc>
          <w:tcPr>
            <w:tcW w:w="2778" w:type="dxa"/>
            <w:tcBorders>
              <w:bottom w:val="single" w:color="auto" w:sz="6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553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32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主要负责人、安全管理人员、安全员定期参加培训</w:t>
            </w:r>
          </w:p>
        </w:tc>
        <w:tc>
          <w:tcPr>
            <w:tcW w:w="2778" w:type="dxa"/>
            <w:tcBorders>
              <w:top w:val="single" w:color="auto" w:sz="6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33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pacing w:val="-15"/>
                <w:sz w:val="18"/>
                <w:szCs w:val="18"/>
              </w:rPr>
              <w:t>特种作业人员（电工、爆破员、保管员）定期参加培训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34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全体从业人员“岗前”培训，培训记录（台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宋体" w:eastAsia="宋体"/>
                <w:sz w:val="18"/>
                <w:szCs w:val="18"/>
              </w:rPr>
              <w:t>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35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安全工作会议记录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36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设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备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设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施</w:t>
            </w: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主要生产设备合格证、使用说明书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55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37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配电设备避雷设施是否齐全，是否定期检测</w:t>
            </w:r>
          </w:p>
        </w:tc>
        <w:tc>
          <w:tcPr>
            <w:tcW w:w="2778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38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爆破器材库验收使用许可证明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39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安全防护（防护网、防护罩、防护栏等）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40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消防设施（灭火器、消防器材）标志明显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41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主要生产设备、设施维护、保养记录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42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应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急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管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理</w:t>
            </w: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是否与临近医疗机构签订的救助协议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43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综合应急预案、专项预案、现场处置方案（备案证明）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44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应急救援物资（担架、氧气袋、医药箱、安全带等）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45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应急预案演练记录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46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相邻矿山是否签订安全协议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47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是否与爆破公司签订爆破协议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48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作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业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现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场</w:t>
            </w: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作业现场安全设施安全警示、提示、禁止标志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49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职业危害（粉尘、噪声）提示标志；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50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道路临空侧是否设立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挡</w:t>
            </w:r>
            <w:r>
              <w:rPr>
                <w:rFonts w:hint="eastAsia" w:ascii="宋体" w:eastAsia="宋体"/>
                <w:sz w:val="18"/>
                <w:szCs w:val="18"/>
              </w:rPr>
              <w:t>车墙、限速标志等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51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开采方式是否符合规程（设计）要求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52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台阶高度（分层高度）是否符合规程（设计）要求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53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采面危、浮石是否清理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54</w:t>
            </w: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</w:pPr>
          </w:p>
        </w:tc>
        <w:tc>
          <w:tcPr>
            <w:tcW w:w="4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是否采用机械方式进行二次破碎（严禁二次爆破）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451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验收人员签字：</w:t>
            </w:r>
          </w:p>
        </w:tc>
        <w:tc>
          <w:tcPr>
            <w:tcW w:w="4777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验收组意见：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负责人：         日期：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ind w:left="0"/>
        <w:rPr>
          <w:rFonts w:hint="eastAsia" w:ascii="楷体_GB2312" w:eastAsia="楷体_GB2312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A2E6F"/>
    <w:rsid w:val="0AC9271F"/>
    <w:rsid w:val="17361C8D"/>
    <w:rsid w:val="206071A6"/>
    <w:rsid w:val="22E66395"/>
    <w:rsid w:val="3885309D"/>
    <w:rsid w:val="49B83B76"/>
    <w:rsid w:val="49D8382F"/>
    <w:rsid w:val="51AA23E6"/>
    <w:rsid w:val="5CBF7779"/>
    <w:rsid w:val="6E8A474A"/>
    <w:rsid w:val="773D2CE3"/>
    <w:rsid w:val="7A3811E0"/>
    <w:rsid w:val="7D6A2E6F"/>
    <w:rsid w:val="F6E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99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auto"/>
      <w:spacing w:after="330" w:line="378" w:lineRule="exact"/>
      <w:ind w:left="140"/>
      <w:outlineLvl w:val="2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1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Body text|5"/>
    <w:basedOn w:val="1"/>
    <w:qFormat/>
    <w:uiPriority w:val="0"/>
    <w:pPr>
      <w:widowControl w:val="0"/>
      <w:shd w:val="clear" w:color="auto" w:fill="auto"/>
      <w:ind w:left="1980" w:right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7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2020-02-01T09:23:00Z</dcterms:created>
  <dc:creator>是Sophie</dc:creator>
  <cp:lastModifiedBy>zw</cp:lastModifiedBy>
  <dcterms:modified xsi:type="dcterms:W3CDTF">2023-03-03T17:09:36Z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