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2021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中卫市沙坡头区兴仁镇人民政府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年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月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9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</w:rPr>
        <w:t>一件行政处罚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24"/>
        </w:rPr>
        <w:t>，计入最重的行政处罚类别。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5.行政征收、行政收费、行政给付的统计范围是上述期间征收、收费、给付完毕的数量。</w:t>
      </w:r>
    </w:p>
    <w:p>
      <w:pPr>
        <w:tabs>
          <w:tab w:val="center" w:pos="4422"/>
        </w:tabs>
        <w:spacing w:line="4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tabs>
          <w:tab w:val="left" w:pos="4739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tabs>
          <w:tab w:val="left" w:pos="4739"/>
        </w:tabs>
        <w:rPr>
          <w:rFonts w:hint="eastAsia"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left="276" w:leftChars="57" w:right="210" w:rightChars="100" w:hanging="156" w:hangingChars="56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134B44AC"/>
    <w:rsid w:val="196D2543"/>
    <w:rsid w:val="24E2586C"/>
    <w:rsid w:val="574B3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Administrator</dc:creator>
  <cp:lastModifiedBy>懒得不想动</cp:lastModifiedBy>
  <dcterms:modified xsi:type="dcterms:W3CDTF">2022-01-19T14:20:48Z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4A419E141CF24FD49FA79B9BC81B6C90</vt:lpwstr>
  </property>
</Properties>
</file>