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Times New Roman" w:hAnsi="Times New Roman" w:eastAsia="黑体" w:cs="黑体"/>
          <w:sz w:val="32"/>
          <w:szCs w:val="32"/>
          <w:lang w:val="en-US" w:eastAsia="zh-CN"/>
        </w:rPr>
        <w:t>1</w:t>
      </w:r>
      <w:r>
        <w:rPr>
          <w:rFonts w:hint="eastAsia" w:ascii="黑体" w:hAnsi="黑体" w:eastAsia="黑体" w:cs="黑体"/>
          <w:sz w:val="32"/>
          <w:szCs w:val="32"/>
          <w:lang w:val="en-US" w:eastAsia="zh-CN"/>
        </w:rPr>
        <w:t>:</w:t>
      </w:r>
    </w:p>
    <w:p>
      <w:pPr>
        <w:pStyle w:val="2"/>
        <w:tabs>
          <w:tab w:val="left" w:pos="371"/>
          <w:tab w:val="clear" w:pos="8306"/>
        </w:tabs>
        <w:ind w:firstLine="2640" w:firstLineChars="600"/>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沙坡头区</w:t>
      </w:r>
      <w:r>
        <w:rPr>
          <w:rFonts w:hint="eastAsia" w:ascii="方正小标宋_GBK" w:hAnsi="方正小标宋_GBK" w:eastAsia="方正小标宋_GBK" w:cs="方正小标宋_GBK"/>
          <w:b w:val="0"/>
          <w:bCs w:val="0"/>
          <w:sz w:val="44"/>
          <w:szCs w:val="44"/>
          <w:lang w:eastAsia="zh-CN"/>
        </w:rPr>
        <w:t>乡村振兴局</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left"/>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Times New Roman" w:hAnsi="Times New Roman" w:eastAsia="方正小标宋_GBK" w:cs="方正小标宋_GBK"/>
          <w:b w:val="0"/>
          <w:bCs w:val="0"/>
          <w:sz w:val="44"/>
          <w:szCs w:val="44"/>
        </w:rPr>
        <w:t>202</w:t>
      </w:r>
      <w:r>
        <w:rPr>
          <w:rFonts w:hint="eastAsia" w:ascii="Times New Roman" w:hAnsi="Times New Roman"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年“政府开放日”活动行程安排</w:t>
      </w:r>
    </w:p>
    <w:p>
      <w:pPr>
        <w:pStyle w:val="2"/>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活动时间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lang w:val="en-US" w:eastAsia="zh-CN"/>
        </w:rPr>
        <w:t>16</w:t>
      </w:r>
      <w:r>
        <w:rPr>
          <w:rFonts w:hint="eastAsia" w:ascii="仿宋_GB2312" w:hAnsi="仿宋_GB2312" w:eastAsia="仿宋_GB2312" w:cs="仿宋_GB2312"/>
          <w:sz w:val="32"/>
          <w:szCs w:val="32"/>
        </w:rPr>
        <w:t>日(星期五)下午</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活动主题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丰富产业业态</w:t>
      </w:r>
      <w:r>
        <w:rPr>
          <w:rFonts w:hint="eastAsia" w:ascii="仿宋_GB2312" w:hAnsi="仿宋_GB2312" w:eastAsia="仿宋_GB2312" w:cs="仿宋_GB2312"/>
          <w:sz w:val="32"/>
          <w:szCs w:val="32"/>
          <w:lang w:val="en-US" w:eastAsia="zh-CN"/>
        </w:rPr>
        <w:t xml:space="preserve">  促进乡村振兴</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参加人员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bCs/>
          <w:sz w:val="32"/>
          <w:szCs w:val="32"/>
        </w:rPr>
      </w:pPr>
      <w:r>
        <w:rPr>
          <w:rFonts w:hint="eastAsia" w:ascii="仿宋_GB2312" w:hAnsi="仿宋_GB2312" w:eastAsia="仿宋_GB2312" w:cs="仿宋_GB2312"/>
          <w:sz w:val="32"/>
          <w:szCs w:val="32"/>
          <w:highlight w:val="none"/>
          <w:lang w:eastAsia="zh-CN"/>
        </w:rPr>
        <w:t>专家、记者、职工、政务公开义务监督员、市乡村振兴局代表、东园镇瑞应村</w:t>
      </w:r>
      <w:r>
        <w:rPr>
          <w:rFonts w:hint="eastAsia" w:ascii="仿宋_GB2312" w:hAnsi="仿宋_GB2312" w:eastAsia="仿宋_GB2312" w:cs="仿宋_GB2312"/>
          <w:sz w:val="32"/>
          <w:szCs w:val="32"/>
          <w:highlight w:val="none"/>
        </w:rPr>
        <w:t>党支部书记、</w:t>
      </w:r>
      <w:r>
        <w:rPr>
          <w:rFonts w:hint="eastAsia" w:ascii="仿宋_GB2312" w:hAnsi="仿宋_GB2312" w:eastAsia="仿宋_GB2312" w:cs="仿宋_GB2312"/>
          <w:sz w:val="32"/>
          <w:szCs w:val="32"/>
          <w:highlight w:val="none"/>
          <w:lang w:eastAsia="zh-CN"/>
        </w:rPr>
        <w:t>常乐镇思乐</w:t>
      </w:r>
      <w:r>
        <w:rPr>
          <w:rFonts w:hint="eastAsia" w:ascii="仿宋_GB2312" w:hAnsi="仿宋_GB2312" w:eastAsia="仿宋_GB2312" w:cs="仿宋_GB2312"/>
          <w:sz w:val="32"/>
          <w:szCs w:val="32"/>
          <w:highlight w:val="none"/>
        </w:rPr>
        <w:t>村党支部书记、</w:t>
      </w:r>
      <w:r>
        <w:rPr>
          <w:rFonts w:hint="eastAsia" w:ascii="仿宋_GB2312" w:hAnsi="仿宋_GB2312" w:eastAsia="仿宋_GB2312" w:cs="仿宋_GB2312"/>
          <w:sz w:val="32"/>
          <w:szCs w:val="32"/>
          <w:highlight w:val="none"/>
          <w:lang w:eastAsia="zh-CN"/>
        </w:rPr>
        <w:t>明珠</w:t>
      </w:r>
      <w:r>
        <w:rPr>
          <w:rFonts w:hint="eastAsia" w:ascii="仿宋_GB2312" w:hAnsi="仿宋_GB2312" w:eastAsia="仿宋_GB2312" w:cs="仿宋_GB2312"/>
          <w:sz w:val="32"/>
          <w:szCs w:val="32"/>
          <w:highlight w:val="none"/>
        </w:rPr>
        <w:t>社区代表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市民代表</w:t>
      </w:r>
      <w:r>
        <w:rPr>
          <w:rFonts w:hint="eastAsia" w:ascii="仿宋_GB2312" w:hAnsi="仿宋_GB2312" w:eastAsia="仿宋_GB2312" w:cs="仿宋_GB2312"/>
          <w:sz w:val="32"/>
          <w:szCs w:val="32"/>
          <w:highlight w:val="none"/>
        </w:rPr>
        <w:t>(共</w:t>
      </w:r>
      <w:r>
        <w:rPr>
          <w:rFonts w:hint="eastAsia" w:ascii="Times New Roman" w:hAnsi="Times New Roman"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行程安排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楷体" w:cs="楷体"/>
          <w:b w:val="0"/>
          <w:bCs w:val="0"/>
          <w:color w:val="000000"/>
          <w:sz w:val="32"/>
          <w:szCs w:val="32"/>
          <w:highlight w:val="none"/>
          <w:lang w:val="en-US" w:eastAsia="zh-CN"/>
        </w:rPr>
      </w:pPr>
      <w:r>
        <w:rPr>
          <w:rFonts w:hint="default" w:ascii="Times New Roman" w:hAnsi="Times New Roman" w:eastAsia="方正小标宋_GBK" w:cs="方正小标宋_GBK"/>
          <w:b w:val="0"/>
          <w:bCs w:val="0"/>
          <w:color w:val="000000"/>
          <w:sz w:val="32"/>
          <w:szCs w:val="32"/>
          <w:lang w:val="en-US" w:eastAsia="zh-CN"/>
        </w:rPr>
        <w:t>14:</w:t>
      </w:r>
      <w:r>
        <w:rPr>
          <w:rFonts w:hint="eastAsia" w:ascii="Times New Roman" w:hAnsi="Times New Roman" w:eastAsia="方正小标宋_GBK" w:cs="方正小标宋_GBK"/>
          <w:b w:val="0"/>
          <w:bCs w:val="0"/>
          <w:color w:val="000000"/>
          <w:sz w:val="32"/>
          <w:szCs w:val="32"/>
          <w:lang w:val="en-US" w:eastAsia="zh-CN"/>
        </w:rPr>
        <w:t>30</w:t>
      </w:r>
      <w:r>
        <w:rPr>
          <w:rFonts w:hint="eastAsia" w:ascii="方正小标宋_GBK" w:hAnsi="方正小标宋_GBK" w:eastAsia="方正小标宋_GBK" w:cs="方正小标宋_GBK"/>
          <w:b/>
          <w:bCs/>
          <w:color w:val="000000"/>
          <w:sz w:val="32"/>
          <w:szCs w:val="32"/>
          <w:lang w:val="en-US" w:eastAsia="zh-CN"/>
        </w:rPr>
        <w:t>-</w:t>
      </w:r>
      <w:r>
        <w:rPr>
          <w:rFonts w:hint="eastAsia" w:ascii="Times New Roman" w:hAnsi="Times New Roman" w:eastAsia="方正小标宋_GBK" w:cs="方正小标宋_GBK"/>
          <w:b w:val="0"/>
          <w:bCs w:val="0"/>
          <w:color w:val="000000"/>
          <w:sz w:val="32"/>
          <w:szCs w:val="32"/>
          <w:lang w:val="en-US" w:eastAsia="zh-CN"/>
        </w:rPr>
        <w:t>14</w:t>
      </w:r>
      <w:r>
        <w:rPr>
          <w:rFonts w:hint="eastAsia" w:ascii="方正小标宋_GBK" w:hAnsi="方正小标宋_GBK" w:eastAsia="方正小标宋_GBK" w:cs="方正小标宋_GBK"/>
          <w:b w:val="0"/>
          <w:bCs w:val="0"/>
          <w:color w:val="000000"/>
          <w:sz w:val="32"/>
          <w:szCs w:val="32"/>
          <w:lang w:val="en-US" w:eastAsia="zh-CN"/>
        </w:rPr>
        <w:t>:</w:t>
      </w:r>
      <w:r>
        <w:rPr>
          <w:rFonts w:hint="eastAsia" w:ascii="Times New Roman" w:hAnsi="Times New Roman" w:eastAsia="方正小标宋_GBK" w:cs="方正小标宋_GBK"/>
          <w:b w:val="0"/>
          <w:bCs w:val="0"/>
          <w:color w:val="000000"/>
          <w:sz w:val="32"/>
          <w:szCs w:val="32"/>
          <w:lang w:val="en-US" w:eastAsia="zh-CN"/>
        </w:rPr>
        <w:t xml:space="preserve">50 </w:t>
      </w:r>
      <w:r>
        <w:rPr>
          <w:rFonts w:hint="eastAsia" w:ascii="黑体" w:hAnsi="黑体" w:eastAsia="黑体" w:cs="黑体"/>
          <w:b w:val="0"/>
          <w:bCs w:val="0"/>
          <w:color w:val="auto"/>
          <w:spacing w:val="6"/>
          <w:kern w:val="2"/>
          <w:sz w:val="32"/>
          <w:szCs w:val="32"/>
          <w:lang w:val="en-US" w:eastAsia="zh-CN" w:bidi="ar-SA"/>
        </w:rPr>
        <w:t>从老年公寓北门出发前往迎水桥镇鸣钟村</w:t>
      </w:r>
    </w:p>
    <w:p>
      <w:pPr>
        <w:keepNext w:val="0"/>
        <w:keepLines w:val="0"/>
        <w:pageBreakBefore w:val="0"/>
        <w:widowControl w:val="0"/>
        <w:kinsoku/>
        <w:wordWrap/>
        <w:overflowPunct/>
        <w:topLinePunct w:val="0"/>
        <w:autoSpaceDE/>
        <w:autoSpaceDN/>
        <w:bidi w:val="0"/>
        <w:adjustRightInd/>
        <w:snapToGrid/>
        <w:spacing w:line="560" w:lineRule="exact"/>
        <w:ind w:left="1928" w:hanging="1920" w:hanging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Times New Roman" w:hAnsi="Times New Roman" w:eastAsia="方正小标宋_GBK" w:cs="方正小标宋_GBK"/>
          <w:b w:val="0"/>
          <w:bCs w:val="0"/>
          <w:color w:val="000000"/>
          <w:sz w:val="32"/>
          <w:szCs w:val="32"/>
          <w:lang w:val="en-US" w:eastAsia="zh-CN"/>
        </w:rPr>
        <w:t>14:50</w:t>
      </w:r>
      <w:r>
        <w:rPr>
          <w:rFonts w:hint="eastAsia" w:ascii="方正小标宋_GBK" w:hAnsi="方正小标宋_GBK" w:eastAsia="方正小标宋_GBK" w:cs="方正小标宋_GBK"/>
          <w:b/>
          <w:bCs/>
          <w:color w:val="000000"/>
          <w:sz w:val="32"/>
          <w:szCs w:val="32"/>
          <w:lang w:val="en-US" w:eastAsia="zh-CN"/>
        </w:rPr>
        <w:t>-</w:t>
      </w:r>
      <w:r>
        <w:rPr>
          <w:rFonts w:hint="eastAsia" w:ascii="Times New Roman" w:hAnsi="Times New Roman" w:eastAsia="方正小标宋_GBK" w:cs="方正小标宋_GBK"/>
          <w:b w:val="0"/>
          <w:bCs w:val="0"/>
          <w:color w:val="000000"/>
          <w:sz w:val="32"/>
          <w:szCs w:val="32"/>
          <w:lang w:val="en-US" w:eastAsia="zh-CN"/>
        </w:rPr>
        <w:t>15:20</w:t>
      </w:r>
      <w:r>
        <w:rPr>
          <w:rFonts w:hint="eastAsia" w:ascii="Times New Roman" w:hAnsi="Times New Roman" w:eastAsia="仿宋_GB2312" w:cs="仿宋_GB2312"/>
          <w:b/>
          <w:bCs/>
          <w:color w:val="000000"/>
          <w:sz w:val="32"/>
          <w:szCs w:val="32"/>
          <w:lang w:val="en-US" w:eastAsia="zh-CN"/>
        </w:rPr>
        <w:t xml:space="preserve"> </w:t>
      </w:r>
      <w:r>
        <w:rPr>
          <w:rFonts w:hint="eastAsia" w:ascii="黑体" w:hAnsi="黑体" w:eastAsia="黑体" w:cs="黑体"/>
          <w:b w:val="0"/>
          <w:bCs w:val="0"/>
          <w:color w:val="000000"/>
          <w:sz w:val="32"/>
          <w:szCs w:val="32"/>
          <w:u w:val="none"/>
          <w:lang w:eastAsia="zh-CN"/>
        </w:rPr>
        <w:t>观摩鸣钟村“三村一域”乡村旅游产业发展</w:t>
      </w:r>
      <w:r>
        <w:rPr>
          <w:rFonts w:hint="eastAsia" w:ascii="仿宋_GB2312" w:hAnsi="仿宋_GB2312" w:eastAsia="仿宋_GB2312" w:cs="仿宋_GB2312"/>
          <w:b w:val="0"/>
          <w:bCs w:val="0"/>
          <w:color w:val="000000"/>
          <w:sz w:val="32"/>
          <w:szCs w:val="32"/>
          <w:lang w:val="en-US" w:eastAsia="zh-CN"/>
        </w:rPr>
        <w:t>（乡村振兴局</w:t>
      </w:r>
      <w:r>
        <w:rPr>
          <w:rFonts w:hint="eastAsia" w:ascii="仿宋_GB2312" w:hAnsi="仿宋_GB2312" w:eastAsia="仿宋_GB2312" w:cs="仿宋_GB2312"/>
          <w:b w:val="0"/>
          <w:bCs w:val="0"/>
          <w:color w:val="000000"/>
          <w:sz w:val="32"/>
          <w:szCs w:val="32"/>
          <w:highlight w:val="none"/>
          <w:lang w:val="en-US" w:eastAsia="zh-CN"/>
        </w:rPr>
        <w:t>局长白海宝介绍有关情况）</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1915" w:leftChars="912" w:firstLine="7" w:firstLineChars="2"/>
        <w:jc w:val="both"/>
        <w:textAlignment w:val="auto"/>
        <w:outlineLvl w:val="9"/>
        <w:rPr>
          <w:rFonts w:hint="eastAsia" w:ascii="仿宋_GB2312" w:hAnsi="仿宋_GB2312" w:eastAsia="仿宋_GB2312" w:cs="仿宋_GB2312"/>
          <w:b w:val="0"/>
          <w:bCs w:val="0"/>
          <w:color w:val="auto"/>
          <w:spacing w:val="6"/>
          <w:kern w:val="2"/>
          <w:sz w:val="32"/>
          <w:szCs w:val="32"/>
          <w:highlight w:val="none"/>
          <w:lang w:val="en-US" w:eastAsia="zh-CN" w:bidi="ar-SA"/>
        </w:rPr>
      </w:pPr>
      <w:r>
        <w:rPr>
          <w:rFonts w:hint="eastAsia" w:ascii="仿宋_GB2312" w:hAnsi="仿宋_GB2312" w:eastAsia="仿宋_GB2312" w:cs="仿宋_GB2312"/>
          <w:b/>
          <w:bCs/>
          <w:color w:val="auto"/>
          <w:spacing w:val="6"/>
          <w:kern w:val="2"/>
          <w:sz w:val="32"/>
          <w:szCs w:val="32"/>
          <w:highlight w:val="none"/>
          <w:lang w:val="en-US" w:eastAsia="zh-CN" w:bidi="ar-SA"/>
        </w:rPr>
        <w:t>※</w:t>
      </w:r>
      <w:r>
        <w:rPr>
          <w:rFonts w:hint="eastAsia" w:ascii="仿宋_GB2312" w:hAnsi="仿宋_GB2312" w:eastAsia="仿宋_GB2312" w:cs="仿宋_GB2312"/>
          <w:color w:val="000000"/>
          <w:sz w:val="32"/>
          <w:szCs w:val="32"/>
        </w:rPr>
        <w:t>迎水桥镇鸣钟、鸣沙、沙坡头三村</w:t>
      </w:r>
      <w:r>
        <w:rPr>
          <w:rFonts w:hint="eastAsia" w:ascii="仿宋_GB2312" w:hAnsi="仿宋_GB2312" w:eastAsia="仿宋_GB2312" w:cs="仿宋_GB2312"/>
          <w:color w:val="000000"/>
          <w:sz w:val="32"/>
          <w:szCs w:val="32"/>
          <w:lang w:eastAsia="zh-CN"/>
        </w:rPr>
        <w:t>探索党支部领办合作社的新路径，</w:t>
      </w:r>
      <w:r>
        <w:rPr>
          <w:rFonts w:hint="eastAsia" w:ascii="Times New Roman" w:hAnsi="Times New Roman" w:eastAsia="仿宋_GB2312" w:cs="仿宋_GB2312"/>
          <w:color w:val="000000"/>
          <w:sz w:val="32"/>
          <w:szCs w:val="32"/>
        </w:rPr>
        <w:t>2022</w:t>
      </w:r>
      <w:r>
        <w:rPr>
          <w:rFonts w:hint="eastAsia" w:ascii="仿宋_GB2312" w:hAnsi="仿宋_GB2312" w:eastAsia="仿宋_GB2312" w:cs="仿宋_GB2312"/>
          <w:color w:val="000000"/>
          <w:sz w:val="32"/>
          <w:szCs w:val="32"/>
        </w:rPr>
        <w:t>年联合成立了中卫市沙坡头区沙漠星空生态农业旅游农民专业合作社，由合作社负责搭建创业平台，完善基础设施，打造特色产业。并按照“统一标准、统一定价、统一接待、统一分配、统一宣传、统一培训”的运营模式，将三村整合为一域，倾力打造“精品民宿+特色餐饮+趣味采摘+乡村旅游”为一体的田园综合体项目，延伸乡村旅游产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进一步提升发展水平。</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楷体" w:cs="Nimbus Roman No9 L"/>
          <w:b w:val="0"/>
          <w:bCs w:val="0"/>
          <w:color w:val="000000"/>
          <w:sz w:val="32"/>
          <w:szCs w:val="32"/>
          <w:highlight w:val="none"/>
          <w:lang w:val="en-US" w:eastAsia="zh-CN"/>
        </w:rPr>
      </w:pPr>
      <w:r>
        <w:rPr>
          <w:rFonts w:hint="eastAsia" w:ascii="Times New Roman" w:hAnsi="Times New Roman" w:eastAsia="仿宋_GB2312" w:cs="仿宋_GB2312"/>
          <w:b w:val="0"/>
          <w:bCs w:val="0"/>
          <w:color w:val="000000"/>
          <w:sz w:val="32"/>
          <w:szCs w:val="32"/>
          <w:highlight w:val="none"/>
          <w:lang w:val="en-US" w:eastAsia="zh-CN"/>
        </w:rPr>
        <w:t>15</w:t>
      </w:r>
      <w:r>
        <w:rPr>
          <w:rFonts w:hint="default" w:ascii="Times New Roman" w:hAnsi="Times New Roman" w:eastAsia="仿宋_GB2312" w:cs="仿宋_GB2312"/>
          <w:b w:val="0"/>
          <w:bCs w:val="0"/>
          <w:color w:val="000000"/>
          <w:sz w:val="32"/>
          <w:szCs w:val="32"/>
          <w:highlight w:val="none"/>
          <w:lang w:val="en-US" w:eastAsia="zh-CN"/>
        </w:rPr>
        <w:t>:</w:t>
      </w:r>
      <w:r>
        <w:rPr>
          <w:rFonts w:hint="eastAsia" w:ascii="Times New Roman" w:hAnsi="Times New Roman" w:eastAsia="仿宋_GB2312" w:cs="仿宋_GB2312"/>
          <w:b w:val="0"/>
          <w:bCs w:val="0"/>
          <w:color w:val="000000"/>
          <w:sz w:val="32"/>
          <w:szCs w:val="32"/>
          <w:highlight w:val="none"/>
          <w:lang w:val="en-US" w:eastAsia="zh-CN"/>
        </w:rPr>
        <w:t>20</w:t>
      </w:r>
      <w:r>
        <w:rPr>
          <w:rFonts w:hint="eastAsia" w:ascii="方正小标宋_GBK" w:hAnsi="方正小标宋_GBK" w:eastAsia="方正小标宋_GBK" w:cs="方正小标宋_GBK"/>
          <w:b w:val="0"/>
          <w:bCs w:val="0"/>
          <w:color w:val="000000"/>
          <w:sz w:val="32"/>
          <w:szCs w:val="32"/>
          <w:lang w:val="en-US" w:eastAsia="zh-CN"/>
        </w:rPr>
        <w:t>-</w:t>
      </w:r>
      <w:r>
        <w:rPr>
          <w:rFonts w:hint="eastAsia" w:ascii="Times New Roman" w:hAnsi="Times New Roman" w:eastAsia="仿宋_GB2312" w:cs="仿宋_GB2312"/>
          <w:b w:val="0"/>
          <w:bCs w:val="0"/>
          <w:color w:val="000000"/>
          <w:sz w:val="32"/>
          <w:szCs w:val="32"/>
          <w:highlight w:val="none"/>
          <w:lang w:val="en-US" w:eastAsia="zh-CN"/>
        </w:rPr>
        <w:t>15:50</w:t>
      </w:r>
      <w:r>
        <w:rPr>
          <w:rFonts w:hint="eastAsia" w:ascii="Times New Roman" w:hAnsi="Times New Roman" w:eastAsia="仿宋_GB2312" w:cs="仿宋_GB2312"/>
          <w:b/>
          <w:bCs/>
          <w:color w:val="000000"/>
          <w:sz w:val="32"/>
          <w:szCs w:val="32"/>
          <w:highlight w:val="none"/>
          <w:lang w:val="en-US" w:eastAsia="zh-CN"/>
        </w:rPr>
        <w:t xml:space="preserve"> </w:t>
      </w:r>
      <w:r>
        <w:rPr>
          <w:rFonts w:hint="eastAsia" w:ascii="黑体" w:hAnsi="黑体" w:eastAsia="黑体" w:cs="黑体"/>
          <w:b w:val="0"/>
          <w:bCs w:val="0"/>
          <w:color w:val="auto"/>
          <w:spacing w:val="6"/>
          <w:kern w:val="2"/>
          <w:sz w:val="32"/>
          <w:szCs w:val="32"/>
          <w:highlight w:val="none"/>
          <w:lang w:val="en-US" w:eastAsia="zh-CN" w:bidi="ar-SA"/>
        </w:rPr>
        <w:t>前往永康镇双达村</w:t>
      </w:r>
    </w:p>
    <w:p>
      <w:pPr>
        <w:keepNext w:val="0"/>
        <w:keepLines w:val="0"/>
        <w:pageBreakBefore w:val="0"/>
        <w:widowControl w:val="0"/>
        <w:kinsoku/>
        <w:wordWrap/>
        <w:overflowPunct/>
        <w:topLinePunct w:val="0"/>
        <w:autoSpaceDE/>
        <w:autoSpaceDN/>
        <w:bidi w:val="0"/>
        <w:adjustRightInd/>
        <w:snapToGrid/>
        <w:spacing w:line="560" w:lineRule="exact"/>
        <w:ind w:left="1928" w:hanging="1920" w:hanging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Times New Roman" w:hAnsi="Times New Roman" w:eastAsia="仿宋_GB2312" w:cs="仿宋_GB2312"/>
          <w:b w:val="0"/>
          <w:bCs w:val="0"/>
          <w:color w:val="000000"/>
          <w:sz w:val="32"/>
          <w:szCs w:val="32"/>
          <w:highlight w:val="none"/>
          <w:lang w:val="en-US" w:eastAsia="zh-CN"/>
        </w:rPr>
        <w:t>15:50</w:t>
      </w:r>
      <w:r>
        <w:rPr>
          <w:rFonts w:hint="eastAsia" w:ascii="方正小标宋_GBK" w:hAnsi="方正小标宋_GBK" w:eastAsia="方正小标宋_GBK" w:cs="方正小标宋_GBK"/>
          <w:b w:val="0"/>
          <w:bCs w:val="0"/>
          <w:color w:val="000000"/>
          <w:sz w:val="32"/>
          <w:szCs w:val="32"/>
          <w:lang w:val="en-US" w:eastAsia="zh-CN"/>
        </w:rPr>
        <w:t>-</w:t>
      </w:r>
      <w:r>
        <w:rPr>
          <w:rFonts w:hint="eastAsia" w:ascii="Times New Roman" w:hAnsi="Times New Roman" w:eastAsia="仿宋_GB2312" w:cs="仿宋_GB2312"/>
          <w:b w:val="0"/>
          <w:bCs w:val="0"/>
          <w:color w:val="000000"/>
          <w:sz w:val="32"/>
          <w:szCs w:val="32"/>
          <w:highlight w:val="none"/>
          <w:lang w:val="en-US" w:eastAsia="zh-CN"/>
        </w:rPr>
        <w:t>16:20</w:t>
      </w:r>
      <w:r>
        <w:rPr>
          <w:rFonts w:hint="eastAsia" w:ascii="Times New Roman" w:hAnsi="Times New Roman" w:eastAsia="仿宋_GB2312" w:cs="仿宋_GB2312"/>
          <w:b/>
          <w:bCs/>
          <w:color w:val="000000"/>
          <w:sz w:val="32"/>
          <w:szCs w:val="32"/>
          <w:highlight w:val="none"/>
          <w:lang w:val="en-US" w:eastAsia="zh-CN"/>
        </w:rPr>
        <w:t xml:space="preserve"> </w:t>
      </w:r>
      <w:r>
        <w:rPr>
          <w:rFonts w:hint="eastAsia" w:ascii="黑体" w:hAnsi="黑体" w:eastAsia="黑体" w:cs="黑体"/>
          <w:b w:val="0"/>
          <w:bCs w:val="0"/>
          <w:color w:val="000000"/>
          <w:sz w:val="32"/>
          <w:szCs w:val="32"/>
          <w:highlight w:val="none"/>
          <w:u w:val="none"/>
          <w:lang w:eastAsia="zh-CN"/>
        </w:rPr>
        <w:t>观摩永康镇双达村苹果产业示范园和交易市场</w:t>
      </w:r>
      <w:r>
        <w:rPr>
          <w:rFonts w:hint="eastAsia" w:ascii="仿宋_GB2312" w:hAnsi="仿宋_GB2312" w:eastAsia="仿宋_GB2312" w:cs="仿宋_GB2312"/>
          <w:b w:val="0"/>
          <w:bCs w:val="0"/>
          <w:color w:val="000000"/>
          <w:sz w:val="32"/>
          <w:szCs w:val="32"/>
          <w:highlight w:val="none"/>
          <w:lang w:val="en-US" w:eastAsia="zh-CN"/>
        </w:rPr>
        <w:t>（乡村振兴局局长白海宝介绍有关情况）</w:t>
      </w:r>
    </w:p>
    <w:p>
      <w:pPr>
        <w:keepNext w:val="0"/>
        <w:keepLines w:val="0"/>
        <w:pageBreakBefore w:val="0"/>
        <w:widowControl w:val="0"/>
        <w:kinsoku/>
        <w:wordWrap/>
        <w:overflowPunct/>
        <w:topLinePunct w:val="0"/>
        <w:autoSpaceDE/>
        <w:autoSpaceDN/>
        <w:bidi w:val="0"/>
        <w:adjustRightInd/>
        <w:snapToGrid/>
        <w:spacing w:line="560" w:lineRule="exact"/>
        <w:ind w:left="1915" w:leftChars="912" w:firstLine="0" w:firstLineChars="0"/>
        <w:jc w:val="both"/>
        <w:textAlignment w:val="auto"/>
        <w:outlineLvl w:val="9"/>
        <w:rPr>
          <w:rFonts w:hint="eastAsia" w:ascii="仿宋_GB2312" w:hAnsi="仿宋_GB2312" w:eastAsia="仿宋_GB2312" w:cs="仿宋_GB2312"/>
          <w:b w:val="0"/>
          <w:bCs w:val="0"/>
          <w:color w:val="auto"/>
          <w:spacing w:val="6"/>
          <w:kern w:val="2"/>
          <w:sz w:val="32"/>
          <w:szCs w:val="32"/>
          <w:highlight w:val="none"/>
          <w:lang w:val="en-US" w:eastAsia="zh-CN" w:bidi="ar-SA"/>
        </w:rPr>
      </w:pPr>
      <w:r>
        <w:rPr>
          <w:rFonts w:hint="eastAsia" w:ascii="仿宋_GB2312" w:hAnsi="仿宋_GB2312" w:eastAsia="仿宋_GB2312" w:cs="仿宋_GB2312"/>
          <w:b/>
          <w:bCs/>
          <w:color w:val="auto"/>
          <w:spacing w:val="6"/>
          <w:kern w:val="2"/>
          <w:sz w:val="32"/>
          <w:szCs w:val="32"/>
          <w:highlight w:val="none"/>
          <w:lang w:val="en-US" w:eastAsia="zh-CN" w:bidi="ar-SA"/>
        </w:rPr>
        <w:t>※</w:t>
      </w:r>
      <w:r>
        <w:rPr>
          <w:rFonts w:hint="eastAsia" w:ascii="Times New Roman" w:hAnsi="Times New Roman" w:eastAsia="仿宋_GB2312" w:cs="仿宋_GB2312"/>
          <w:b w:val="0"/>
          <w:bCs w:val="0"/>
          <w:color w:val="auto"/>
          <w:spacing w:val="6"/>
          <w:kern w:val="2"/>
          <w:sz w:val="32"/>
          <w:szCs w:val="32"/>
          <w:highlight w:val="none"/>
          <w:lang w:val="en-US" w:eastAsia="zh-CN" w:bidi="ar-SA"/>
        </w:rPr>
        <w:t>2022</w:t>
      </w:r>
      <w:r>
        <w:rPr>
          <w:rFonts w:hint="eastAsia" w:ascii="仿宋_GB2312" w:hAnsi="仿宋_GB2312" w:eastAsia="仿宋_GB2312" w:cs="仿宋_GB2312"/>
          <w:b w:val="0"/>
          <w:bCs w:val="0"/>
          <w:color w:val="auto"/>
          <w:spacing w:val="6"/>
          <w:kern w:val="2"/>
          <w:sz w:val="32"/>
          <w:szCs w:val="32"/>
          <w:highlight w:val="none"/>
          <w:lang w:val="en-US" w:eastAsia="zh-CN" w:bidi="ar-SA"/>
        </w:rPr>
        <w:t>年，依托南山台地区</w:t>
      </w:r>
      <w:r>
        <w:rPr>
          <w:rFonts w:hint="eastAsia" w:ascii="Times New Roman" w:hAnsi="Times New Roman" w:eastAsia="仿宋_GB2312" w:cs="仿宋_GB2312"/>
          <w:b w:val="0"/>
          <w:bCs w:val="0"/>
          <w:color w:val="auto"/>
          <w:spacing w:val="6"/>
          <w:kern w:val="2"/>
          <w:sz w:val="32"/>
          <w:szCs w:val="32"/>
          <w:highlight w:val="none"/>
          <w:lang w:val="en-US" w:eastAsia="zh-CN" w:bidi="ar-SA"/>
        </w:rPr>
        <w:t>16</w:t>
      </w:r>
      <w:r>
        <w:rPr>
          <w:rFonts w:hint="eastAsia" w:ascii="仿宋_GB2312" w:hAnsi="仿宋_GB2312" w:eastAsia="仿宋_GB2312" w:cs="仿宋_GB2312"/>
          <w:b w:val="0"/>
          <w:bCs w:val="0"/>
          <w:color w:val="auto"/>
          <w:spacing w:val="6"/>
          <w:kern w:val="2"/>
          <w:sz w:val="32"/>
          <w:szCs w:val="32"/>
          <w:highlight w:val="none"/>
          <w:lang w:val="en-US" w:eastAsia="zh-CN" w:bidi="ar-SA"/>
        </w:rPr>
        <w:t>万亩经果林长廊，投入资金</w:t>
      </w:r>
      <w:r>
        <w:rPr>
          <w:rFonts w:hint="eastAsia" w:ascii="Times New Roman" w:hAnsi="Times New Roman" w:eastAsia="仿宋_GB2312" w:cs="仿宋_GB2312"/>
          <w:b w:val="0"/>
          <w:bCs w:val="0"/>
          <w:color w:val="auto"/>
          <w:spacing w:val="6"/>
          <w:kern w:val="2"/>
          <w:sz w:val="32"/>
          <w:szCs w:val="32"/>
          <w:highlight w:val="none"/>
          <w:lang w:val="en-US" w:eastAsia="zh-CN" w:bidi="ar-SA"/>
        </w:rPr>
        <w:t>1459</w:t>
      </w:r>
      <w:r>
        <w:rPr>
          <w:rFonts w:hint="eastAsia" w:ascii="仿宋_GB2312" w:hAnsi="仿宋_GB2312" w:eastAsia="仿宋_GB2312" w:cs="仿宋_GB2312"/>
          <w:b w:val="0"/>
          <w:bCs w:val="0"/>
          <w:color w:val="auto"/>
          <w:spacing w:val="6"/>
          <w:kern w:val="2"/>
          <w:sz w:val="32"/>
          <w:szCs w:val="32"/>
          <w:highlight w:val="none"/>
          <w:lang w:val="en-US" w:eastAsia="zh-CN" w:bidi="ar-SA"/>
        </w:rPr>
        <w:t>万元实施永康镇双达、彩达苹果示范园建设项目和双达村苹果交易市场建设项目，打造集生产、收购、分拣、冷藏、销售于一体化的苹果产业链，将带动双达、彩达等</w:t>
      </w:r>
      <w:r>
        <w:rPr>
          <w:rFonts w:hint="eastAsia" w:ascii="Times New Roman" w:hAnsi="Times New Roman" w:eastAsia="仿宋_GB2312" w:cs="仿宋_GB2312"/>
          <w:b w:val="0"/>
          <w:bCs w:val="0"/>
          <w:color w:val="auto"/>
          <w:spacing w:val="6"/>
          <w:kern w:val="2"/>
          <w:sz w:val="32"/>
          <w:szCs w:val="32"/>
          <w:highlight w:val="none"/>
          <w:lang w:val="en-US" w:eastAsia="zh-CN" w:bidi="ar-SA"/>
        </w:rPr>
        <w:t>5</w:t>
      </w:r>
      <w:r>
        <w:rPr>
          <w:rFonts w:hint="eastAsia" w:ascii="仿宋_GB2312" w:hAnsi="仿宋_GB2312" w:eastAsia="仿宋_GB2312" w:cs="仿宋_GB2312"/>
          <w:b w:val="0"/>
          <w:bCs w:val="0"/>
          <w:color w:val="auto"/>
          <w:spacing w:val="6"/>
          <w:kern w:val="2"/>
          <w:sz w:val="32"/>
          <w:szCs w:val="32"/>
          <w:highlight w:val="none"/>
          <w:lang w:val="en-US" w:eastAsia="zh-CN" w:bidi="ar-SA"/>
        </w:rPr>
        <w:t>个移民村</w:t>
      </w:r>
      <w:r>
        <w:rPr>
          <w:rFonts w:hint="eastAsia" w:ascii="Times New Roman" w:hAnsi="Times New Roman" w:eastAsia="仿宋_GB2312" w:cs="仿宋_GB2312"/>
          <w:b w:val="0"/>
          <w:bCs w:val="0"/>
          <w:color w:val="auto"/>
          <w:spacing w:val="6"/>
          <w:kern w:val="2"/>
          <w:sz w:val="32"/>
          <w:szCs w:val="32"/>
          <w:highlight w:val="none"/>
          <w:lang w:val="en-US" w:eastAsia="zh-CN" w:bidi="ar-SA"/>
        </w:rPr>
        <w:t>1000</w:t>
      </w:r>
      <w:r>
        <w:rPr>
          <w:rFonts w:hint="eastAsia" w:ascii="仿宋_GB2312" w:hAnsi="仿宋_GB2312" w:eastAsia="仿宋_GB2312" w:cs="仿宋_GB2312"/>
          <w:b w:val="0"/>
          <w:bCs w:val="0"/>
          <w:color w:val="auto"/>
          <w:spacing w:val="6"/>
          <w:kern w:val="2"/>
          <w:sz w:val="32"/>
          <w:szCs w:val="32"/>
          <w:highlight w:val="none"/>
          <w:lang w:val="en-US" w:eastAsia="zh-CN" w:bidi="ar-SA"/>
        </w:rPr>
        <w:t>余户种植户共享苹果产业带来的经济效益。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val="0"/>
          <w:bCs w:val="0"/>
          <w:color w:val="000000"/>
          <w:spacing w:val="0"/>
          <w:sz w:val="32"/>
          <w:szCs w:val="32"/>
          <w:highlight w:val="none"/>
          <w:lang w:val="en-US" w:eastAsia="zh-CN"/>
        </w:rPr>
      </w:pPr>
      <w:r>
        <w:rPr>
          <w:rFonts w:hint="eastAsia" w:ascii="Times New Roman" w:hAnsi="Times New Roman" w:eastAsia="仿宋_GB2312" w:cs="仿宋_GB2312"/>
          <w:b w:val="0"/>
          <w:bCs w:val="0"/>
          <w:color w:val="000000"/>
          <w:sz w:val="32"/>
          <w:szCs w:val="32"/>
          <w:highlight w:val="none"/>
          <w:lang w:val="en-US" w:eastAsia="zh-CN"/>
        </w:rPr>
        <w:t>16:20</w:t>
      </w:r>
      <w:r>
        <w:rPr>
          <w:rFonts w:hint="eastAsia" w:ascii="方正小标宋_GBK" w:hAnsi="方正小标宋_GBK" w:eastAsia="方正小标宋_GBK" w:cs="方正小标宋_GBK"/>
          <w:b w:val="0"/>
          <w:bCs w:val="0"/>
          <w:color w:val="000000"/>
          <w:sz w:val="32"/>
          <w:szCs w:val="32"/>
          <w:lang w:val="en-US" w:eastAsia="zh-CN"/>
        </w:rPr>
        <w:t>-</w:t>
      </w:r>
      <w:r>
        <w:rPr>
          <w:rFonts w:hint="eastAsia" w:ascii="Times New Roman" w:hAnsi="Times New Roman" w:eastAsia="仿宋_GB2312" w:cs="仿宋_GB2312"/>
          <w:b w:val="0"/>
          <w:bCs w:val="0"/>
          <w:color w:val="000000"/>
          <w:sz w:val="32"/>
          <w:szCs w:val="32"/>
          <w:highlight w:val="none"/>
          <w:lang w:val="en-US" w:eastAsia="zh-CN"/>
        </w:rPr>
        <w:t>16:30</w:t>
      </w:r>
      <w:r>
        <w:rPr>
          <w:rFonts w:hint="eastAsia" w:ascii="Times New Roman" w:hAnsi="Times New Roman" w:eastAsia="仿宋_GB2312" w:cs="仿宋_GB2312"/>
          <w:b/>
          <w:bCs/>
          <w:color w:val="000000"/>
          <w:sz w:val="32"/>
          <w:szCs w:val="32"/>
          <w:highlight w:val="none"/>
          <w:lang w:val="en-US" w:eastAsia="zh-CN"/>
        </w:rPr>
        <w:t xml:space="preserve"> </w:t>
      </w:r>
      <w:r>
        <w:rPr>
          <w:rFonts w:hint="eastAsia" w:ascii="黑体" w:hAnsi="黑体" w:eastAsia="黑体" w:cs="黑体"/>
          <w:b w:val="0"/>
          <w:bCs w:val="0"/>
          <w:color w:val="000000"/>
          <w:spacing w:val="0"/>
          <w:sz w:val="32"/>
          <w:szCs w:val="32"/>
          <w:highlight w:val="none"/>
          <w:lang w:val="en-US" w:eastAsia="zh-CN"/>
        </w:rPr>
        <w:t>前往永康镇双达村村部</w:t>
      </w:r>
    </w:p>
    <w:p>
      <w:pPr>
        <w:keepNext w:val="0"/>
        <w:keepLines w:val="0"/>
        <w:pageBreakBefore w:val="0"/>
        <w:widowControl w:val="0"/>
        <w:kinsoku/>
        <w:wordWrap/>
        <w:overflowPunct/>
        <w:topLinePunct w:val="0"/>
        <w:autoSpaceDE/>
        <w:autoSpaceDN/>
        <w:bidi w:val="0"/>
        <w:adjustRightInd/>
        <w:snapToGrid/>
        <w:spacing w:line="560" w:lineRule="exact"/>
        <w:ind w:left="2000" w:hanging="1920" w:hangingChars="600"/>
        <w:textAlignment w:val="auto"/>
        <w:outlineLvl w:val="9"/>
        <w:rPr>
          <w:rFonts w:hint="eastAsia" w:ascii="仿宋_GB2312" w:hAnsi="仿宋_GB2312" w:eastAsia="仿宋_GB2312" w:cs="仿宋_GB2312"/>
          <w:b w:val="0"/>
          <w:bCs w:val="0"/>
          <w:color w:val="auto"/>
          <w:spacing w:val="6"/>
          <w:kern w:val="2"/>
          <w:sz w:val="32"/>
          <w:szCs w:val="32"/>
          <w:highlight w:val="none"/>
          <w:lang w:val="en-US" w:eastAsia="zh-CN" w:bidi="ar-SA"/>
        </w:rPr>
      </w:pPr>
      <w:r>
        <w:rPr>
          <w:rFonts w:hint="eastAsia" w:ascii="Times New Roman" w:hAnsi="Times New Roman" w:eastAsia="仿宋_GB2312" w:cs="Times New Roman"/>
          <w:b w:val="0"/>
          <w:bCs w:val="0"/>
          <w:color w:val="000000"/>
          <w:sz w:val="32"/>
          <w:szCs w:val="32"/>
          <w:highlight w:val="none"/>
          <w:lang w:val="en-US" w:eastAsia="zh-CN"/>
        </w:rPr>
        <w:t>16:30</w:t>
      </w:r>
      <w:r>
        <w:rPr>
          <w:rFonts w:hint="eastAsia" w:ascii="方正小标宋_GBK" w:hAnsi="方正小标宋_GBK" w:eastAsia="方正小标宋_GBK" w:cs="方正小标宋_GBK"/>
          <w:b w:val="0"/>
          <w:bCs w:val="0"/>
          <w:color w:val="000000"/>
          <w:sz w:val="32"/>
          <w:szCs w:val="32"/>
          <w:lang w:val="en-US" w:eastAsia="zh-CN"/>
        </w:rPr>
        <w:t>-</w:t>
      </w:r>
      <w:r>
        <w:rPr>
          <w:rFonts w:hint="eastAsia" w:ascii="Times New Roman" w:hAnsi="Times New Roman" w:eastAsia="仿宋_GB2312" w:cs="Times New Roman"/>
          <w:b w:val="0"/>
          <w:bCs w:val="0"/>
          <w:color w:val="000000"/>
          <w:sz w:val="32"/>
          <w:szCs w:val="32"/>
          <w:highlight w:val="none"/>
          <w:lang w:val="en-US" w:eastAsia="zh-CN"/>
        </w:rPr>
        <w:t>18:00</w:t>
      </w:r>
      <w:r>
        <w:rPr>
          <w:rFonts w:hint="eastAsia" w:ascii="Times New Roman" w:hAnsi="Times New Roman" w:eastAsia="仿宋_GB2312" w:cs="Times New Roman"/>
          <w:b/>
          <w:bCs/>
          <w:color w:val="000000"/>
          <w:sz w:val="32"/>
          <w:szCs w:val="32"/>
          <w:highlight w:val="none"/>
          <w:lang w:val="en-US" w:eastAsia="zh-CN"/>
        </w:rPr>
        <w:t xml:space="preserve"> </w:t>
      </w:r>
      <w:r>
        <w:rPr>
          <w:rFonts w:hint="eastAsia" w:ascii="黑体" w:hAnsi="黑体" w:eastAsia="黑体" w:cs="黑体"/>
          <w:b w:val="0"/>
          <w:bCs w:val="0"/>
          <w:color w:val="auto"/>
          <w:spacing w:val="6"/>
          <w:kern w:val="2"/>
          <w:sz w:val="32"/>
          <w:szCs w:val="32"/>
          <w:highlight w:val="none"/>
          <w:lang w:val="en-US" w:eastAsia="zh-CN" w:bidi="ar-SA"/>
        </w:rPr>
        <w:t>召开座谈会（</w:t>
      </w:r>
      <w:r>
        <w:rPr>
          <w:rFonts w:hint="eastAsia" w:ascii="仿宋_GB2312" w:hAnsi="仿宋_GB2312" w:eastAsia="仿宋_GB2312" w:cs="仿宋_GB2312"/>
          <w:b w:val="0"/>
          <w:bCs w:val="0"/>
          <w:color w:val="auto"/>
          <w:spacing w:val="6"/>
          <w:kern w:val="2"/>
          <w:sz w:val="32"/>
          <w:szCs w:val="32"/>
          <w:highlight w:val="none"/>
          <w:lang w:val="en-US" w:eastAsia="zh-CN" w:bidi="ar-SA"/>
        </w:rPr>
        <w:t>由乡村振兴局局长白海宝介绍沙坡头区巩固拓展脱贫攻坚成果同乡村振兴有效衔接工作基本情况，接受代表提问，开展测评）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 w:val="0"/>
          <w:bCs w:val="0"/>
          <w:color w:val="auto"/>
          <w:spacing w:val="6"/>
          <w:kern w:val="2"/>
          <w:sz w:val="32"/>
          <w:szCs w:val="32"/>
          <w:highlight w:val="none"/>
          <w:lang w:val="en-US" w:eastAsia="zh-CN" w:bidi="ar-SA"/>
        </w:rPr>
      </w:pPr>
      <w:r>
        <w:rPr>
          <w:rFonts w:hint="eastAsia" w:ascii="Times New Roman" w:hAnsi="Times New Roman" w:eastAsia="仿宋" w:cs="仿宋"/>
          <w:b w:val="0"/>
          <w:bCs w:val="0"/>
          <w:color w:val="auto"/>
          <w:spacing w:val="6"/>
          <w:kern w:val="2"/>
          <w:sz w:val="32"/>
          <w:szCs w:val="32"/>
          <w:lang w:val="en-US" w:eastAsia="zh-CN" w:bidi="ar-SA"/>
        </w:rPr>
        <w:t xml:space="preserve">18:00-18:30 </w:t>
      </w:r>
      <w:r>
        <w:rPr>
          <w:rFonts w:hint="eastAsia" w:ascii="仿宋_GB2312" w:hAnsi="仿宋_GB2312" w:eastAsia="仿宋_GB2312" w:cs="仿宋_GB2312"/>
          <w:b w:val="0"/>
          <w:bCs w:val="0"/>
          <w:color w:val="auto"/>
          <w:spacing w:val="6"/>
          <w:kern w:val="2"/>
          <w:sz w:val="32"/>
          <w:szCs w:val="32"/>
          <w:highlight w:val="none"/>
          <w:lang w:val="en-US" w:eastAsia="zh-CN" w:bidi="ar-SA"/>
        </w:rPr>
        <w:t xml:space="preserve"> </w:t>
      </w:r>
      <w:r>
        <w:rPr>
          <w:rFonts w:hint="eastAsia" w:ascii="黑体" w:hAnsi="黑体" w:eastAsia="黑体" w:cs="黑体"/>
          <w:b w:val="0"/>
          <w:bCs w:val="0"/>
          <w:color w:val="auto"/>
          <w:spacing w:val="6"/>
          <w:kern w:val="2"/>
          <w:sz w:val="32"/>
          <w:szCs w:val="32"/>
          <w:highlight w:val="none"/>
          <w:lang w:val="en-US" w:eastAsia="zh-CN" w:bidi="ar-SA"/>
        </w:rPr>
        <w:t>返程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5DBB1"/>
    <w:multiLevelType w:val="singleLevel"/>
    <w:tmpl w:val="8895DB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MzgxOGQyZTBhMWZkNzNjMjgyM2ZlOGMxNWM1YjUifQ=="/>
  </w:docVars>
  <w:rsids>
    <w:rsidRoot w:val="775C7DAD"/>
    <w:rsid w:val="75F025C3"/>
    <w:rsid w:val="775C7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outlineLvl w:val="0"/>
    </w:pPr>
    <w:rPr>
      <w:rFonts w:hint="eastAsia" w:ascii="宋体" w:hAnsi="宋体" w:eastAsia="黑体" w:cs="宋体"/>
      <w:b/>
      <w:kern w:val="44"/>
      <w:sz w:val="32"/>
      <w:szCs w:val="48"/>
      <w:lang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2022-09-13T08:08:00Z</dcterms:created>
  <dc:creator>Administrator</dc:creator>
  <cp:lastModifiedBy>Administrator</cp:lastModifiedBy>
  <dcterms:modified xsi:type="dcterms:W3CDTF">2022-09-13T08:10:00Z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907AE23FCBC34DCEAC70BBFCF6232AD2</vt:lpwstr>
  </property>
</Properties>
</file>