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“我的宁夏APP”医保电子凭证激活流程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320" w:firstLineChars="10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320" w:firstLineChars="100"/>
        <w:jc w:val="both"/>
        <w:textAlignment w:val="auto"/>
        <w:outlineLvl w:val="0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1.用户需在“我的宁夏”APP注册并且实名认证到L3等级；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outlineLvl w:val="2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2.用户打开医保电子凭证首次申领需要点击同意定点并激活；</w:t>
      </w:r>
    </w:p>
    <w:p>
      <w:pPr>
        <w:spacing w:line="240" w:lineRule="auto"/>
        <w:ind w:firstLine="560"/>
        <w:jc w:val="both"/>
      </w:pPr>
      <w:r>
        <w:drawing>
          <wp:inline distT="0" distB="0" distL="114300" distR="114300">
            <wp:extent cx="1786890" cy="2378075"/>
            <wp:effectExtent l="0" t="0" r="3810" b="3175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rcRect t="8134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3.同意定点后进入刷脸认证流程，刷脸不通过则提示人脸认证不匹配，无法进入下一步；</w:t>
      </w:r>
    </w:p>
    <w:p>
      <w:pPr>
        <w:spacing w:line="240" w:lineRule="auto"/>
        <w:ind w:firstLine="560"/>
        <w:jc w:val="both"/>
      </w:pPr>
      <w:r>
        <w:drawing>
          <wp:inline distT="0" distB="0" distL="114300" distR="114300">
            <wp:extent cx="1617345" cy="2480945"/>
            <wp:effectExtent l="0" t="0" r="1905" b="14605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rcRect t="8340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spacing w:before="260" w:after="260"/>
        <w:ind w:firstLine="640" w:firstLineChars="200"/>
        <w:jc w:val="both"/>
        <w:outlineLvl w:val="2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4.刷脸通过进入激活授权页面；</w:t>
      </w:r>
    </w:p>
    <w:p>
      <w:pPr>
        <w:spacing w:line="240" w:lineRule="auto"/>
        <w:ind w:firstLine="560"/>
        <w:jc w:val="both"/>
      </w:pPr>
      <w:r>
        <w:rPr>
          <w:szCs w:val="32"/>
        </w:rPr>
        <w:drawing>
          <wp:inline distT="0" distB="0" distL="114300" distR="114300">
            <wp:extent cx="2332990" cy="2964815"/>
            <wp:effectExtent l="0" t="0" r="10160" b="6985"/>
            <wp:docPr id="2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rcRect t="6621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kern w:val="2"/>
          <w:sz w:val="32"/>
          <w:szCs w:val="32"/>
          <w:lang w:val="en-US" w:eastAsia="zh-CN" w:bidi="ar-SA"/>
        </w:rPr>
        <w:t>5.点击确认进入设置密码、设置参保地页面，如果在别的渠道设置过则直接进入激活成功页面，如下图。</w:t>
      </w:r>
    </w:p>
    <w:p>
      <w:pPr>
        <w:spacing w:line="240" w:lineRule="auto"/>
        <w:ind w:firstLine="560"/>
        <w:jc w:val="both"/>
      </w:pPr>
      <w:r>
        <w:drawing>
          <wp:inline distT="0" distB="0" distL="114300" distR="114300">
            <wp:extent cx="1932940" cy="3108325"/>
            <wp:effectExtent l="0" t="0" r="10160" b="15875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rcRect t="691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30625"/>
    <w:multiLevelType w:val="multilevel"/>
    <w:tmpl w:val="C6030625"/>
    <w:lvl w:ilvl="0" w:tentative="0">
      <w:start w:val="1"/>
      <w:numFmt w:val="decimal"/>
      <w:lvlText w:val="第%1章.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9"/>
      <w:lvlText w:val="%3、"/>
      <w:lvlJc w:val="left"/>
      <w:pPr>
        <w:ind w:left="142" w:firstLine="0"/>
      </w:pPr>
    </w:lvl>
    <w:lvl w:ilvl="3" w:tentative="0">
      <w:start w:val="1"/>
      <w:numFmt w:val="decimal"/>
      <w:lvlText w:val="（%4）"/>
      <w:lvlJc w:val="left"/>
      <w:pPr>
        <w:ind w:left="0" w:firstLine="0"/>
      </w:pPr>
      <w:rPr>
        <w:rFonts w:hint="eastAsia" w:ascii="宋体" w:hAnsi="宋体" w:eastAsia="宋体" w:cs="宋体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DEEED4C7"/>
    <w:multiLevelType w:val="multilevel"/>
    <w:tmpl w:val="DEEED4C7"/>
    <w:lvl w:ilvl="0" w:tentative="0">
      <w:start w:val="1"/>
      <w:numFmt w:val="decimal"/>
      <w:lvlText w:val="第%1章."/>
      <w:lvlJc w:val="left"/>
      <w:pPr>
        <w:ind w:left="845" w:hanging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8"/>
      <w:lvlText w:val="（%2）"/>
      <w:lvlJc w:val="left"/>
      <w:pPr>
        <w:ind w:left="0" w:firstLine="0"/>
      </w:p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（%4）"/>
      <w:lvlJc w:val="left"/>
      <w:pPr>
        <w:ind w:left="1290" w:hanging="864"/>
      </w:pPr>
      <w:rPr>
        <w:rFonts w:hint="eastAsia" w:ascii="宋体" w:hAnsi="宋体" w:eastAsia="宋体" w:cs="宋体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7D73"/>
    <w:rsid w:val="648F7D73"/>
    <w:rsid w:val="693E6148"/>
    <w:rsid w:val="74E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30"/>
      <w:szCs w:val="44"/>
    </w:rPr>
  </w:style>
  <w:style w:type="paragraph" w:styleId="8">
    <w:name w:val="heading 2"/>
    <w:basedOn w:val="1"/>
    <w:next w:val="5"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firstLine="0" w:firstLineChars="0"/>
      <w:outlineLvl w:val="1"/>
    </w:pPr>
    <w:rPr>
      <w:rFonts w:ascii="Cambria" w:hAnsi="Cambria"/>
      <w:b/>
      <w:bCs/>
      <w:szCs w:val="32"/>
    </w:rPr>
  </w:style>
  <w:style w:type="paragraph" w:styleId="9">
    <w:name w:val="heading 3"/>
    <w:basedOn w:val="1"/>
    <w:next w:val="5"/>
    <w:qFormat/>
    <w:uiPriority w:val="9"/>
    <w:pPr>
      <w:keepNext/>
      <w:keepLines/>
      <w:numPr>
        <w:ilvl w:val="2"/>
        <w:numId w:val="2"/>
      </w:numPr>
      <w:spacing w:before="260" w:after="260"/>
      <w:ind w:firstLine="0" w:firstLineChars="0"/>
      <w:outlineLvl w:val="2"/>
    </w:pPr>
    <w:rPr>
      <w:b/>
      <w:bCs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next w:val="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正文缩进2字符"/>
    <w:basedOn w:val="6"/>
    <w:qFormat/>
    <w:uiPriority w:val="0"/>
    <w:pPr>
      <w:spacing w:after="0" w:line="360" w:lineRule="auto"/>
      <w:ind w:firstLine="200" w:firstLineChars="200"/>
    </w:pPr>
    <w:rPr>
      <w:rFonts w:eastAsia="仿宋"/>
      <w:kern w:val="0"/>
      <w:sz w:val="28"/>
      <w:szCs w:val="24"/>
    </w:rPr>
  </w:style>
  <w:style w:type="paragraph" w:styleId="6">
    <w:name w:val="Body Text First Indent"/>
    <w:basedOn w:val="7"/>
    <w:unhideWhenUsed/>
    <w:qFormat/>
    <w:uiPriority w:val="0"/>
    <w:pPr>
      <w:ind w:firstLine="210" w:firstLineChars="100"/>
    </w:pPr>
  </w:style>
  <w:style w:type="paragraph" w:styleId="7">
    <w:name w:val="Body Text"/>
    <w:basedOn w:val="1"/>
    <w:unhideWhenUsed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2020-12-07T01:38:00Z</dcterms:created>
  <dc:creator>秋水｀伊人</dc:creator>
  <cp:lastModifiedBy>秋水｀伊人</cp:lastModifiedBy>
  <dcterms:modified xsi:type="dcterms:W3CDTF">2020-12-07T01:41:10Z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