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widowControl/>
        <w:spacing w:line="500" w:lineRule="exact"/>
        <w:jc w:val="center"/>
        <w:textAlignment w:val="center"/>
        <w:rPr>
          <w:rFonts w:hint="default" w:ascii="Nimbus Roman No9 L" w:hAnsi="Nimbus Roman No9 L" w:cs="Nimbus Roman No9 L"/>
          <w:color w:val="000000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中卫市沙坡头区卫生健康局</w:t>
      </w:r>
      <w:r>
        <w:rPr>
          <w:rFonts w:hint="eastAsia" w:eastAsia="方正小标宋_GBK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2024年</w:t>
      </w:r>
      <w:r>
        <w:rPr>
          <w:rFonts w:hint="default" w:ascii="Nimbus Roman No9 L" w:hAnsi="Nimbus Roman No9 L" w:eastAsia="方正小标宋简体" w:cs="Nimbus Roman No9 L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随机抽查事项清单</w:t>
      </w:r>
    </w:p>
    <w:bookmarkEnd w:id="0"/>
    <w:tbl>
      <w:tblPr>
        <w:tblStyle w:val="11"/>
        <w:tblW w:w="13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493"/>
        <w:gridCol w:w="2141"/>
        <w:gridCol w:w="1850"/>
        <w:gridCol w:w="1466"/>
        <w:gridCol w:w="1267"/>
        <w:gridCol w:w="1117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4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34" w:type="dxa"/>
            <w:gridSpan w:val="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抽查项目</w:t>
            </w:r>
          </w:p>
        </w:tc>
        <w:tc>
          <w:tcPr>
            <w:tcW w:w="1850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检查对象</w:t>
            </w:r>
          </w:p>
        </w:tc>
        <w:tc>
          <w:tcPr>
            <w:tcW w:w="1466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事项类别</w:t>
            </w:r>
          </w:p>
        </w:tc>
        <w:tc>
          <w:tcPr>
            <w:tcW w:w="126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检查方式</w:t>
            </w:r>
          </w:p>
        </w:tc>
        <w:tc>
          <w:tcPr>
            <w:tcW w:w="111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主体</w:t>
            </w:r>
          </w:p>
        </w:tc>
        <w:tc>
          <w:tcPr>
            <w:tcW w:w="3435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4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80" w:lineRule="exact"/>
              <w:jc w:val="center"/>
              <w:rPr>
                <w:rFonts w:hint="default" w:ascii="Nimbus Roman No9 L" w:hAnsi="Nimbus Roman No9 L" w:eastAsia="CESI黑体-GB13000" w:cs="Nimbus Roman No9 L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抽查类别</w:t>
            </w:r>
          </w:p>
        </w:tc>
        <w:tc>
          <w:tcPr>
            <w:tcW w:w="214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抽查事项</w:t>
            </w:r>
          </w:p>
        </w:tc>
        <w:tc>
          <w:tcPr>
            <w:tcW w:w="1850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6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43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Nimbus Roman No9 L" w:hAnsi="Nimbus Roman No9 L" w:eastAsia="仿宋_GB2312" w:cs="Nimbus Roman No9 L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exac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  <w:t>医疗卫生机构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  <w:t>医疗卫生机构许可</w:t>
            </w: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中卫市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沙坡头区人民医院、辖区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社区卫生服务中心（站）、乡镇卫生院、村卫生室、诊所、养老机构内设医疗机构</w:t>
            </w:r>
          </w:p>
        </w:tc>
        <w:tc>
          <w:tcPr>
            <w:tcW w:w="14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eastAsia="zh-CN" w:bidi="ar"/>
              </w:rPr>
              <w:t>一般检查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0"/>
                <w:szCs w:val="20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现场</w:t>
            </w:r>
            <w:r>
              <w:rPr>
                <w:rFonts w:hint="eastAsia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书面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检查</w:t>
            </w:r>
          </w:p>
        </w:tc>
        <w:tc>
          <w:tcPr>
            <w:tcW w:w="11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中卫市沙坡头区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卫生健康局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34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《医师法》《医疗机构管理条例》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《基本医疗卫生与健康促进法》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exac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80" w:lineRule="exact"/>
              <w:jc w:val="center"/>
              <w:textAlignment w:val="top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  <w:t>医疗卫生机构卫生标准、卫生规范和执业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  <w:t>行为</w:t>
            </w: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7" w:hRule="exac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中卫市</w:t>
            </w: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沙坡头区人民医院、辖区</w:t>
            </w:r>
            <w:r>
              <w:rPr>
                <w:rFonts w:hint="eastAsia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社区卫生服务中心（站）、乡镇卫生院、村卫生室、诊所、养老机构内设医疗机构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一般</w:t>
            </w: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eastAsia="zh-CN" w:bidi="ar"/>
              </w:rPr>
              <w:t>检查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z w:val="20"/>
                <w:szCs w:val="20"/>
              </w:rPr>
              <w:t>事项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现场</w:t>
            </w:r>
            <w:r>
              <w:rPr>
                <w:rFonts w:hint="eastAsia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书面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检查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中卫市沙坡头区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卫生健康局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《传染病防治法》《医疗废物管理条例》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Nimbus Roman No9 L" w:hAnsi="Nimbus Roman No9 L" w:eastAsia="仿宋_GB2312" w:cs="Nimbus Roman No9 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《疫苗管理法》《病原微生物实验室生物安全管理条例》《消毒管理办法》</w:t>
            </w:r>
          </w:p>
        </w:tc>
      </w:tr>
    </w:tbl>
    <w:p>
      <w:pPr>
        <w:rPr>
          <w:rFonts w:hint="default" w:ascii="Nimbus Roman No9 L" w:hAnsi="Nimbus Roman No9 L" w:cs="Nimbus Roman No9 L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3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11430</wp:posOffset>
              </wp:positionV>
              <wp:extent cx="1828800" cy="1993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.9pt;height:15.7pt;width:144pt;mso-position-horizontal-relative:margin;mso-wrap-style:none;z-index:251660288;mso-width-relative:page;mso-height-relative:page;" filled="f" stroked="f" coordsize="21600,21600" o:gfxdata="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8Z4dtQAAAAFAQAADwAAAAAAAAABACAAAAAiAAAAZHJzL2Rvd25yZXYueG1s&#10;UEsBAhQAFAAAAAgAh07iQCOZ/T41AgAAYAQAAA4AAAAAAAAAAQAgAAAAI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JkesG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jAzNWRhNGM3MWI1MGMyOTE2ODI3NDU4OWNiMTcifQ=="/>
  </w:docVars>
  <w:rsids>
    <w:rsidRoot w:val="13FEDFE7"/>
    <w:rsid w:val="040E52D2"/>
    <w:rsid w:val="044779E7"/>
    <w:rsid w:val="045B4267"/>
    <w:rsid w:val="059E2B1E"/>
    <w:rsid w:val="07260873"/>
    <w:rsid w:val="07B96BC1"/>
    <w:rsid w:val="09EF276F"/>
    <w:rsid w:val="0A2F7E47"/>
    <w:rsid w:val="0A661D09"/>
    <w:rsid w:val="0B8333AA"/>
    <w:rsid w:val="0D81632C"/>
    <w:rsid w:val="0F8D4A8C"/>
    <w:rsid w:val="10645539"/>
    <w:rsid w:val="10686DD7"/>
    <w:rsid w:val="125D0492"/>
    <w:rsid w:val="137F77F9"/>
    <w:rsid w:val="13FEDFE7"/>
    <w:rsid w:val="14397409"/>
    <w:rsid w:val="149F4D92"/>
    <w:rsid w:val="14BA7E1E"/>
    <w:rsid w:val="196A0064"/>
    <w:rsid w:val="1ABD1A06"/>
    <w:rsid w:val="1D996FAD"/>
    <w:rsid w:val="1DAB7581"/>
    <w:rsid w:val="20347628"/>
    <w:rsid w:val="20711CEA"/>
    <w:rsid w:val="20D01A64"/>
    <w:rsid w:val="20F956EB"/>
    <w:rsid w:val="21217653"/>
    <w:rsid w:val="22DE2C61"/>
    <w:rsid w:val="22EF0EBD"/>
    <w:rsid w:val="2459106C"/>
    <w:rsid w:val="25A42208"/>
    <w:rsid w:val="25B54415"/>
    <w:rsid w:val="25C87047"/>
    <w:rsid w:val="26930AE3"/>
    <w:rsid w:val="26C4781C"/>
    <w:rsid w:val="27D363D5"/>
    <w:rsid w:val="2803266F"/>
    <w:rsid w:val="289878B3"/>
    <w:rsid w:val="2C696535"/>
    <w:rsid w:val="2C7F752B"/>
    <w:rsid w:val="2EF22763"/>
    <w:rsid w:val="2F2D7A86"/>
    <w:rsid w:val="2FE75B13"/>
    <w:rsid w:val="30851645"/>
    <w:rsid w:val="314351C2"/>
    <w:rsid w:val="32342B66"/>
    <w:rsid w:val="326B0465"/>
    <w:rsid w:val="33F788DD"/>
    <w:rsid w:val="346767B5"/>
    <w:rsid w:val="366110AB"/>
    <w:rsid w:val="36851BE2"/>
    <w:rsid w:val="36DF548E"/>
    <w:rsid w:val="39897667"/>
    <w:rsid w:val="3AE710BD"/>
    <w:rsid w:val="3CC07E02"/>
    <w:rsid w:val="3E9F3532"/>
    <w:rsid w:val="3EA7E506"/>
    <w:rsid w:val="3FB3156E"/>
    <w:rsid w:val="41C62706"/>
    <w:rsid w:val="41C967E9"/>
    <w:rsid w:val="43BB30E7"/>
    <w:rsid w:val="452B7D2E"/>
    <w:rsid w:val="45576E3F"/>
    <w:rsid w:val="45B7672B"/>
    <w:rsid w:val="488F5075"/>
    <w:rsid w:val="49F45663"/>
    <w:rsid w:val="4A0637E7"/>
    <w:rsid w:val="4A2F3DB6"/>
    <w:rsid w:val="4C244296"/>
    <w:rsid w:val="4DEA4CF4"/>
    <w:rsid w:val="4E694642"/>
    <w:rsid w:val="4E862EC6"/>
    <w:rsid w:val="4EEC10C1"/>
    <w:rsid w:val="4F41670C"/>
    <w:rsid w:val="4FF2588B"/>
    <w:rsid w:val="510A2FB8"/>
    <w:rsid w:val="54C05C5F"/>
    <w:rsid w:val="5536081F"/>
    <w:rsid w:val="565F5B54"/>
    <w:rsid w:val="58346588"/>
    <w:rsid w:val="5A875679"/>
    <w:rsid w:val="5FFC7BF3"/>
    <w:rsid w:val="5FFED30D"/>
    <w:rsid w:val="5FFF8020"/>
    <w:rsid w:val="5FFFED4B"/>
    <w:rsid w:val="60FB46CB"/>
    <w:rsid w:val="62FF36CC"/>
    <w:rsid w:val="636E37CC"/>
    <w:rsid w:val="652F0DE7"/>
    <w:rsid w:val="660E0315"/>
    <w:rsid w:val="673A4D5B"/>
    <w:rsid w:val="693EB5C9"/>
    <w:rsid w:val="6C8718B9"/>
    <w:rsid w:val="6DF672F3"/>
    <w:rsid w:val="6E0A2BC1"/>
    <w:rsid w:val="6EBF6001"/>
    <w:rsid w:val="6F477354"/>
    <w:rsid w:val="6FE90C65"/>
    <w:rsid w:val="6FFFBF2E"/>
    <w:rsid w:val="70717556"/>
    <w:rsid w:val="71AFCA34"/>
    <w:rsid w:val="73771589"/>
    <w:rsid w:val="73FF2115"/>
    <w:rsid w:val="75661EB0"/>
    <w:rsid w:val="76ED5282"/>
    <w:rsid w:val="76FFE9D6"/>
    <w:rsid w:val="778A42CC"/>
    <w:rsid w:val="77E78385"/>
    <w:rsid w:val="78C17EAD"/>
    <w:rsid w:val="794C401D"/>
    <w:rsid w:val="7AEA15E0"/>
    <w:rsid w:val="7D101A44"/>
    <w:rsid w:val="7E4DBE93"/>
    <w:rsid w:val="7EE928A4"/>
    <w:rsid w:val="95FADCC7"/>
    <w:rsid w:val="9FBFAE66"/>
    <w:rsid w:val="A9FAD7C3"/>
    <w:rsid w:val="B3EF99F2"/>
    <w:rsid w:val="BC830A66"/>
    <w:rsid w:val="D9B59296"/>
    <w:rsid w:val="DE897D8B"/>
    <w:rsid w:val="EFC3F27C"/>
    <w:rsid w:val="F4D32A2D"/>
    <w:rsid w:val="F5EEB69F"/>
    <w:rsid w:val="F75F4FBB"/>
    <w:rsid w:val="F777B38F"/>
    <w:rsid w:val="F7FF5D4D"/>
    <w:rsid w:val="F7FF9284"/>
    <w:rsid w:val="FBAFDE72"/>
    <w:rsid w:val="FBFFA476"/>
    <w:rsid w:val="FF69371C"/>
    <w:rsid w:val="FFBFBBC1"/>
    <w:rsid w:val="FFCA9414"/>
    <w:rsid w:val="FFF74E82"/>
    <w:rsid w:val="FFFF3D01"/>
    <w:rsid w:val="FFFFC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4">
    <w:name w:val="index 5"/>
    <w:basedOn w:val="1"/>
    <w:next w:val="1"/>
    <w:autoRedefine/>
    <w:unhideWhenUsed/>
    <w:qFormat/>
    <w:uiPriority w:val="99"/>
    <w:pPr>
      <w:ind w:left="1680"/>
    </w:pPr>
  </w:style>
  <w:style w:type="paragraph" w:styleId="6">
    <w:name w:val="toa heading"/>
    <w:basedOn w:val="1"/>
    <w:next w:val="1"/>
    <w:autoRedefine/>
    <w:qFormat/>
    <w:uiPriority w:val="0"/>
    <w:pPr>
      <w:spacing w:before="120" w:beforeLines="0" w:beforeAutospacing="0"/>
    </w:pPr>
    <w:rPr>
      <w:rFonts w:ascii="Arial" w:hAnsi="Arial" w:eastAsia="仿宋_GB2312" w:cs="Times New Roman"/>
      <w:sz w:val="24"/>
      <w:szCs w:val="32"/>
    </w:rPr>
  </w:style>
  <w:style w:type="paragraph" w:styleId="7">
    <w:name w:val="Body Text"/>
    <w:basedOn w:val="1"/>
    <w:next w:val="1"/>
    <w:autoRedefine/>
    <w:qFormat/>
    <w:uiPriority w:val="0"/>
    <w:pPr>
      <w:jc w:val="center"/>
    </w:pPr>
    <w:rPr>
      <w:rFonts w:ascii="Calibri" w:hAnsi="Calibri" w:eastAsia="华文中宋" w:cs="Times New Roman"/>
      <w:sz w:val="36"/>
      <w:szCs w:val="32"/>
    </w:r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Body Text First Indent"/>
    <w:basedOn w:val="7"/>
    <w:next w:val="7"/>
    <w:autoRedefine/>
    <w:qFormat/>
    <w:uiPriority w:val="0"/>
    <w:pPr>
      <w:spacing w:after="120"/>
      <w:ind w:firstLine="420" w:firstLineChars="100"/>
      <w:jc w:val="both"/>
    </w:pPr>
    <w:rPr>
      <w:rFonts w:ascii="Times New Roman" w:hAnsi="Times New Roman" w:eastAsia="宋体"/>
      <w:sz w:val="21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BodyText1I2"/>
    <w:autoRedefine/>
    <w:qFormat/>
    <w:uiPriority w:val="0"/>
    <w:pPr>
      <w:widowControl w:val="0"/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宋体" w:cs="宋体"/>
      <w:kern w:val="2"/>
      <w:sz w:val="21"/>
      <w:lang w:val="en-US" w:eastAsia="zh-CN" w:bidi="ar-SA"/>
    </w:rPr>
  </w:style>
  <w:style w:type="paragraph" w:customStyle="1" w:styleId="15">
    <w:name w:val="NormalIndent"/>
    <w:basedOn w:val="1"/>
    <w:autoRedefine/>
    <w:qFormat/>
    <w:uiPriority w:val="0"/>
    <w:pPr>
      <w:spacing w:line="240" w:lineRule="auto"/>
      <w:ind w:firstLine="200" w:firstLineChars="200"/>
      <w:jc w:val="both"/>
      <w:textAlignment w:val="baseline"/>
    </w:p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0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951</Words>
  <Characters>1012</Characters>
  <Lines>0</Lines>
  <Paragraphs>0</Paragraphs>
  <TotalTime>3</TotalTime>
  <ScaleCrop>false</ScaleCrop>
  <LinksUpToDate>false</LinksUpToDate>
  <CharactersWithSpaces>1024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2023-03-29T14:36:00Z</dcterms:created>
  <dc:creator>guest</dc:creator>
  <cp:lastModifiedBy>吃葡萄不吐核桃皮</cp:lastModifiedBy>
  <cp:lastPrinted>2024-03-29T04:10:00Z</cp:lastPrinted>
  <dcterms:modified xsi:type="dcterms:W3CDTF">2024-03-29T08:58:28Z</dcterms:modified>
  <dc:title>宁 夏 回 族 自 治 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80BB4698392E466DA6F283AE668F45F9_13</vt:lpwstr>
  </property>
</Properties>
</file>