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突发公共事件和灾害事故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医疗救护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与卫生防疫领导小组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黄宗玺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张艳玲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丁生麟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汪学军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吕  彤   区卫生健康局副局长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石雨时   沙坡头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文昌社区卫生服务中心主任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罗  丽   滨河社区卫生服务中心副主任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王志科   宣和镇中心卫生院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峰   镇罗镇中心卫生院院长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虎   兴仁镇中心卫生院院长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张生江   永康镇中心卫生院副院长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王裕魁   东园镇卫生院院长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闫泽山   柔远镇卫生院院长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宋慧香   迎水桥镇卫生院院长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康彦炜   常乐镇卫生院院长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孟作宾   香山乡卫生院院长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张梦宇   区卫生健康局办公室主任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占惠娟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局医政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医改室主任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冯学红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公共卫生室主任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0" w:rightChars="0" w:firstLine="1920" w:firstLineChars="6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张  文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综合治理室主任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A6C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2023-07-21T07:44:28Z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