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文昌镇人居环境综合整治百日攻坚督导组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人员名单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left"/>
        <w:textAlignment w:val="auto"/>
        <w:outlineLvl w:val="9"/>
        <w:rPr>
          <w:rFonts w:hint="default" w:asci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  <w:lang w:eastAsia="zh-CN"/>
        </w:rPr>
        <w:t>组</w:t>
      </w: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  <w:lang w:eastAsia="zh-CN"/>
        </w:rPr>
        <w:t>长</w:t>
      </w: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</w:rPr>
        <w:t>：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刘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威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 xml:space="preserve">  镇综合执法办副主任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仿宋_GB2312" w:eastAsia="仿宋_GB2312" w:cs="宋体"/>
          <w:b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</w:rPr>
        <w:t>副</w:t>
      </w: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  <w:lang w:eastAsia="zh-CN"/>
        </w:rPr>
        <w:t>组长：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  <w:lang w:eastAsia="zh-CN"/>
        </w:rPr>
        <w:t>徐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  <w:lang w:eastAsia="zh-CN"/>
        </w:rPr>
        <w:t>立</w:t>
      </w: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  <w:lang w:val="en-US" w:eastAsia="zh-CN"/>
        </w:rPr>
        <w:t xml:space="preserve">  镇党建办干部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</w:rPr>
        <w:t>成  员：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牛生全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镇综合办干部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冯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坚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镇综合执法办主任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钱万有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镇农业综合服务中心主任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崔永平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镇水利干事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高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翔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镇环保干事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王云芳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镇畜牧干事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艺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镇创城干事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textAlignment w:val="auto"/>
        <w:rPr>
          <w:rFonts w:hint="default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郭唐弢</w:t>
      </w:r>
      <w:r>
        <w:rPr>
          <w:rFonts w:hint="eastAsia" w:ascii="仿宋_GB2312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镇宣传干事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TgyNTIyZTQwZTQ3NGJmYWJhNWNmZmNkY2E5ZTgifQ=="/>
  </w:docVars>
  <w:rsids>
    <w:rsidRoot w:val="429155A8"/>
    <w:rsid w:val="429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next w:val="4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2022-06-19T10:45:00Z</dcterms:created>
  <dc:creator>做我的英雄</dc:creator>
  <cp:lastModifiedBy>做我的英雄</cp:lastModifiedBy>
  <dcterms:modified xsi:type="dcterms:W3CDTF">2022-06-19T10:45:56Z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C2D2477522634ECAAD68F4CB338EDCC0</vt:lpwstr>
  </property>
</Properties>
</file>