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中卫市沙坡头区退役军人事务局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val="en-US"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70"/>
        <w:gridCol w:w="179"/>
        <w:gridCol w:w="315"/>
        <w:gridCol w:w="825"/>
        <w:gridCol w:w="501"/>
        <w:gridCol w:w="129"/>
        <w:gridCol w:w="842"/>
        <w:gridCol w:w="733"/>
        <w:gridCol w:w="810"/>
        <w:gridCol w:w="555"/>
        <w:gridCol w:w="114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690" w:type="dxa"/>
            <w:gridSpan w:val="5"/>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中卫市</w:t>
            </w:r>
            <w:r>
              <w:rPr>
                <w:rFonts w:hint="eastAsia" w:ascii="仿宋_GB2312" w:hAnsi="仿宋_GB2312" w:eastAsia="仿宋_GB2312" w:cs="仿宋_GB2312"/>
                <w:kern w:val="0"/>
                <w:sz w:val="20"/>
                <w:szCs w:val="21"/>
                <w:lang w:eastAsia="zh-CN"/>
              </w:rPr>
              <w:t>沙坡头区</w:t>
            </w:r>
            <w:r>
              <w:rPr>
                <w:rFonts w:hint="eastAsia" w:ascii="仿宋_GB2312" w:hAnsi="仿宋_GB2312" w:eastAsia="仿宋_GB2312" w:cs="仿宋_GB2312"/>
                <w:kern w:val="0"/>
                <w:sz w:val="20"/>
                <w:szCs w:val="21"/>
                <w:lang w:val="en-US" w:eastAsia="zh-CN"/>
              </w:rPr>
              <w:t>退役军人事务局</w:t>
            </w:r>
          </w:p>
        </w:tc>
        <w:tc>
          <w:tcPr>
            <w:tcW w:w="1704" w:type="dxa"/>
            <w:gridSpan w:val="3"/>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477" w:type="dxa"/>
            <w:gridSpan w:val="4"/>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ascii="Arial" w:hAnsi="Arial" w:eastAsia="宋体" w:cs="Arial"/>
                <w:i w:val="0"/>
                <w:caps w:val="0"/>
                <w:color w:val="333333"/>
                <w:spacing w:val="0"/>
                <w:sz w:val="19"/>
                <w:szCs w:val="19"/>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Arial" w:hAnsi="Arial" w:eastAsia="宋体" w:cs="Arial"/>
                <w:i w:val="0"/>
                <w:caps w:val="0"/>
                <w:color w:val="FFFFFF"/>
                <w:spacing w:val="0"/>
                <w:sz w:val="18"/>
                <w:szCs w:val="18"/>
                <w:u w:val="none"/>
                <w:lang w:val="en-US" w:eastAsia="zh-CN"/>
              </w:rPr>
            </w:pPr>
            <w:r>
              <w:rPr>
                <w:rFonts w:ascii="Arial" w:hAnsi="Arial" w:eastAsia="宋体" w:cs="Arial"/>
                <w:i w:val="0"/>
                <w:caps w:val="0"/>
                <w:color w:val="333333"/>
                <w:spacing w:val="0"/>
                <w:sz w:val="18"/>
                <w:szCs w:val="18"/>
                <w:u w:val="none"/>
              </w:rPr>
              <w:t>沙坡头区中央大道北34号</w:t>
            </w:r>
            <w:r>
              <w:rPr>
                <w:rFonts w:hint="eastAsia" w:ascii="Arial" w:hAnsi="Arial" w:eastAsia="宋体" w:cs="Arial"/>
                <w:i w:val="0"/>
                <w:caps w:val="0"/>
                <w:color w:val="333333"/>
                <w:spacing w:val="0"/>
                <w:sz w:val="18"/>
                <w:szCs w:val="18"/>
                <w:u w:val="none"/>
                <w:lang w:val="en-US" w:eastAsia="zh-CN"/>
              </w:rPr>
              <w:t>一楼东侧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center"/>
              <w:rPr>
                <w:rFonts w:hint="default" w:ascii="仿宋_GB2312" w:hAnsi="仿宋_GB2312" w:eastAsia="仿宋_GB2312" w:cs="仿宋_GB2312"/>
                <w:kern w:val="0"/>
                <w:sz w:val="20"/>
                <w:szCs w:val="21"/>
                <w:lang w:val="en-US" w:eastAsia="zh-CN"/>
              </w:rPr>
            </w:pPr>
            <w:r>
              <w:rPr>
                <w:rFonts w:hint="default" w:ascii="Arial" w:hAnsi="Arial" w:eastAsia="宋体" w:cs="Arial"/>
                <w:i w:val="0"/>
                <w:caps w:val="0"/>
                <w:color w:val="FFFFFF"/>
                <w:spacing w:val="0"/>
                <w:kern w:val="0"/>
                <w:sz w:val="19"/>
                <w:szCs w:val="19"/>
                <w:u w:val="none"/>
                <w:lang w:val="en-US" w:eastAsia="zh-CN" w:bidi="ar"/>
              </w:rPr>
              <w:t>沙坡头区中央大道北34号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690" w:type="dxa"/>
            <w:gridSpan w:val="5"/>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潘秀芳</w:t>
            </w:r>
          </w:p>
        </w:tc>
        <w:tc>
          <w:tcPr>
            <w:tcW w:w="1704" w:type="dxa"/>
            <w:gridSpan w:val="3"/>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477" w:type="dxa"/>
            <w:gridSpan w:val="4"/>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11642300MB1687414C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0"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871" w:type="dxa"/>
            <w:gridSpan w:val="12"/>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(一）退役军人服务中心</w:t>
            </w:r>
            <w:r>
              <w:rPr>
                <w:rFonts w:hint="eastAsia" w:ascii="仿宋_GB2312" w:hAnsi="仿宋_GB2312" w:eastAsia="仿宋_GB2312" w:cs="仿宋_GB2312"/>
                <w:kern w:val="0"/>
                <w:sz w:val="18"/>
                <w:szCs w:val="18"/>
                <w:lang w:val="en-US" w:eastAsia="zh-CN"/>
              </w:rPr>
              <w:t>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负责做好退役军人及其优抚对象基本情况收集，做好信息数据采集、资料管理、分析报送及其退役军人信息数据库管理等；负责退役军人风险化解、来信来访、接待办理、帮扶援助、心理咨询、法律援助等；负责退役军人就业创业服务，组织开展退役军人职业教育和技能培训，承办自主就业退役军人招聘会等；负责退役军人节日走访慰问、权益咨询、政策解答、法律法规宣传，“最美退役军人”等典型事迹宣传等；做好退役军人服务大厅日常工作，指导乡镇、村（居）服务站工作。</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（二）优抚和权益维护业务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负责退役军人思想政治、舆论宣传、总结表彰、荣誉奖励等工作；</w:t>
            </w:r>
            <w:r>
              <w:rPr>
                <w:rFonts w:hint="eastAsia" w:ascii="仿宋_GB2312" w:hAnsi="仿宋_GB2312" w:eastAsia="仿宋_GB2312" w:cs="仿宋_GB2312"/>
                <w:kern w:val="0"/>
                <w:sz w:val="18"/>
                <w:szCs w:val="18"/>
                <w:lang w:eastAsia="zh-CN"/>
              </w:rPr>
              <w:t>负责</w:t>
            </w:r>
            <w:r>
              <w:rPr>
                <w:rFonts w:hint="eastAsia" w:ascii="仿宋_GB2312" w:hAnsi="仿宋_GB2312" w:eastAsia="仿宋_GB2312" w:cs="仿宋_GB2312"/>
                <w:kern w:val="0"/>
                <w:sz w:val="18"/>
                <w:szCs w:val="18"/>
              </w:rPr>
              <w:t>现役军人、退役军人和军属优待抚恤政策的落实；负责退役军人伤残等级的审核、</w:t>
            </w:r>
            <w:r>
              <w:rPr>
                <w:rFonts w:hint="eastAsia" w:ascii="仿宋_GB2312" w:hAnsi="仿宋_GB2312" w:eastAsia="仿宋_GB2312" w:cs="仿宋_GB2312"/>
                <w:kern w:val="0"/>
                <w:sz w:val="18"/>
                <w:szCs w:val="18"/>
                <w:lang w:eastAsia="zh-CN"/>
              </w:rPr>
              <w:t>申报</w:t>
            </w:r>
            <w:r>
              <w:rPr>
                <w:rFonts w:hint="eastAsia" w:ascii="仿宋_GB2312" w:hAnsi="仿宋_GB2312" w:eastAsia="仿宋_GB2312" w:cs="仿宋_GB2312"/>
                <w:kern w:val="0"/>
                <w:sz w:val="18"/>
                <w:szCs w:val="18"/>
              </w:rPr>
              <w:t>工作；负责</w:t>
            </w:r>
            <w:r>
              <w:rPr>
                <w:rFonts w:hint="eastAsia" w:ascii="仿宋_GB2312" w:hAnsi="仿宋_GB2312" w:eastAsia="仿宋_GB2312" w:cs="仿宋_GB2312"/>
                <w:kern w:val="0"/>
                <w:sz w:val="18"/>
                <w:szCs w:val="18"/>
                <w:lang w:eastAsia="zh-CN"/>
              </w:rPr>
              <w:t>优抚对象</w:t>
            </w:r>
            <w:r>
              <w:rPr>
                <w:rFonts w:hint="eastAsia" w:ascii="仿宋_GB2312" w:hAnsi="仿宋_GB2312" w:eastAsia="仿宋_GB2312" w:cs="仿宋_GB2312"/>
                <w:kern w:val="0"/>
                <w:sz w:val="18"/>
                <w:szCs w:val="18"/>
              </w:rPr>
              <w:t>的</w:t>
            </w:r>
            <w:r>
              <w:rPr>
                <w:rFonts w:hint="eastAsia" w:ascii="仿宋_GB2312" w:hAnsi="仿宋_GB2312" w:eastAsia="仿宋_GB2312" w:cs="仿宋_GB2312"/>
                <w:kern w:val="0"/>
                <w:sz w:val="18"/>
                <w:szCs w:val="18"/>
                <w:lang w:eastAsia="zh-CN"/>
              </w:rPr>
              <w:t>来信来访接待及</w:t>
            </w:r>
            <w:r>
              <w:rPr>
                <w:rFonts w:hint="eastAsia" w:ascii="仿宋_GB2312" w:hAnsi="仿宋_GB2312" w:eastAsia="仿宋_GB2312" w:cs="仿宋_GB2312"/>
                <w:kern w:val="0"/>
                <w:sz w:val="18"/>
                <w:szCs w:val="18"/>
              </w:rPr>
              <w:t>政策解答</w:t>
            </w:r>
            <w:r>
              <w:rPr>
                <w:rFonts w:hint="eastAsia" w:ascii="仿宋_GB2312" w:hAnsi="仿宋_GB2312" w:eastAsia="仿宋_GB2312" w:cs="仿宋_GB2312"/>
                <w:kern w:val="0"/>
                <w:sz w:val="18"/>
                <w:szCs w:val="18"/>
                <w:lang w:eastAsia="zh-CN"/>
              </w:rPr>
              <w:t>工作</w:t>
            </w:r>
            <w:r>
              <w:rPr>
                <w:rFonts w:hint="eastAsia" w:ascii="仿宋_GB2312" w:hAnsi="仿宋_GB2312" w:eastAsia="仿宋_GB2312" w:cs="仿宋_GB2312"/>
                <w:kern w:val="0"/>
                <w:sz w:val="18"/>
                <w:szCs w:val="18"/>
              </w:rPr>
              <w:t>，协调相关部门落实退役军人相关待遇；落实中央有关退役军人医疗</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rPr>
              <w:t>、疗养、养老等政策；承担不适宜继续服役的伤病残军人相关工作；</w:t>
            </w:r>
            <w:r>
              <w:rPr>
                <w:rFonts w:hint="eastAsia" w:ascii="仿宋_GB2312" w:hAnsi="仿宋_GB2312" w:eastAsia="仿宋_GB2312" w:cs="仿宋_GB2312"/>
                <w:kern w:val="0"/>
                <w:sz w:val="18"/>
                <w:szCs w:val="18"/>
                <w:lang w:eastAsia="zh-CN"/>
              </w:rPr>
              <w:t>承担局机关扫黑除恶、安全生产、</w:t>
            </w:r>
            <w:r>
              <w:rPr>
                <w:rFonts w:hint="eastAsia" w:ascii="仿宋_GB2312" w:hAnsi="仿宋_GB2312" w:eastAsia="仿宋_GB2312" w:cs="仿宋_GB2312"/>
                <w:kern w:val="0"/>
                <w:sz w:val="18"/>
                <w:szCs w:val="18"/>
                <w:lang w:val="en-US" w:eastAsia="zh-CN"/>
              </w:rPr>
              <w:t>财务、统计、国有资产管理</w:t>
            </w:r>
            <w:r>
              <w:rPr>
                <w:rFonts w:hint="eastAsia" w:ascii="仿宋_GB2312" w:hAnsi="仿宋_GB2312" w:eastAsia="仿宋_GB2312" w:cs="仿宋_GB2312"/>
                <w:kern w:val="0"/>
                <w:sz w:val="18"/>
                <w:szCs w:val="18"/>
                <w:lang w:eastAsia="zh-CN"/>
              </w:rPr>
              <w:t>工作。</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（三）安置和双拥业务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负责</w:t>
            </w:r>
            <w:r>
              <w:rPr>
                <w:rFonts w:hint="eastAsia" w:ascii="仿宋_GB2312" w:hAnsi="仿宋_GB2312" w:eastAsia="仿宋_GB2312" w:cs="仿宋_GB2312"/>
                <w:kern w:val="0"/>
                <w:sz w:val="18"/>
                <w:szCs w:val="18"/>
                <w:lang w:eastAsia="zh-CN"/>
              </w:rPr>
              <w:t>自主就业退役士兵、</w:t>
            </w:r>
            <w:r>
              <w:rPr>
                <w:rFonts w:hint="eastAsia" w:ascii="仿宋_GB2312" w:hAnsi="仿宋_GB2312" w:eastAsia="仿宋_GB2312" w:cs="仿宋_GB2312"/>
                <w:kern w:val="0"/>
                <w:sz w:val="18"/>
                <w:szCs w:val="18"/>
              </w:rPr>
              <w:t>转业</w:t>
            </w:r>
            <w:r>
              <w:rPr>
                <w:rFonts w:hint="eastAsia" w:ascii="仿宋_GB2312" w:hAnsi="仿宋_GB2312" w:eastAsia="仿宋_GB2312" w:cs="仿宋_GB2312"/>
                <w:kern w:val="0"/>
                <w:sz w:val="18"/>
                <w:szCs w:val="18"/>
                <w:lang w:eastAsia="zh-CN"/>
              </w:rPr>
              <w:t>士官</w:t>
            </w:r>
            <w:r>
              <w:rPr>
                <w:rFonts w:hint="eastAsia" w:ascii="仿宋_GB2312" w:hAnsi="仿宋_GB2312" w:eastAsia="仿宋_GB2312" w:cs="仿宋_GB2312"/>
                <w:kern w:val="0"/>
                <w:sz w:val="18"/>
                <w:szCs w:val="18"/>
              </w:rPr>
              <w:t>的接</w:t>
            </w:r>
            <w:r>
              <w:rPr>
                <w:rFonts w:hint="eastAsia" w:ascii="仿宋_GB2312" w:hAnsi="仿宋_GB2312" w:eastAsia="仿宋_GB2312" w:cs="仿宋_GB2312"/>
                <w:kern w:val="0"/>
                <w:sz w:val="18"/>
                <w:szCs w:val="18"/>
                <w:lang w:eastAsia="zh-CN"/>
              </w:rPr>
              <w:t>收</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报到、</w:t>
            </w:r>
            <w:r>
              <w:rPr>
                <w:rFonts w:hint="eastAsia" w:ascii="仿宋_GB2312" w:hAnsi="仿宋_GB2312" w:eastAsia="仿宋_GB2312" w:cs="仿宋_GB2312"/>
                <w:kern w:val="0"/>
                <w:sz w:val="18"/>
                <w:szCs w:val="18"/>
              </w:rPr>
              <w:t>审批、</w:t>
            </w:r>
            <w:r>
              <w:rPr>
                <w:rFonts w:hint="eastAsia" w:ascii="仿宋_GB2312" w:hAnsi="仿宋_GB2312" w:eastAsia="仿宋_GB2312" w:cs="仿宋_GB2312"/>
                <w:kern w:val="0"/>
                <w:sz w:val="18"/>
                <w:szCs w:val="18"/>
                <w:lang w:eastAsia="zh-CN"/>
              </w:rPr>
              <w:t>政策落实等</w:t>
            </w:r>
            <w:r>
              <w:rPr>
                <w:rFonts w:hint="eastAsia" w:ascii="仿宋_GB2312" w:hAnsi="仿宋_GB2312" w:eastAsia="仿宋_GB2312" w:cs="仿宋_GB2312"/>
                <w:kern w:val="0"/>
                <w:sz w:val="18"/>
                <w:szCs w:val="18"/>
              </w:rPr>
              <w:t>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负责</w:t>
            </w:r>
            <w:r>
              <w:rPr>
                <w:rFonts w:hint="eastAsia" w:ascii="仿宋_GB2312" w:hAnsi="仿宋_GB2312" w:eastAsia="仿宋_GB2312" w:cs="仿宋_GB2312"/>
                <w:kern w:val="0"/>
                <w:sz w:val="18"/>
                <w:szCs w:val="18"/>
                <w:lang w:eastAsia="zh-CN"/>
              </w:rPr>
              <w:t>落实</w:t>
            </w:r>
            <w:r>
              <w:rPr>
                <w:rFonts w:hint="eastAsia" w:ascii="仿宋_GB2312" w:hAnsi="仿宋_GB2312" w:eastAsia="仿宋_GB2312" w:cs="仿宋_GB2312"/>
                <w:kern w:val="0"/>
                <w:sz w:val="18"/>
                <w:szCs w:val="18"/>
              </w:rPr>
              <w:t>符合</w:t>
            </w:r>
            <w:r>
              <w:rPr>
                <w:rFonts w:hint="eastAsia" w:ascii="仿宋_GB2312" w:hAnsi="仿宋_GB2312" w:eastAsia="仿宋_GB2312" w:cs="仿宋_GB2312"/>
                <w:kern w:val="0"/>
                <w:sz w:val="18"/>
                <w:szCs w:val="18"/>
                <w:lang w:eastAsia="zh-CN"/>
              </w:rPr>
              <w:t>安置</w:t>
            </w:r>
            <w:r>
              <w:rPr>
                <w:rFonts w:hint="eastAsia" w:ascii="仿宋_GB2312" w:hAnsi="仿宋_GB2312" w:eastAsia="仿宋_GB2312" w:cs="仿宋_GB2312"/>
                <w:kern w:val="0"/>
                <w:sz w:val="18"/>
                <w:szCs w:val="18"/>
              </w:rPr>
              <w:t>条件的退役士兵</w:t>
            </w:r>
            <w:r>
              <w:rPr>
                <w:rFonts w:hint="eastAsia" w:ascii="仿宋_GB2312" w:hAnsi="仿宋_GB2312" w:eastAsia="仿宋_GB2312" w:cs="仿宋_GB2312"/>
                <w:kern w:val="0"/>
                <w:sz w:val="18"/>
                <w:szCs w:val="18"/>
                <w:lang w:eastAsia="zh-CN"/>
              </w:rPr>
              <w:t>（官）</w:t>
            </w:r>
            <w:r>
              <w:rPr>
                <w:rFonts w:hint="eastAsia" w:ascii="仿宋_GB2312" w:hAnsi="仿宋_GB2312" w:eastAsia="仿宋_GB2312" w:cs="仿宋_GB2312"/>
                <w:kern w:val="0"/>
                <w:sz w:val="18"/>
                <w:szCs w:val="18"/>
              </w:rPr>
              <w:t>年度安置</w:t>
            </w:r>
            <w:r>
              <w:rPr>
                <w:rFonts w:hint="eastAsia" w:ascii="仿宋_GB2312" w:hAnsi="仿宋_GB2312" w:eastAsia="仿宋_GB2312" w:cs="仿宋_GB2312"/>
                <w:kern w:val="0"/>
                <w:sz w:val="18"/>
                <w:szCs w:val="18"/>
                <w:lang w:eastAsia="zh-CN"/>
              </w:rPr>
              <w:t>工作</w:t>
            </w:r>
            <w:r>
              <w:rPr>
                <w:rFonts w:hint="eastAsia" w:ascii="仿宋_GB2312" w:hAnsi="仿宋_GB2312" w:eastAsia="仿宋_GB2312" w:cs="仿宋_GB2312"/>
                <w:kern w:val="0"/>
                <w:sz w:val="18"/>
                <w:szCs w:val="18"/>
              </w:rPr>
              <w:t>；</w:t>
            </w:r>
            <w:r>
              <w:rPr>
                <w:rFonts w:hint="eastAsia" w:ascii="仿宋_GB2312" w:hAnsi="仿宋_GB2312" w:eastAsia="仿宋_GB2312" w:cs="仿宋_GB2312"/>
                <w:kern w:val="0"/>
                <w:sz w:val="18"/>
                <w:szCs w:val="18"/>
                <w:lang w:eastAsia="zh-CN"/>
              </w:rPr>
              <w:t>负责退役军人的党建工作；负责</w:t>
            </w:r>
            <w:r>
              <w:rPr>
                <w:rFonts w:hint="eastAsia" w:ascii="仿宋_GB2312" w:hAnsi="仿宋_GB2312" w:eastAsia="仿宋_GB2312" w:cs="仿宋_GB2312"/>
                <w:kern w:val="0"/>
                <w:sz w:val="18"/>
                <w:szCs w:val="18"/>
              </w:rPr>
              <w:t>组织</w:t>
            </w:r>
            <w:r>
              <w:rPr>
                <w:rFonts w:hint="eastAsia" w:ascii="仿宋_GB2312" w:hAnsi="仿宋_GB2312" w:eastAsia="仿宋_GB2312" w:cs="仿宋_GB2312"/>
                <w:kern w:val="0"/>
                <w:sz w:val="18"/>
                <w:szCs w:val="18"/>
                <w:lang w:eastAsia="zh-CN"/>
              </w:rPr>
              <w:t>指导</w:t>
            </w:r>
            <w:r>
              <w:rPr>
                <w:rFonts w:hint="eastAsia" w:ascii="仿宋_GB2312" w:hAnsi="仿宋_GB2312" w:eastAsia="仿宋_GB2312" w:cs="仿宋_GB2312"/>
                <w:kern w:val="0"/>
                <w:sz w:val="18"/>
                <w:szCs w:val="18"/>
              </w:rPr>
              <w:t>退役军人</w:t>
            </w:r>
            <w:r>
              <w:rPr>
                <w:rFonts w:hint="eastAsia" w:ascii="仿宋_GB2312" w:hAnsi="仿宋_GB2312" w:eastAsia="仿宋_GB2312" w:cs="仿宋_GB2312"/>
                <w:kern w:val="0"/>
                <w:sz w:val="18"/>
                <w:szCs w:val="18"/>
                <w:lang w:eastAsia="zh-CN"/>
              </w:rPr>
              <w:t>职业</w:t>
            </w:r>
            <w:r>
              <w:rPr>
                <w:rFonts w:hint="eastAsia" w:ascii="仿宋_GB2312" w:hAnsi="仿宋_GB2312" w:eastAsia="仿宋_GB2312" w:cs="仿宋_GB2312"/>
                <w:kern w:val="0"/>
                <w:sz w:val="18"/>
                <w:szCs w:val="18"/>
              </w:rPr>
              <w:t>教育</w:t>
            </w:r>
            <w:r>
              <w:rPr>
                <w:rFonts w:hint="eastAsia" w:ascii="仿宋_GB2312" w:hAnsi="仿宋_GB2312" w:eastAsia="仿宋_GB2312" w:cs="仿宋_GB2312"/>
                <w:kern w:val="0"/>
                <w:sz w:val="18"/>
                <w:szCs w:val="18"/>
                <w:lang w:eastAsia="zh-CN"/>
              </w:rPr>
              <w:t>技能</w:t>
            </w:r>
            <w:r>
              <w:rPr>
                <w:rFonts w:hint="eastAsia" w:ascii="仿宋_GB2312" w:hAnsi="仿宋_GB2312" w:eastAsia="仿宋_GB2312" w:cs="仿宋_GB2312"/>
                <w:kern w:val="0"/>
                <w:sz w:val="18"/>
                <w:szCs w:val="18"/>
              </w:rPr>
              <w:t>培训工作</w:t>
            </w:r>
            <w:r>
              <w:rPr>
                <w:rFonts w:hint="eastAsia" w:ascii="仿宋_GB2312" w:hAnsi="仿宋_GB2312" w:eastAsia="仿宋_GB2312" w:cs="仿宋_GB2312"/>
                <w:kern w:val="0"/>
                <w:sz w:val="18"/>
                <w:szCs w:val="18"/>
                <w:lang w:eastAsia="zh-CN"/>
              </w:rPr>
              <w:t>；负责</w:t>
            </w:r>
            <w:r>
              <w:rPr>
                <w:rFonts w:hint="eastAsia" w:ascii="仿宋_GB2312" w:hAnsi="仿宋_GB2312" w:eastAsia="仿宋_GB2312" w:cs="仿宋_GB2312"/>
                <w:kern w:val="0"/>
                <w:sz w:val="18"/>
                <w:szCs w:val="18"/>
              </w:rPr>
              <w:t>移交地方的军队无军籍退休退职职工的移交安置和服务管理工作；协调落实移交地方的符合条件的其他退役军人和无军籍退休退职职工的住房保障工作，协调扶持退役军人和随军随调家属就业创业；</w:t>
            </w:r>
            <w:r>
              <w:rPr>
                <w:rFonts w:hint="eastAsia" w:ascii="仿宋_GB2312" w:hAnsi="仿宋_GB2312" w:eastAsia="仿宋_GB2312" w:cs="仿宋_GB2312"/>
                <w:kern w:val="0"/>
                <w:sz w:val="18"/>
                <w:szCs w:val="18"/>
                <w:lang w:eastAsia="zh-CN"/>
              </w:rPr>
              <w:t>负责涉及安置政策相关退役军人的来信来访接待及政策解释工作；负责网上信访系统的管理工作；负责沙坡头区</w:t>
            </w:r>
            <w:r>
              <w:rPr>
                <w:rFonts w:hint="eastAsia" w:ascii="仿宋_GB2312" w:hAnsi="仿宋_GB2312" w:eastAsia="仿宋_GB2312" w:cs="仿宋_GB2312"/>
                <w:kern w:val="0"/>
                <w:sz w:val="18"/>
                <w:szCs w:val="18"/>
              </w:rPr>
              <w:t>双拥工作领导小组办公室的日常工作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lang w:val="en-US" w:eastAsia="zh-CN"/>
              </w:rPr>
              <w:t>做好沙</w:t>
            </w:r>
            <w:r>
              <w:rPr>
                <w:rFonts w:hint="eastAsia" w:ascii="仿宋_GB2312" w:hAnsi="仿宋_GB2312" w:eastAsia="仿宋_GB2312" w:cs="仿宋_GB2312"/>
                <w:kern w:val="0"/>
                <w:sz w:val="18"/>
                <w:szCs w:val="18"/>
                <w:lang w:eastAsia="zh-CN"/>
              </w:rPr>
              <w:t>头区</w:t>
            </w:r>
            <w:r>
              <w:rPr>
                <w:rFonts w:hint="eastAsia" w:ascii="仿宋_GB2312" w:hAnsi="仿宋_GB2312" w:eastAsia="仿宋_GB2312" w:cs="仿宋_GB2312"/>
                <w:kern w:val="0"/>
                <w:sz w:val="18"/>
                <w:szCs w:val="18"/>
              </w:rPr>
              <w:t>拥军优属、革命烈士追认申报和烈士褒扬工作</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组织实施本级法定节日公祭活动；</w:t>
            </w:r>
            <w:r>
              <w:rPr>
                <w:rFonts w:hint="eastAsia" w:ascii="仿宋_GB2312" w:hAnsi="仿宋_GB2312" w:eastAsia="仿宋_GB2312" w:cs="仿宋_GB2312"/>
                <w:kern w:val="0"/>
                <w:sz w:val="18"/>
                <w:szCs w:val="18"/>
                <w:lang w:eastAsia="zh-CN"/>
              </w:rPr>
              <w:t>承担局机关社会治安综合治理、七五普法、扶贫等工作。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189"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049"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4155" w:type="dxa"/>
            <w:gridSpan w:val="7"/>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69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97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189"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049" w:type="dxa"/>
            <w:gridSpan w:val="2"/>
            <w:tcBorders>
              <w:left w:val="single" w:color="auto" w:sz="4" w:space="0"/>
            </w:tcBorders>
            <w:vAlign w:val="center"/>
          </w:tcPr>
          <w:p>
            <w:pPr>
              <w:spacing w:line="0" w:lineRule="atLeast"/>
              <w:jc w:val="both"/>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办公室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负责局机关机关日常工作；负责材料、会务、机要、</w:t>
            </w:r>
            <w:r>
              <w:rPr>
                <w:rFonts w:hint="eastAsia" w:ascii="仿宋_GB2312" w:hAnsi="仿宋_GB2312" w:eastAsia="仿宋_GB2312" w:cs="仿宋_GB2312"/>
                <w:kern w:val="0"/>
                <w:sz w:val="18"/>
                <w:szCs w:val="18"/>
                <w:lang w:val="en-US" w:eastAsia="zh-CN"/>
              </w:rPr>
              <w:t>党建、党风廉政建设、</w:t>
            </w:r>
            <w:r>
              <w:rPr>
                <w:rFonts w:hint="eastAsia" w:ascii="仿宋_GB2312" w:hAnsi="仿宋_GB2312" w:eastAsia="仿宋_GB2312" w:cs="仿宋_GB2312"/>
                <w:kern w:val="0"/>
                <w:sz w:val="18"/>
                <w:szCs w:val="18"/>
              </w:rPr>
              <w:t>宣传、保密、信息化、人事、对外交流和后勤保障等工作</w:t>
            </w:r>
            <w:r>
              <w:rPr>
                <w:rFonts w:hint="eastAsia" w:ascii="仿宋_GB2312" w:hAnsi="仿宋_GB2312" w:eastAsia="仿宋_GB2312" w:cs="仿宋_GB2312"/>
                <w:kern w:val="0"/>
                <w:sz w:val="18"/>
                <w:szCs w:val="18"/>
                <w:lang w:eastAsia="zh-CN"/>
              </w:rPr>
              <w:t>。</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狄彩凤</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退役军人服务中心</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负责做好退役军人及其优抚对象基本情况收集，做好信息数据采集、资料管理、分析报送及其退役军人信息数据库管理等。</w:t>
            </w:r>
          </w:p>
        </w:tc>
        <w:tc>
          <w:tcPr>
            <w:tcW w:w="1695"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马智勇</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优抚和权益维护业务</w:t>
            </w:r>
            <w:r>
              <w:rPr>
                <w:rFonts w:hint="eastAsia" w:ascii="仿宋_GB2312" w:hAnsi="仿宋_GB2312" w:eastAsia="仿宋_GB2312" w:cs="仿宋_GB2312"/>
                <w:kern w:val="0"/>
                <w:sz w:val="20"/>
                <w:szCs w:val="21"/>
                <w:lang w:val="en-US" w:eastAsia="zh-CN"/>
              </w:rPr>
              <w:t>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rPr>
              <w:t>负责现役军人、退役军人和军属优待抚恤政策的落实</w:t>
            </w:r>
            <w:r>
              <w:rPr>
                <w:rFonts w:hint="eastAsia" w:ascii="仿宋_GB2312" w:hAnsi="仿宋_GB2312" w:eastAsia="仿宋_GB2312" w:cs="仿宋_GB2312"/>
                <w:kern w:val="0"/>
                <w:sz w:val="18"/>
                <w:szCs w:val="18"/>
                <w:lang w:eastAsia="zh-CN"/>
              </w:rPr>
              <w:t>，负责退役军人伤残等级的审核、申报工作；负责优抚对象的来信来访接待及政策解答工作，协调相关部门落实退役军人相关待遇；落实中央有关退役军人医疗 、疗养、养老等政策。</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谢立祥</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189"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049" w:type="dxa"/>
            <w:gridSpan w:val="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安置和双拥业务</w:t>
            </w:r>
            <w:r>
              <w:rPr>
                <w:rFonts w:hint="eastAsia" w:ascii="仿宋_GB2312" w:hAnsi="仿宋_GB2312" w:eastAsia="仿宋_GB2312" w:cs="仿宋_GB2312"/>
                <w:kern w:val="0"/>
                <w:sz w:val="20"/>
                <w:szCs w:val="21"/>
                <w:lang w:val="en-US" w:eastAsia="zh-CN"/>
              </w:rPr>
              <w:t>室</w:t>
            </w:r>
          </w:p>
        </w:tc>
        <w:tc>
          <w:tcPr>
            <w:tcW w:w="4155" w:type="dxa"/>
            <w:gridSpan w:val="7"/>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textAlignment w:val="auto"/>
              <w:outlineLvl w:val="9"/>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负责自主就业退役士兵、转业士官的接收、报到、审批、政策落实等工作；负责落实符合安置条件的退役士兵（官）年度安置工作；负责网上信访系统的管理工作；负责沙坡头区双拥工作领导小组办公室的日常工作。</w:t>
            </w:r>
          </w:p>
        </w:tc>
        <w:tc>
          <w:tcPr>
            <w:tcW w:w="1695" w:type="dxa"/>
            <w:gridSpan w:val="2"/>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俞  兵</w:t>
            </w:r>
          </w:p>
        </w:tc>
        <w:tc>
          <w:tcPr>
            <w:tcW w:w="972" w:type="dxa"/>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8876108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1189" w:type="dxa"/>
            <w:vAlign w:val="center"/>
          </w:tcPr>
          <w:p>
            <w:pPr>
              <w:spacing w:line="0" w:lineRule="atLeas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rPr>
              <w:t>主要承担法制业务的</w:t>
            </w:r>
            <w:r>
              <w:rPr>
                <w:rFonts w:hint="eastAsia" w:ascii="仿宋_GB2312" w:hAnsi="仿宋_GB2312" w:eastAsia="仿宋_GB2312" w:cs="仿宋_GB2312"/>
                <w:kern w:val="0"/>
                <w:sz w:val="20"/>
                <w:szCs w:val="21"/>
                <w:lang w:val="en-US" w:eastAsia="zh-CN"/>
              </w:rPr>
              <w:t>办公室</w:t>
            </w:r>
          </w:p>
        </w:tc>
        <w:tc>
          <w:tcPr>
            <w:tcW w:w="7871" w:type="dxa"/>
            <w:gridSpan w:val="1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1189" w:type="dxa"/>
            <w:vMerge w:val="restart"/>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执法种类</w:t>
            </w:r>
          </w:p>
        </w:tc>
        <w:tc>
          <w:tcPr>
            <w:tcW w:w="8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494" w:type="dxa"/>
            <w:gridSpan w:val="2"/>
            <w:vAlign w:val="center"/>
          </w:tcPr>
          <w:p>
            <w:pPr>
              <w:spacing w:line="0" w:lineRule="atLeast"/>
              <w:jc w:val="center"/>
              <w:rPr>
                <w:rFonts w:ascii="仿宋_GB2312" w:hAnsi="仿宋_GB2312" w:eastAsia="仿宋_GB2312" w:cs="仿宋_GB2312"/>
                <w:kern w:val="0"/>
                <w:sz w:val="20"/>
                <w:szCs w:val="21"/>
              </w:rPr>
            </w:pPr>
          </w:p>
        </w:tc>
        <w:tc>
          <w:tcPr>
            <w:tcW w:w="82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30" w:type="dxa"/>
            <w:gridSpan w:val="2"/>
            <w:vAlign w:val="center"/>
          </w:tcPr>
          <w:p>
            <w:pPr>
              <w:spacing w:line="0" w:lineRule="atLeast"/>
              <w:jc w:val="center"/>
              <w:rPr>
                <w:rFonts w:ascii="仿宋_GB2312" w:hAnsi="仿宋_GB2312" w:eastAsia="仿宋_GB2312" w:cs="仿宋_GB2312"/>
                <w:kern w:val="0"/>
                <w:sz w:val="20"/>
                <w:szCs w:val="21"/>
              </w:rPr>
            </w:pPr>
          </w:p>
        </w:tc>
        <w:tc>
          <w:tcPr>
            <w:tcW w:w="84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733" w:type="dxa"/>
            <w:vAlign w:val="center"/>
          </w:tcPr>
          <w:p>
            <w:pPr>
              <w:spacing w:line="0" w:lineRule="atLeast"/>
              <w:jc w:val="center"/>
              <w:rPr>
                <w:rFonts w:ascii="仿宋_GB2312" w:hAnsi="仿宋_GB2312" w:eastAsia="仿宋_GB2312" w:cs="仿宋_GB2312"/>
                <w:kern w:val="0"/>
                <w:sz w:val="20"/>
                <w:szCs w:val="21"/>
              </w:rPr>
            </w:pPr>
          </w:p>
        </w:tc>
        <w:tc>
          <w:tcPr>
            <w:tcW w:w="81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555" w:type="dxa"/>
            <w:vAlign w:val="center"/>
          </w:tcPr>
          <w:p>
            <w:pPr>
              <w:spacing w:line="0" w:lineRule="atLeast"/>
              <w:jc w:val="center"/>
              <w:rPr>
                <w:rFonts w:ascii="仿宋_GB2312" w:hAnsi="仿宋_GB2312" w:eastAsia="仿宋_GB2312" w:cs="仿宋_GB2312"/>
                <w:kern w:val="0"/>
                <w:sz w:val="20"/>
                <w:szCs w:val="21"/>
              </w:rPr>
            </w:pPr>
          </w:p>
        </w:tc>
        <w:tc>
          <w:tcPr>
            <w:tcW w:w="11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972"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1189" w:type="dxa"/>
            <w:vMerge w:val="continue"/>
            <w:vAlign w:val="center"/>
          </w:tcPr>
          <w:p>
            <w:pPr>
              <w:spacing w:line="0" w:lineRule="atLeast"/>
              <w:rPr>
                <w:rFonts w:ascii="仿宋_GB2312" w:hAnsi="仿宋_GB2312" w:eastAsia="仿宋_GB2312" w:cs="仿宋_GB2312"/>
                <w:kern w:val="0"/>
                <w:sz w:val="20"/>
                <w:szCs w:val="21"/>
              </w:rPr>
            </w:pPr>
          </w:p>
        </w:tc>
        <w:tc>
          <w:tcPr>
            <w:tcW w:w="8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494" w:type="dxa"/>
            <w:gridSpan w:val="2"/>
            <w:vAlign w:val="center"/>
          </w:tcPr>
          <w:p>
            <w:pPr>
              <w:spacing w:line="0" w:lineRule="atLeast"/>
              <w:jc w:val="center"/>
              <w:rPr>
                <w:rFonts w:ascii="仿宋_GB2312" w:hAnsi="仿宋_GB2312" w:eastAsia="仿宋_GB2312" w:cs="仿宋_GB2312"/>
                <w:kern w:val="0"/>
                <w:sz w:val="20"/>
                <w:szCs w:val="21"/>
              </w:rPr>
            </w:pPr>
          </w:p>
        </w:tc>
        <w:tc>
          <w:tcPr>
            <w:tcW w:w="82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3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842"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733"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81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55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114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972"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871" w:type="dxa"/>
            <w:gridSpan w:val="1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w:t>
            </w:r>
            <w:r>
              <w:rPr>
                <w:rFonts w:hint="default" w:ascii="仿宋_GB2312" w:hAnsi="仿宋_GB2312" w:eastAsia="仿宋_GB2312" w:cs="仿宋_GB2312"/>
                <w:kern w:val="0"/>
                <w:sz w:val="20"/>
                <w:szCs w:val="21"/>
                <w:lang w:val="en-US" w:eastAsia="zh-CN"/>
              </w:rPr>
              <w:t>军人抚恤优待条例</w:t>
            </w:r>
            <w:r>
              <w:rPr>
                <w:rFonts w:hint="eastAsia" w:ascii="仿宋_GB2312" w:hAnsi="仿宋_GB2312" w:eastAsia="仿宋_GB2312" w:cs="仿宋_GB2312"/>
                <w:kern w:val="0"/>
                <w:sz w:val="20"/>
                <w:szCs w:val="21"/>
                <w:lang w:val="en-US" w:eastAsia="zh-CN"/>
              </w:rPr>
              <w:t>》、《烈士褒扬条例》、《中华人民共和国兵役法》、《退役士兵安置条例》、《伤残抚恤管理办法》、《一至六级残疾军人医疗保障办法》、《优抚对象医疗保障办法》等。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189"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871" w:type="dxa"/>
            <w:gridSpan w:val="12"/>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办公室</w:t>
            </w:r>
            <w:r>
              <w:rPr>
                <w:rFonts w:hint="eastAsia" w:ascii="仿宋_GB2312" w:hAnsi="仿宋_GB2312" w:eastAsia="仿宋_GB2312" w:cs="仿宋_GB2312"/>
                <w:kern w:val="0"/>
                <w:sz w:val="20"/>
                <w:szCs w:val="21"/>
                <w:lang w:val="en-US" w:eastAsia="zh-CN"/>
              </w:rPr>
              <w:t xml:space="preserve">  8876110</w:t>
            </w:r>
            <w:bookmarkStart w:id="0" w:name="_GoBack"/>
            <w:bookmarkEnd w:id="0"/>
          </w:p>
        </w:tc>
      </w:tr>
    </w:tbl>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C1831C0"/>
    <w:rsid w:val="0D3E1379"/>
    <w:rsid w:val="0D9C19F0"/>
    <w:rsid w:val="144E4B4A"/>
    <w:rsid w:val="158B744D"/>
    <w:rsid w:val="23E626CE"/>
    <w:rsid w:val="25A919E0"/>
    <w:rsid w:val="2A9E6CE6"/>
    <w:rsid w:val="2D043A05"/>
    <w:rsid w:val="2E2342C5"/>
    <w:rsid w:val="33A92A44"/>
    <w:rsid w:val="345D3D37"/>
    <w:rsid w:val="37F7077C"/>
    <w:rsid w:val="383D088C"/>
    <w:rsid w:val="38B87DBC"/>
    <w:rsid w:val="399E0A29"/>
    <w:rsid w:val="48D908BF"/>
    <w:rsid w:val="5122462C"/>
    <w:rsid w:val="5128218C"/>
    <w:rsid w:val="547B399B"/>
    <w:rsid w:val="54D0032A"/>
    <w:rsid w:val="550A1EB8"/>
    <w:rsid w:val="5A1050CB"/>
    <w:rsid w:val="5A6E347B"/>
    <w:rsid w:val="623C746A"/>
    <w:rsid w:val="62EF615A"/>
    <w:rsid w:val="631C3BD0"/>
    <w:rsid w:val="63333DCD"/>
    <w:rsid w:val="65555DF2"/>
    <w:rsid w:val="65706ACF"/>
    <w:rsid w:val="670E39C9"/>
    <w:rsid w:val="6CBF1A0B"/>
    <w:rsid w:val="7114730C"/>
    <w:rsid w:val="768E083D"/>
    <w:rsid w:val="77B53DAD"/>
    <w:rsid w:val="78566B0F"/>
    <w:rsid w:val="78C57045"/>
    <w:rsid w:val="790E2F1C"/>
    <w:rsid w:val="797F1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dell</cp:lastModifiedBy>
  <dcterms:modified xsi:type="dcterms:W3CDTF">2019-08-15T01:21:26Z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