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textAlignment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中卫市沙坡头区统计局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随机抽查事项清单</w:t>
      </w:r>
    </w:p>
    <w:p>
      <w:pPr>
        <w:spacing w:line="500" w:lineRule="atLeast"/>
        <w:jc w:val="both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 xml:space="preserve">                       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               </w:t>
      </w:r>
    </w:p>
    <w:p>
      <w:pPr>
        <w:spacing w:line="240" w:lineRule="exact"/>
        <w:jc w:val="both"/>
        <w:rPr>
          <w:rFonts w:ascii="仿宋_GB2312" w:hAnsi="仿宋_GB2312" w:eastAsia="仿宋_GB2312" w:cs="仿宋_GB2312"/>
          <w:b/>
          <w:bCs/>
        </w:rPr>
      </w:pPr>
    </w:p>
    <w:tbl>
      <w:tblPr>
        <w:tblStyle w:val="5"/>
        <w:tblW w:w="138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725"/>
        <w:gridCol w:w="1935"/>
        <w:gridCol w:w="1770"/>
        <w:gridCol w:w="2535"/>
        <w:gridCol w:w="1860"/>
        <w:gridCol w:w="1110"/>
        <w:gridCol w:w="1200"/>
        <w:gridCol w:w="11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序号 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抽查事项 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抽查对象 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抽查内容 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抽查依据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抽查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方式 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抽查比例和频次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抽查结果公示方式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备注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统计执法检查</w:t>
            </w:r>
          </w:p>
          <w:p>
            <w:pPr>
              <w:spacing w:line="500" w:lineRule="atLeas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500" w:lineRule="atLeas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沙坡头区各乡镇、农林场站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、“四下”企业、部分行业事业单位、固定资产投资入统单位</w:t>
            </w:r>
          </w:p>
          <w:p>
            <w:pPr>
              <w:spacing w:line="500" w:lineRule="atLeas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500" w:lineRule="atLeas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统计报表、台账、统计数据</w:t>
            </w:r>
          </w:p>
          <w:p>
            <w:pPr>
              <w:spacing w:line="500" w:lineRule="atLeas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《中华人民共和国统计法》（2009年修改）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《统计执法检查规定》（2006年国家统计局令第9号修订）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随机抽查</w:t>
            </w:r>
          </w:p>
          <w:p>
            <w:pPr>
              <w:spacing w:line="500" w:lineRule="atLeas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调查单位的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%、每年一次</w:t>
            </w:r>
          </w:p>
          <w:p>
            <w:pPr>
              <w:spacing w:line="500" w:lineRule="atLeas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沙坡头区人民政府网站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spacing w:line="500" w:lineRule="atLeast"/>
        <w:jc w:val="both"/>
        <w:textAlignment w:val="center"/>
        <w:rPr>
          <w:rFonts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63"/>
    <w:rsid w:val="008158DA"/>
    <w:rsid w:val="0096485E"/>
    <w:rsid w:val="00964C1A"/>
    <w:rsid w:val="009F164A"/>
    <w:rsid w:val="00A070F1"/>
    <w:rsid w:val="00D2734B"/>
    <w:rsid w:val="00D61663"/>
    <w:rsid w:val="00E704C9"/>
    <w:rsid w:val="160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宋体" w:hAnsi="宋体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1206</Characters>
  <Lines>10</Lines>
  <Paragraphs>2</Paragraphs>
  <TotalTime>152</TotalTime>
  <ScaleCrop>false</ScaleCrop>
  <LinksUpToDate>false</LinksUpToDate>
  <CharactersWithSpaces>1415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2017-09-05T08:47:00Z</dcterms:created>
  <dc:creator>中卫市沙坡头区经济发展局</dc:creator>
  <cp:lastModifiedBy>刘昭霞</cp:lastModifiedBy>
  <dcterms:modified xsi:type="dcterms:W3CDTF">2019-08-09T07:24:15Z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