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snapToGrid/>
        <w:spacing w:line="560" w:lineRule="exact"/>
        <w:ind w:left="0" w:leftChars="0" w:right="0" w:righ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2"/>
        <w:pageBreakBefore w:val="0"/>
        <w:kinsoku/>
        <w:overflowPunct/>
        <w:topLinePunct w:val="0"/>
        <w:autoSpaceDE/>
        <w:autoSpaceDN/>
        <w:bidi w:val="0"/>
        <w:snapToGrid/>
        <w:spacing w:line="560" w:lineRule="exact"/>
        <w:ind w:left="0" w:leftChars="0" w:right="0" w:rightChars="0" w:firstLine="420" w:firstLineChars="200"/>
        <w:textAlignment w:val="auto"/>
        <w:rPr>
          <w:rFonts w:hint="default" w:ascii="Times New Roman" w:hAnsi="Times New Roman" w:cs="Times New Roman"/>
        </w:rPr>
      </w:pPr>
      <w:r>
        <w:rPr>
          <w:rFonts w:hint="default" w:ascii="Times New Roman" w:hAnsi="Times New Roman" w:cs="Times New Roman"/>
        </w:rPr>
        <w:t>根据《中华人民共和国统计法》第十二条规定：地方统计调查项目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w:t>
      </w:r>
      <w:bookmarkStart w:id="0" w:name="_GoBack"/>
      <w:bookmarkEnd w:id="0"/>
      <w:r>
        <w:rPr>
          <w:rFonts w:hint="default" w:ascii="Times New Roman" w:hAnsi="Times New Roman" w:cs="Times New Roman"/>
        </w:rPr>
        <w:t>计机构审批。</w: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pacing w:val="8"/>
          <w:sz w:val="30"/>
          <w:szCs w:val="30"/>
        </w:rPr>
      </w:pP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3667125</wp:posOffset>
                </wp:positionH>
                <wp:positionV relativeFrom="paragraph">
                  <wp:posOffset>43180</wp:posOffset>
                </wp:positionV>
                <wp:extent cx="2333625" cy="297180"/>
                <wp:effectExtent l="4445" t="5080" r="5080" b="21590"/>
                <wp:wrapNone/>
                <wp:docPr id="1" name="文本框 1"/>
                <wp:cNvGraphicFramePr/>
                <a:graphic xmlns:a="http://schemas.openxmlformats.org/drawingml/2006/main">
                  <a:graphicData uri="http://schemas.microsoft.com/office/word/2010/wordprocessingShape">
                    <wps:wsp>
                      <wps:cNvSpPr txBox="1"/>
                      <wps:spPr>
                        <a:xfrm>
                          <a:off x="0" y="0"/>
                          <a:ext cx="23336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编号：</w:t>
                            </w:r>
                          </w:p>
                        </w:txbxContent>
                      </wps:txbx>
                      <wps:bodyPr upright="1"/>
                    </wps:wsp>
                  </a:graphicData>
                </a:graphic>
              </wp:anchor>
            </w:drawing>
          </mc:Choice>
          <mc:Fallback>
            <w:pict>
              <v:shape id="_x0000_s1026" o:spid="_x0000_s1026" o:spt="202" type="#_x0000_t202" style="position:absolute;left:0pt;margin-left:288.75pt;margin-top:3.4pt;height:23.4pt;width:183.75pt;z-index:251706368;mso-width-relative:page;mso-height-relative:page;" fillcolor="#FFFFFF" filled="t" stroked="t" coordsize="21600,21600" o:gfxdata="UEsDBAoAAAAAAIdO4kAAAAAAAAAAAAAAAAAEAAAAZHJzL1BLAwQUAAAACACHTuJAqy0hmtcAAAAI&#10;AQAADwAAAGRycy9kb3ducmV2LnhtbE2PwU7DMBBE70j8g7VIXBB1SpukDXF6QALBDQqCqxtvkwh7&#10;HWw3LX/PcoLjakaz79Wbk7NiwhAHTwrmswwEUuvNQJ2Ct9f76xWImDQZbT2hgm+MsGnOz2pdGX+k&#10;F5y2qRM8QrHSCvqUxkrK2PbodJz5EYmzvQ9OJz5DJ03QRx53Vt5kWSGdHog/9HrEux7bz+3BKVgt&#10;H6eP+LR4fm+LvV2nq3J6+ApKXV7Ms1sQCU/prwy/+IwODTPt/IFMFFZBXpY5VxUUbMD5epmz246D&#10;RQGyqeV/geYHUEsDBBQAAAAIAIdO4kCTNAcsDAIAADYEAAAOAAAAZHJzL2Uyb0RvYy54bWytU0uO&#10;EzEQ3SNxB8t70p1EM8y00hkJQtggQBo4gGO7uy35J5eT7lwAbsCKDXvOlXNM2Z3J/FhkQS/cZfv5&#10;ud6r8uJmMJrsZADlbE2nk5ISabkTyrY1/f5t/eaKEojMCqadlTXdS6A3y9evFr2v5Mx1TgsZCJJY&#10;qHpf0y5GXxUF8E4aBhPnpcXNxgXDIk5DW4jAemQ3upiV5WXRuyB8cFwC4Opq3KRHxnAOoWsaxeXK&#10;8a2RNo6sQWoWURJ0ygNd5mybRvL4pWlARqJrikpjHvESjDdpLJYLVrWB+U7xYwrsnBSeaTJMWbz0&#10;RLVikZFtUC+ojOLBgWvihDtTjEKyI6hiWj7z5rZjXmYtaDX4k+nw/2j5593XQJTATqDEMoMFP/z6&#10;efj99/DnB5kme3oPFaJuPeLi8M4NCXpcB1xMqocmmPRHPQT30dz9yVw5RMJxcTafzy9nF5Rw3Jtd&#10;v51eZfeLh9M+QPwonSEpqGnA4mVP2e4TRLwRofeQdBk4rcRaaZ0nod2814HsGBZ6nb+UJB55AtOW&#10;9DW9vsh5MOzeBrsGUzIeHQDb5vuenIDHxGX+/kWcElsx6MYEMkOCscqoKEOOOsnEBytI3Ht02eLj&#10;oikZIwUlWuJbTFFGRqb0OUhUpy2KTCUaS5GiOGwGpEnhxok9lm3rg2o7tDQXLsOxnbI7x9ZP/fp4&#10;nkkfnvv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tIZrXAAAACAEAAA8AAAAAAAAAAQAgAAAA&#10;IgAAAGRycy9kb3ducmV2LnhtbFBLAQIUABQAAAAIAIdO4kCTNAcsDAIAADYEAAAOAAAAAAAAAAEA&#10;IAAAACYBAABkcnMvZTJvRG9jLnhtbFBLBQYAAAAABgAGAFkBAACkBQAAAAA=&#10;">
                <v:fill on="t" focussize="0,0"/>
                <v:stroke color="#000000" joinstyle="miter"/>
                <v:imagedata o:title=""/>
                <o:lock v:ext="edit" aspectratio="f"/>
                <v:textbox>
                  <w:txbxContent>
                    <w:p>
                      <w:pPr>
                        <w:spacing w:line="240" w:lineRule="exact"/>
                        <w:rPr>
                          <w:rFonts w:hint="eastAsia"/>
                        </w:rPr>
                      </w:pPr>
                      <w:r>
                        <w:rPr>
                          <w:rFonts w:hint="eastAsia"/>
                        </w:rPr>
                        <w:t>编号：</w:t>
                      </w:r>
                    </w:p>
                  </w:txbxContent>
                </v:textbox>
              </v:shape>
            </w:pict>
          </mc:Fallback>
        </mc:AlternateConten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rPr>
      </w:pP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pacing w:val="30"/>
          <w:sz w:val="52"/>
          <w:szCs w:val="52"/>
        </w:rPr>
      </w:pPr>
      <w:r>
        <w:rPr>
          <w:rFonts w:hint="default" w:ascii="Times New Roman" w:hAnsi="Times New Roman" w:eastAsia="仿宋_GB2312" w:cs="Times New Roman"/>
          <w:spacing w:val="30"/>
          <w:sz w:val="52"/>
          <w:szCs w:val="52"/>
        </w:rPr>
        <w:t>统计调查项目申请书</w:t>
      </w: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楷体_GB2312" w:cs="Times New Roman"/>
          <w:spacing w:val="30"/>
          <w:sz w:val="28"/>
          <w:szCs w:val="28"/>
        </w:rPr>
      </w:pPr>
      <w:r>
        <w:rPr>
          <w:rFonts w:hint="default" w:ascii="Times New Roman" w:hAnsi="Times New Roman" w:eastAsia="楷体_GB2312" w:cs="Times New Roman"/>
          <w:spacing w:val="30"/>
          <w:sz w:val="28"/>
          <w:szCs w:val="28"/>
        </w:rPr>
        <w:t>(修订地方调查项目适用)</w: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z w:val="44"/>
        </w:rPr>
      </w:pPr>
    </w:p>
    <w:tbl>
      <w:tblPr>
        <w:tblStyle w:val="3"/>
        <w:tblW w:w="6068"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6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项目(制度)名称 </w:t>
            </w:r>
            <w:r>
              <w:rPr>
                <w:rFonts w:hint="default" w:ascii="Times New Roman" w:hAnsi="Times New Roman" w:eastAsia="仿宋_GB2312" w:cs="Times New Roman"/>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firstLine="1575" w:firstLineChars="525"/>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原项目（制度）名称</w:t>
            </w:r>
            <w:r>
              <w:rPr>
                <w:rFonts w:hint="default" w:ascii="Times New Roman" w:hAnsi="Times New Roman" w:eastAsia="仿宋_GB2312" w:cs="Times New Roman"/>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项目类别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 xml:space="preserve"> 国家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地方（</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 xml:space="preserve">统计局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部门）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申请单位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负 责 人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联 系 人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电 话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电子邮件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8" w:hRule="exact"/>
          <w:jc w:val="center"/>
        </w:trPr>
        <w:tc>
          <w:tcPr>
            <w:tcW w:w="6068"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z w:val="28"/>
                <w:szCs w:val="28"/>
              </w:rPr>
            </w:pPr>
          </w:p>
        </w:tc>
      </w:tr>
    </w:tbl>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cs="Times New Roman"/>
          <w:sz w:val="28"/>
          <w:szCs w:val="28"/>
        </w:rPr>
      </w:pP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中卫市沙坡头区</w:t>
      </w:r>
      <w:r>
        <w:rPr>
          <w:rFonts w:hint="default" w:ascii="Times New Roman" w:hAnsi="Times New Roman" w:eastAsia="仿宋_GB2312" w:cs="Times New Roman"/>
          <w:sz w:val="32"/>
          <w:szCs w:val="32"/>
        </w:rPr>
        <w:t>统计局制定</w:t>
      </w: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二○二一年</w:t>
      </w:r>
      <w:r>
        <w:rPr>
          <w:rFonts w:hint="default" w:ascii="Times New Roman" w:hAnsi="Times New Roman" w:eastAsia="仿宋_GB2312" w:cs="Times New Roman"/>
          <w:b/>
          <w:spacing w:val="30"/>
          <w:sz w:val="36"/>
        </w:rPr>
        <w:br w:type="page"/>
      </w:r>
      <w:r>
        <w:rPr>
          <w:rFonts w:hint="default" w:ascii="Times New Roman" w:hAnsi="Times New Roman" w:eastAsia="黑体" w:cs="Times New Roman"/>
          <w:spacing w:val="30"/>
          <w:sz w:val="24"/>
        </w:rPr>
        <w:t>一、项目修订情况</w:t>
      </w:r>
    </w:p>
    <w:tbl>
      <w:tblPr>
        <w:tblStyle w:val="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34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1.修订变化幅度</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重大变化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一般调整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34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2.新增(减少)报表</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新增报表数 </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 xml:space="preserve">种（张表）    减少报表数 </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种（张表）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34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3.新增(减少)指标</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新增指标数 </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 xml:space="preserve">个     减少指标数 </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4.调查对象调整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w:t>
            </w:r>
            <w:r>
              <w:rPr>
                <w:rFonts w:hint="default" w:ascii="Times New Roman" w:hAnsi="Times New Roman" w:eastAsia="仿宋_GB2312" w:cs="Times New Roman"/>
                <w:color w:val="000000"/>
                <w:szCs w:val="21"/>
              </w:rPr>
              <w:t>调查对象：</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企业法人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事业法人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机关法人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社团法人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产业活动单位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居民住户及个人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个体经营户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调  整  为：</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企业法人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事业法人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机关法人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社团法人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产业活动单位   </w:t>
            </w: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rPr>
              <w:t xml:space="preserve">居民住户及个人 </w:t>
            </w:r>
            <w:r>
              <w:rPr>
                <w:rFonts w:hint="default" w:ascii="Times New Roman" w:hAnsi="Times New Roman" w:eastAsia="仿宋_GB2312" w:cs="Times New Roman"/>
                <w:color w:val="000000"/>
                <w:sz w:val="15"/>
              </w:rPr>
              <w:t xml:space="preserve"> </w:t>
            </w: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rPr>
              <w:t xml:space="preserve">个体经营户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5.调查范围调整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w:t>
            </w:r>
            <w:r>
              <w:rPr>
                <w:rFonts w:hint="default" w:ascii="Times New Roman" w:hAnsi="Times New Roman" w:eastAsia="仿宋_GB2312" w:cs="Times New Roman"/>
                <w:color w:val="000000"/>
                <w:szCs w:val="21"/>
              </w:rPr>
              <w:t>调查范围：</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全国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部分省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全省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部分市县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范围调整为：□ 全国     □ 部分省      □ 全省   □部分市县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扩大调查网点   □调查网点不变   □减少调查网点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样本量增加     □样本量不变     □样本量减少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1260" w:firstLineChars="6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预计调整调查单位数：</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6.调查频率调整</w:t>
            </w:r>
          </w:p>
        </w:tc>
        <w:tc>
          <w:tcPr>
            <w:tcW w:w="7563" w:type="dxa"/>
            <w:tcMar>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u w:val="single"/>
              </w:rPr>
            </w:pPr>
            <w:r>
              <w:rPr>
                <w:rFonts w:hint="default" w:ascii="Times New Roman" w:hAnsi="Times New Roman" w:eastAsia="仿宋_GB2312" w:cs="Times New Roman"/>
                <w:color w:val="000000"/>
              </w:rPr>
              <w:t>原</w:t>
            </w:r>
            <w:r>
              <w:rPr>
                <w:rFonts w:hint="default" w:ascii="Times New Roman" w:hAnsi="Times New Roman" w:eastAsia="仿宋_GB2312" w:cs="Times New Roman"/>
                <w:color w:val="000000"/>
                <w:szCs w:val="21"/>
              </w:rPr>
              <w:t>调查频率：</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旬报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月报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季报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半年报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几年报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tcMar>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调  整  为：</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旬报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月报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季报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半年报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几年报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7.调查方法调整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szCs w:val="21"/>
              </w:rPr>
              <w:t>原调查方法：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rPr>
              <w:t>调  整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8.报送单位调整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原报送单位：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rPr>
              <w:t>调  整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9.数据处理软件调整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原数据处理软件：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调整为：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10.汇总方式调整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w:t>
            </w:r>
            <w:r>
              <w:rPr>
                <w:rFonts w:hint="default" w:ascii="Times New Roman" w:hAnsi="Times New Roman" w:eastAsia="仿宋_GB2312" w:cs="Times New Roman"/>
                <w:color w:val="000000"/>
                <w:szCs w:val="21"/>
              </w:rPr>
              <w:t>汇总方式</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逐级汇总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超级汇总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其他</w:t>
            </w:r>
            <w:r>
              <w:rPr>
                <w:rFonts w:hint="default" w:ascii="Times New Roman" w:hAnsi="Times New Roman" w:eastAsia="仿宋_GB2312" w:cs="Times New Roman"/>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调  整  为：</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逐级汇总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超级汇总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rPr>
              <w:t xml:space="preserve"> 其他</w:t>
            </w:r>
            <w:r>
              <w:rPr>
                <w:rFonts w:hint="default" w:ascii="Times New Roman" w:hAnsi="Times New Roman" w:eastAsia="仿宋_GB2312" w:cs="Times New Roman"/>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11.数据使用范围调整</w:t>
            </w: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原使用范围:□ 本部门使用  □ 可向其他部门提供 □ 可向社会公众提供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344"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sz w:val="24"/>
              </w:rPr>
            </w:pPr>
          </w:p>
        </w:tc>
        <w:tc>
          <w:tcPr>
            <w:tcW w:w="75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调整为:   □ 本部门使用   □ 可向其他部门提供  □ 可向社会公众提供</w:t>
            </w:r>
          </w:p>
        </w:tc>
      </w:tr>
    </w:tbl>
    <w:p>
      <w:pPr>
        <w:pageBreakBefore w:val="0"/>
        <w:kinsoku/>
        <w:overflowPunct/>
        <w:topLinePunct w:val="0"/>
        <w:autoSpaceDE/>
        <w:autoSpaceDN/>
        <w:bidi w:val="0"/>
        <w:snapToGrid/>
        <w:spacing w:line="560" w:lineRule="exact"/>
        <w:ind w:right="0" w:rightChars="0"/>
        <w:jc w:val="both"/>
        <w:textAlignment w:val="auto"/>
        <w:rPr>
          <w:rFonts w:hint="default" w:ascii="Times New Roman" w:hAnsi="Times New Roman" w:eastAsia="黑体" w:cs="Times New Roman"/>
          <w:sz w:val="24"/>
        </w:rPr>
      </w:pPr>
      <w:r>
        <w:rPr>
          <w:rFonts w:hint="default" w:ascii="Times New Roman" w:hAnsi="Times New Roman" w:eastAsia="仿宋_GB2312" w:cs="Times New Roman"/>
          <w:sz w:val="24"/>
        </w:rPr>
        <w:br w:type="page"/>
      </w:r>
      <w:r>
        <w:rPr>
          <w:rFonts w:hint="default" w:ascii="Times New Roman" w:hAnsi="Times New Roman" w:eastAsia="黑体" w:cs="Times New Roman"/>
          <w:spacing w:val="30"/>
          <w:sz w:val="24"/>
        </w:rPr>
        <w:t>二、项目修订可行性研究报告</w:t>
      </w:r>
    </w:p>
    <w:tbl>
      <w:tblPr>
        <w:tblStyle w:val="3"/>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903" w:type="dxa"/>
            <w:vAlign w:val="center"/>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包括：1.修订论证：阐明修订原因、依据、修订的必要性、可行性和科学性。阐明修订后的调查内容与其他统计调查是否存在重复或交叉的问题。重要修订统计调查项目要附专家咨询意见。2.修订内容论证：阐明修订后的统计调查内容是否更加简明扼要、科学合理、规范，调查工作量的增减对经费和原数据产生的影响等。3.修订的主要内容，包括报表和指标的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2" w:hRule="atLeast"/>
          <w:jc w:val="center"/>
        </w:trPr>
        <w:tc>
          <w:tcPr>
            <w:tcW w:w="9903" w:type="dxa"/>
            <w:vAlign w:val="center"/>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w:t>
            </w:r>
          </w:p>
        </w:tc>
      </w:tr>
    </w:tbl>
    <w:p>
      <w:pPr>
        <w:pageBreakBefore w:val="0"/>
        <w:kinsoku/>
        <w:overflowPunct/>
        <w:topLinePunct w:val="0"/>
        <w:autoSpaceDE/>
        <w:autoSpaceDN/>
        <w:bidi w:val="0"/>
        <w:snapToGrid/>
        <w:spacing w:line="560" w:lineRule="exact"/>
        <w:ind w:left="0" w:leftChars="0" w:right="0" w:rightChars="0" w:firstLine="150" w:firstLineChars="50"/>
        <w:jc w:val="center"/>
        <w:textAlignment w:val="auto"/>
        <w:rPr>
          <w:rFonts w:hint="default" w:ascii="Times New Roman" w:hAnsi="Times New Roman" w:eastAsia="黑体" w:cs="Times New Roman"/>
          <w:spacing w:val="30"/>
          <w:sz w:val="24"/>
        </w:rPr>
      </w:pPr>
      <w:r>
        <w:rPr>
          <w:rFonts w:hint="default" w:ascii="Times New Roman" w:hAnsi="Times New Roman" w:eastAsia="黑体" w:cs="Times New Roman"/>
          <w:spacing w:val="30"/>
          <w:sz w:val="24"/>
        </w:rPr>
        <w:t>三、制度公开主要内容</w:t>
      </w:r>
    </w:p>
    <w:tbl>
      <w:tblPr>
        <w:tblStyle w:val="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93" w:type="dxa"/>
            <w:vAlign w:val="center"/>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主要内容包括：调查目的、调查内容、调查对象及范围、调查方法、组织方式、数据发布等相关内容，请以项目请示文件附件形式单独报送。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8" w:hRule="atLeast"/>
          <w:jc w:val="center"/>
        </w:trPr>
        <w:tc>
          <w:tcPr>
            <w:tcW w:w="9893" w:type="dxa"/>
            <w:vAlign w:val="bottom"/>
          </w:tcPr>
          <w:p>
            <w:pPr>
              <w:pageBreakBefore w:val="0"/>
              <w:kinsoku/>
              <w:overflowPunct/>
              <w:topLinePunct w:val="0"/>
              <w:autoSpaceDE/>
              <w:autoSpaceDN/>
              <w:bidi w:val="0"/>
              <w:snapToGrid/>
              <w:spacing w:line="560" w:lineRule="exact"/>
              <w:ind w:left="0" w:leftChars="0" w:right="0" w:rightChars="0" w:firstLine="1680" w:firstLineChars="800"/>
              <w:textAlignment w:val="auto"/>
              <w:rPr>
                <w:rFonts w:hint="default" w:ascii="Times New Roman" w:hAnsi="Times New Roman" w:eastAsia="仿宋_GB2312" w:cs="Times New Roman"/>
              </w:rPr>
            </w:pPr>
          </w:p>
        </w:tc>
      </w:tr>
    </w:tbl>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rPr>
      </w:pP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仿宋_GB2312" w:cs="Times New Roman"/>
        </w:rPr>
      </w:pPr>
      <w:r>
        <w:rPr>
          <w:rFonts w:hint="default" w:ascii="Times New Roman" w:hAnsi="Times New Roman" w:eastAsia="仿宋_GB2312" w:cs="Times New Roman"/>
        </w:rPr>
        <w:t>申请单位领导签字：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9D2"/>
    <w:multiLevelType w:val="multilevel"/>
    <w:tmpl w:val="01CE79D2"/>
    <w:lvl w:ilvl="0" w:tentative="0">
      <w:start w:val="2"/>
      <w:numFmt w:val="bullet"/>
      <w:lvlText w:val="□"/>
      <w:lvlJc w:val="left"/>
      <w:pPr>
        <w:tabs>
          <w:tab w:val="left" w:pos="360"/>
        </w:tabs>
        <w:ind w:left="360" w:hanging="360"/>
      </w:pPr>
      <w:rPr>
        <w:rFonts w:hint="eastAsia" w:ascii="宋体" w:hAnsi="宋体" w:eastAsia="宋体"/>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D625D"/>
    <w:rsid w:val="2D6D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2021-09-01T10:06:00Z</dcterms:created>
  <dc:creator>Alice</dc:creator>
  <cp:lastModifiedBy>Alice</cp:lastModifiedBy>
  <dcterms:modified xsi:type="dcterms:W3CDTF">2021-09-01T10:06:34Z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