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right="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tbl>
      <w:tblPr>
        <w:tblStyle w:val="5"/>
        <w:tblW w:w="13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2140"/>
        <w:gridCol w:w="2280"/>
        <w:gridCol w:w="3885"/>
        <w:gridCol w:w="4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3942" w:type="dxa"/>
            <w:gridSpan w:val="5"/>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i w:val="0"/>
                <w:color w:val="000000"/>
                <w:kern w:val="0"/>
                <w:sz w:val="36"/>
                <w:szCs w:val="36"/>
                <w:u w:val="none"/>
                <w:lang w:val="en-US" w:eastAsia="zh-CN" w:bidi="ar-SA"/>
              </w:rPr>
              <w:t>末级渠系农业水价综合改革验收内容标准及资料清单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序</w:t>
            </w:r>
            <w:r>
              <w:rPr>
                <w:rFonts w:hint="eastAsia" w:ascii="宋体" w:hAnsi="宋体" w:cs="宋体"/>
                <w:i w:val="0"/>
                <w:color w:val="000000"/>
                <w:kern w:val="0"/>
                <w:sz w:val="18"/>
                <w:szCs w:val="18"/>
                <w:u w:val="none"/>
                <w:lang w:val="en-US" w:eastAsia="zh-CN" w:bidi="ar-SA"/>
              </w:rPr>
              <w:t xml:space="preserve">  </w:t>
            </w:r>
            <w:r>
              <w:rPr>
                <w:rFonts w:hint="eastAsia" w:ascii="宋体" w:hAnsi="宋体" w:eastAsia="宋体" w:cs="宋体"/>
                <w:i w:val="0"/>
                <w:color w:val="000000"/>
                <w:kern w:val="0"/>
                <w:sz w:val="18"/>
                <w:szCs w:val="18"/>
                <w:u w:val="none"/>
                <w:lang w:val="en-US" w:eastAsia="zh-CN" w:bidi="ar-SA"/>
              </w:rPr>
              <w:t>号</w:t>
            </w:r>
          </w:p>
        </w:tc>
        <w:tc>
          <w:tcPr>
            <w:tcW w:w="2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验收项目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内   容</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8"/>
                <w:szCs w:val="18"/>
              </w:rPr>
            </w:pPr>
            <w:r>
              <w:rPr>
                <w:rFonts w:hint="eastAsia" w:ascii="宋体" w:hAnsi="宋体" w:eastAsia="宋体" w:cs="宋体"/>
                <w:i w:val="0"/>
                <w:color w:val="000000"/>
                <w:kern w:val="0"/>
                <w:sz w:val="18"/>
                <w:szCs w:val="18"/>
                <w:u w:val="none"/>
                <w:lang w:val="en-US" w:eastAsia="zh-CN" w:bidi="ar-SA"/>
              </w:rPr>
              <w:t>标</w:t>
            </w:r>
            <w:r>
              <w:rPr>
                <w:rFonts w:hint="eastAsia" w:ascii="宋体" w:hAnsi="宋体" w:cs="宋体"/>
                <w:i w:val="0"/>
                <w:color w:val="000000"/>
                <w:kern w:val="0"/>
                <w:sz w:val="18"/>
                <w:szCs w:val="18"/>
                <w:u w:val="none"/>
                <w:lang w:val="en-US" w:eastAsia="zh-CN" w:bidi="ar-SA"/>
              </w:rPr>
              <w:t xml:space="preserve">   </w:t>
            </w:r>
            <w:r>
              <w:rPr>
                <w:rFonts w:hint="eastAsia" w:ascii="宋体" w:hAnsi="宋体" w:eastAsia="宋体" w:cs="宋体"/>
                <w:i w:val="0"/>
                <w:color w:val="000000"/>
                <w:kern w:val="0"/>
                <w:sz w:val="18"/>
                <w:szCs w:val="18"/>
                <w:u w:val="none"/>
                <w:lang w:val="en-US" w:eastAsia="zh-CN" w:bidi="ar-SA"/>
              </w:rPr>
              <w:t>准</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资料</w:t>
            </w:r>
            <w:r>
              <w:rPr>
                <w:rFonts w:hint="eastAsia" w:ascii="宋体" w:hAnsi="宋体" w:cs="宋体"/>
                <w:i w:val="0"/>
                <w:color w:val="000000"/>
                <w:kern w:val="0"/>
                <w:sz w:val="18"/>
                <w:szCs w:val="18"/>
                <w:u w:val="none"/>
                <w:lang w:val="en-US" w:eastAsia="zh-CN" w:bidi="ar-SA"/>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w:t>
            </w:r>
          </w:p>
        </w:tc>
        <w:tc>
          <w:tcPr>
            <w:tcW w:w="21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组织领导</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成立领导小组</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成立改革领导小组，</w:t>
            </w:r>
            <w:r>
              <w:rPr>
                <w:rStyle w:val="8"/>
                <w:sz w:val="18"/>
                <w:szCs w:val="18"/>
                <w:lang w:val="en-US" w:eastAsia="zh-CN" w:bidi="ar-SA"/>
              </w:rPr>
              <w:t>及时召开领导小组会议</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领导小组成立文件，召开会议的通知或会议纪要等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落实</w:t>
            </w:r>
            <w:r>
              <w:rPr>
                <w:rFonts w:hint="eastAsia" w:ascii="宋体" w:hAnsi="宋体" w:eastAsia="宋体" w:cs="宋体"/>
                <w:i w:val="0"/>
                <w:color w:val="000000"/>
                <w:kern w:val="0"/>
                <w:sz w:val="18"/>
                <w:szCs w:val="18"/>
                <w:u w:val="none"/>
                <w:lang w:val="en-US" w:eastAsia="zh-CN" w:bidi="ar-SA"/>
              </w:rPr>
              <w:t>实施方案</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cs="宋体"/>
                <w:i w:val="0"/>
                <w:color w:val="000000"/>
                <w:kern w:val="0"/>
                <w:sz w:val="18"/>
                <w:szCs w:val="18"/>
                <w:u w:val="none"/>
                <w:lang w:val="en-US" w:eastAsia="zh-CN" w:bidi="ar-SA"/>
              </w:rPr>
              <w:t>认真落实</w:t>
            </w:r>
            <w:r>
              <w:rPr>
                <w:rStyle w:val="8"/>
                <w:sz w:val="18"/>
                <w:szCs w:val="18"/>
                <w:lang w:val="en-US" w:eastAsia="zh-CN" w:bidi="ar-SA"/>
              </w:rPr>
              <w:t>《农业水价综合改革实施方案》，年度工作计划</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落实</w:t>
            </w:r>
            <w:r>
              <w:rPr>
                <w:rStyle w:val="8"/>
                <w:sz w:val="18"/>
                <w:szCs w:val="18"/>
                <w:lang w:val="en-US" w:eastAsia="zh-CN" w:bidi="ar-SA"/>
              </w:rPr>
              <w:t>实施方案、年度工作计划的措施、成效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核定</w:t>
            </w:r>
            <w:r>
              <w:rPr>
                <w:rFonts w:hint="eastAsia" w:ascii="宋体" w:hAnsi="宋体" w:cs="宋体"/>
                <w:i w:val="0"/>
                <w:color w:val="000000"/>
                <w:kern w:val="0"/>
                <w:sz w:val="18"/>
                <w:szCs w:val="18"/>
                <w:u w:val="none"/>
                <w:lang w:val="en-US" w:eastAsia="zh-CN" w:bidi="ar-SA"/>
              </w:rPr>
              <w:t>灌溉面积</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cs="宋体"/>
                <w:i w:val="0"/>
                <w:color w:val="000000"/>
                <w:kern w:val="0"/>
                <w:sz w:val="18"/>
                <w:szCs w:val="18"/>
                <w:u w:val="none"/>
                <w:lang w:val="en-US" w:eastAsia="zh-CN" w:bidi="ar-SA"/>
              </w:rPr>
              <w:t>如实准确核实</w:t>
            </w:r>
            <w:r>
              <w:rPr>
                <w:rFonts w:hint="eastAsia" w:ascii="宋体" w:hAnsi="宋体" w:eastAsia="宋体" w:cs="宋体"/>
                <w:i w:val="0"/>
                <w:color w:val="000000"/>
                <w:kern w:val="0"/>
                <w:sz w:val="18"/>
                <w:szCs w:val="18"/>
                <w:u w:val="none"/>
                <w:lang w:val="en-US" w:eastAsia="zh-CN" w:bidi="ar-SA"/>
              </w:rPr>
              <w:t>灌溉面积，种植结构，并及时上报</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灌溉</w:t>
            </w:r>
            <w:r>
              <w:rPr>
                <w:rStyle w:val="8"/>
                <w:sz w:val="18"/>
                <w:szCs w:val="18"/>
                <w:lang w:val="en-US" w:eastAsia="zh-CN" w:bidi="ar-SA"/>
              </w:rPr>
              <w:t>面积核实相关材料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建好改革台账</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改革台账及内业资料完备、立卷建档规范</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改革台</w:t>
            </w:r>
            <w:r>
              <w:rPr>
                <w:rFonts w:hint="eastAsia" w:ascii="宋体" w:hAnsi="宋体" w:cs="宋体"/>
                <w:i w:val="0"/>
                <w:color w:val="000000"/>
                <w:kern w:val="0"/>
                <w:sz w:val="18"/>
                <w:szCs w:val="18"/>
                <w:u w:val="none"/>
                <w:lang w:val="en-US" w:eastAsia="zh-CN" w:bidi="ar-SA"/>
              </w:rPr>
              <w:t>账</w:t>
            </w:r>
            <w:r>
              <w:rPr>
                <w:rFonts w:hint="eastAsia" w:ascii="宋体" w:hAnsi="宋体" w:eastAsia="宋体" w:cs="宋体"/>
                <w:i w:val="0"/>
                <w:color w:val="000000"/>
                <w:kern w:val="0"/>
                <w:sz w:val="18"/>
                <w:szCs w:val="18"/>
                <w:u w:val="none"/>
                <w:lang w:val="en-US" w:eastAsia="zh-CN" w:bidi="ar-SA"/>
              </w:rPr>
              <w:t>等资料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w:t>
            </w:r>
          </w:p>
        </w:tc>
        <w:tc>
          <w:tcPr>
            <w:tcW w:w="21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农业水价</w:t>
            </w:r>
            <w:r>
              <w:rPr>
                <w:rFonts w:hint="eastAsia" w:ascii="宋体" w:hAnsi="宋体" w:cs="宋体"/>
                <w:i w:val="0"/>
                <w:color w:val="000000"/>
                <w:kern w:val="0"/>
                <w:sz w:val="18"/>
                <w:szCs w:val="18"/>
                <w:u w:val="none"/>
                <w:lang w:val="en-US" w:eastAsia="zh-CN" w:bidi="ar-SA"/>
              </w:rPr>
              <w:t>执行落实</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新调整水价执行</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cs="宋体"/>
                <w:i w:val="0"/>
                <w:color w:val="000000"/>
                <w:kern w:val="0"/>
                <w:sz w:val="18"/>
                <w:szCs w:val="18"/>
                <w:u w:val="none"/>
                <w:lang w:val="en-US" w:eastAsia="zh-CN" w:bidi="ar-SA"/>
              </w:rPr>
              <w:t>全面执行新调整水价</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出台的文件及执行依据等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w:t>
            </w:r>
          </w:p>
        </w:tc>
        <w:tc>
          <w:tcPr>
            <w:tcW w:w="2140"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规范水费收缴</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根据水价和灌溉定额，科学核算了亩均水费、</w:t>
            </w:r>
            <w:r>
              <w:rPr>
                <w:rStyle w:val="8"/>
                <w:sz w:val="18"/>
                <w:szCs w:val="18"/>
                <w:lang w:val="en-US" w:eastAsia="zh-CN" w:bidi="ar-SA"/>
              </w:rPr>
              <w:t>水费收缴管理规范，账务透明、公开公正</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核定</w:t>
            </w:r>
            <w:r>
              <w:rPr>
                <w:rStyle w:val="8"/>
                <w:sz w:val="18"/>
                <w:szCs w:val="18"/>
                <w:lang w:val="en-US" w:eastAsia="zh-CN" w:bidi="ar-SA"/>
              </w:rPr>
              <w:t>亩均水费的资料，水费收缴票据和往来账目等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w:t>
            </w:r>
          </w:p>
        </w:tc>
        <w:tc>
          <w:tcPr>
            <w:tcW w:w="2140"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水量水费公示</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eastAsia="宋体"/>
                <w:sz w:val="18"/>
                <w:szCs w:val="18"/>
                <w:lang w:eastAsia="zh-CN"/>
              </w:rPr>
            </w:pPr>
            <w:r>
              <w:rPr>
                <w:rFonts w:hint="eastAsia"/>
                <w:sz w:val="18"/>
                <w:szCs w:val="18"/>
                <w:lang w:eastAsia="zh-CN"/>
              </w:rPr>
              <w:t>定期公示水量水费及水费收支情况</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相关佐证资料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w:t>
            </w:r>
          </w:p>
        </w:tc>
        <w:tc>
          <w:tcPr>
            <w:tcW w:w="2140"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超定额</w:t>
            </w:r>
            <w:r>
              <w:rPr>
                <w:rStyle w:val="8"/>
                <w:sz w:val="18"/>
                <w:szCs w:val="18"/>
                <w:lang w:val="en-US" w:eastAsia="zh-CN" w:bidi="ar-SA"/>
              </w:rPr>
              <w:t>累进加价制度</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依据相关文件执行</w:t>
            </w:r>
            <w:r>
              <w:rPr>
                <w:rStyle w:val="8"/>
                <w:sz w:val="18"/>
                <w:szCs w:val="18"/>
                <w:lang w:val="en-US" w:eastAsia="zh-CN" w:bidi="ar-SA"/>
              </w:rPr>
              <w:t>超定额累进加价制度</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出台的文件或执行依据等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w:t>
            </w:r>
          </w:p>
        </w:tc>
        <w:tc>
          <w:tcPr>
            <w:tcW w:w="214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推行电子收费</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eastAsia="宋体"/>
                <w:sz w:val="18"/>
                <w:szCs w:val="18"/>
                <w:lang w:eastAsia="zh-CN"/>
              </w:rPr>
            </w:pPr>
            <w:r>
              <w:rPr>
                <w:rFonts w:hint="eastAsia"/>
                <w:sz w:val="18"/>
                <w:szCs w:val="18"/>
                <w:lang w:eastAsia="zh-CN"/>
              </w:rPr>
              <w:t>全面推行电子收费</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佐证资料、截图等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18"/>
                <w:szCs w:val="18"/>
                <w:u w:val="none"/>
              </w:rPr>
            </w:pPr>
            <w:r>
              <w:rPr>
                <w:rFonts w:hint="eastAsia" w:ascii="宋体" w:hAnsi="宋体" w:eastAsia="宋体" w:cs="宋体"/>
                <w:i w:val="0"/>
                <w:color w:val="000000"/>
                <w:kern w:val="0"/>
                <w:sz w:val="18"/>
                <w:szCs w:val="18"/>
                <w:u w:val="none"/>
                <w:lang w:val="en-US" w:eastAsia="zh-CN" w:bidi="ar-SA"/>
              </w:rPr>
              <w:t>10</w:t>
            </w:r>
          </w:p>
        </w:tc>
        <w:tc>
          <w:tcPr>
            <w:tcW w:w="21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工程建设和运行管护机制</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工程设施完善</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小型水利工程设施完善</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主要查看外业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建立健全管护组织</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按要求规范组建农民用水管理组织，有固定的人员和办公场所，建立了管理制度</w:t>
            </w:r>
            <w:r>
              <w:rPr>
                <w:rFonts w:hint="eastAsia" w:ascii="宋体" w:hAnsi="宋体" w:cs="宋体"/>
                <w:i w:val="0"/>
                <w:color w:val="000000"/>
                <w:kern w:val="0"/>
                <w:sz w:val="18"/>
                <w:szCs w:val="18"/>
                <w:u w:val="none"/>
                <w:lang w:val="en-US" w:eastAsia="zh-CN" w:bidi="ar-SA"/>
              </w:rPr>
              <w:t>及审计监督机制</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管护组织</w:t>
            </w:r>
            <w:r>
              <w:rPr>
                <w:rStyle w:val="8"/>
                <w:sz w:val="18"/>
                <w:szCs w:val="18"/>
                <w:lang w:val="en-US" w:eastAsia="zh-CN" w:bidi="ar-SA"/>
              </w:rPr>
              <w:t>成立资料，管护制度、管护协议等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明晰工程产权</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cs="宋体"/>
                <w:i w:val="0"/>
                <w:color w:val="000000"/>
                <w:kern w:val="0"/>
                <w:sz w:val="18"/>
                <w:szCs w:val="18"/>
                <w:u w:val="none"/>
                <w:lang w:val="en-US" w:eastAsia="zh-CN" w:bidi="ar-SA"/>
              </w:rPr>
              <w:t>制定了</w:t>
            </w:r>
            <w:r>
              <w:rPr>
                <w:rFonts w:hint="eastAsia" w:ascii="宋体" w:hAnsi="宋体" w:eastAsia="宋体" w:cs="宋体"/>
                <w:i w:val="0"/>
                <w:color w:val="000000"/>
                <w:kern w:val="0"/>
                <w:sz w:val="18"/>
                <w:szCs w:val="18"/>
                <w:u w:val="none"/>
                <w:lang w:val="en-US" w:eastAsia="zh-CN" w:bidi="ar-SA"/>
              </w:rPr>
              <w:t>小型水利工程管护</w:t>
            </w:r>
            <w:r>
              <w:rPr>
                <w:rFonts w:hint="eastAsia" w:ascii="宋体" w:hAnsi="宋体" w:cs="宋体"/>
                <w:i w:val="0"/>
                <w:color w:val="000000"/>
                <w:kern w:val="0"/>
                <w:sz w:val="18"/>
                <w:szCs w:val="18"/>
                <w:u w:val="none"/>
                <w:lang w:val="en-US" w:eastAsia="zh-CN" w:bidi="ar-SA"/>
              </w:rPr>
              <w:t>制度，工程信息台账建立健全</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工程管护制度，工程产权证书、台账等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18"/>
                <w:szCs w:val="18"/>
                <w:u w:val="none"/>
                <w:lang w:val="en-US" w:eastAsia="zh-CN" w:bidi="ar-SA"/>
              </w:rPr>
            </w:pPr>
            <w:r>
              <w:rPr>
                <w:rFonts w:hint="eastAsia" w:ascii="宋体" w:hAnsi="宋体" w:cs="宋体"/>
                <w:i w:val="0"/>
                <w:color w:val="000000"/>
                <w:kern w:val="0"/>
                <w:sz w:val="18"/>
                <w:szCs w:val="18"/>
                <w:u w:val="none"/>
                <w:lang w:val="en-US" w:eastAsia="zh-CN" w:bidi="ar-SA"/>
              </w:rPr>
              <w:t>13</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落实管护资金</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Calibri" w:hAnsi="Calibri" w:eastAsia="宋体" w:cs="黑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SA"/>
              </w:rPr>
              <w:t>落实了管护资金，明确了管护责任</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SA"/>
              </w:rPr>
              <w:t>管护资金台账，管护责任人清单等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w:t>
            </w:r>
            <w:r>
              <w:rPr>
                <w:rFonts w:hint="eastAsia" w:ascii="宋体" w:hAnsi="宋体" w:cs="宋体"/>
                <w:i w:val="0"/>
                <w:color w:val="000000"/>
                <w:kern w:val="0"/>
                <w:sz w:val="18"/>
                <w:szCs w:val="18"/>
                <w:u w:val="none"/>
                <w:lang w:val="en-US" w:eastAsia="zh-CN" w:bidi="ar-SA"/>
              </w:rPr>
              <w:t>4</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水费实行</w:t>
            </w:r>
            <w:r>
              <w:rPr>
                <w:rStyle w:val="8"/>
                <w:sz w:val="18"/>
                <w:szCs w:val="18"/>
                <w:lang w:val="en-US" w:eastAsia="zh-CN" w:bidi="ar-SA"/>
              </w:rPr>
              <w:t>“收支两条线”管理</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eastAsia="宋体" w:cs="黑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SA"/>
              </w:rPr>
              <w:t>设立</w:t>
            </w:r>
            <w:r>
              <w:rPr>
                <w:rStyle w:val="8"/>
                <w:sz w:val="18"/>
                <w:szCs w:val="18"/>
                <w:lang w:val="en-US" w:eastAsia="zh-CN" w:bidi="ar-SA"/>
              </w:rPr>
              <w:t>水费专户，专账管理，返还资金</w:t>
            </w:r>
            <w:r>
              <w:rPr>
                <w:rStyle w:val="8"/>
                <w:rFonts w:hint="eastAsia"/>
                <w:sz w:val="18"/>
                <w:szCs w:val="18"/>
                <w:lang w:val="en-US" w:eastAsia="zh-CN" w:bidi="ar-SA"/>
              </w:rPr>
              <w:t>管理有效、使用规范、监管到位</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相关</w:t>
            </w:r>
            <w:r>
              <w:rPr>
                <w:rStyle w:val="8"/>
                <w:sz w:val="18"/>
                <w:szCs w:val="18"/>
                <w:lang w:val="en-US" w:eastAsia="zh-CN" w:bidi="ar-SA"/>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w:t>
            </w:r>
            <w:r>
              <w:rPr>
                <w:rFonts w:hint="eastAsia" w:ascii="宋体" w:hAnsi="宋体" w:cs="宋体"/>
                <w:i w:val="0"/>
                <w:color w:val="000000"/>
                <w:kern w:val="0"/>
                <w:sz w:val="18"/>
                <w:szCs w:val="18"/>
                <w:u w:val="none"/>
                <w:lang w:val="en-US" w:eastAsia="zh-CN" w:bidi="ar-SA"/>
              </w:rPr>
              <w:t>5</w:t>
            </w:r>
          </w:p>
        </w:tc>
        <w:tc>
          <w:tcPr>
            <w:tcW w:w="21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用水管理机制</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明晰农业水权</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严格执行《沙坡头区农业灌溉用水管理办法》，严格用水总量控制，对农业水权进行细化分配，乡镇人民政府用水管理主体责任落实到位</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w:t>
            </w:r>
            <w:r>
              <w:rPr>
                <w:rFonts w:hint="eastAsia" w:ascii="宋体" w:hAnsi="宋体" w:cs="宋体"/>
                <w:i w:val="0"/>
                <w:color w:val="000000"/>
                <w:kern w:val="0"/>
                <w:sz w:val="18"/>
                <w:szCs w:val="18"/>
                <w:u w:val="none"/>
                <w:lang w:val="en-US" w:eastAsia="zh-CN" w:bidi="ar-SA"/>
              </w:rPr>
              <w:t>6</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总量控制和定额管理</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严格落实灌溉调度计划，按</w:t>
            </w:r>
            <w:r>
              <w:rPr>
                <w:rStyle w:val="8"/>
                <w:sz w:val="18"/>
                <w:szCs w:val="18"/>
                <w:lang w:val="en-US" w:eastAsia="zh-CN" w:bidi="ar-SA"/>
              </w:rPr>
              <w:t>计划配水，</w:t>
            </w:r>
            <w:r>
              <w:rPr>
                <w:rStyle w:val="8"/>
                <w:rFonts w:hint="eastAsia"/>
                <w:sz w:val="18"/>
                <w:szCs w:val="18"/>
                <w:lang w:val="en-US" w:eastAsia="zh-CN" w:bidi="ar-SA"/>
              </w:rPr>
              <w:t>强化用水过程管理，推广农机农艺节水技术，调整优化种植结构，节水效果明显</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17</w:t>
            </w:r>
          </w:p>
        </w:tc>
        <w:tc>
          <w:tcPr>
            <w:tcW w:w="21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精准补贴和节水奖励机制</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SA"/>
              </w:rPr>
              <w:t>认真落实精准补贴和节水奖励办法</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按规定、按程序对辖区内节水成明显的农民用水合作组织和用水主体进行补贴、奖励</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精准补贴节水奖励相关</w:t>
            </w:r>
            <w:r>
              <w:rPr>
                <w:rStyle w:val="8"/>
                <w:sz w:val="18"/>
                <w:szCs w:val="18"/>
                <w:lang w:val="en-US" w:eastAsia="zh-CN" w:bidi="ar-SA"/>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SA"/>
              </w:rPr>
              <w:t>18</w:t>
            </w: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规范资金使用管理</w:t>
            </w:r>
          </w:p>
        </w:tc>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18"/>
                <w:szCs w:val="18"/>
              </w:rPr>
            </w:pPr>
            <w:r>
              <w:rPr>
                <w:rFonts w:hint="eastAsia" w:ascii="宋体" w:hAnsi="宋体" w:eastAsia="宋体" w:cs="宋体"/>
                <w:i w:val="0"/>
                <w:color w:val="000000"/>
                <w:kern w:val="0"/>
                <w:sz w:val="18"/>
                <w:szCs w:val="18"/>
                <w:u w:val="none"/>
                <w:lang w:val="en-US" w:eastAsia="zh-CN" w:bidi="ar-SA"/>
              </w:rPr>
              <w:t>奖补</w:t>
            </w:r>
            <w:r>
              <w:rPr>
                <w:rStyle w:val="8"/>
                <w:sz w:val="18"/>
                <w:szCs w:val="18"/>
                <w:lang w:val="en-US" w:eastAsia="zh-CN" w:bidi="ar-SA"/>
              </w:rPr>
              <w:t>资金使用合理、合规，管理规范，监督到位</w:t>
            </w:r>
          </w:p>
        </w:tc>
        <w:tc>
          <w:tcPr>
            <w:tcW w:w="4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相关证明材料</w:t>
            </w:r>
          </w:p>
        </w:tc>
      </w:tr>
    </w:tbl>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outlineLvl w:val="1"/>
      </w:pPr>
      <w:bookmarkStart w:id="0" w:name="_GoBack"/>
      <w:bookmarkEnd w:id="0"/>
    </w:p>
    <w:sectPr>
      <w:footerReference r:id="rId3"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NjU3MDk2ZDUyY2I5MjIyYjk2MmNiMDY4ODc0ZDMifQ=="/>
  </w:docVars>
  <w:rsids>
    <w:rsidRoot w:val="00172A27"/>
    <w:rsid w:val="00F5653B"/>
    <w:rsid w:val="0121460D"/>
    <w:rsid w:val="036C24DA"/>
    <w:rsid w:val="075C5078"/>
    <w:rsid w:val="0830654A"/>
    <w:rsid w:val="0CB47E8A"/>
    <w:rsid w:val="0F811BD9"/>
    <w:rsid w:val="10B654EA"/>
    <w:rsid w:val="130C306E"/>
    <w:rsid w:val="15322493"/>
    <w:rsid w:val="15A1556F"/>
    <w:rsid w:val="19374754"/>
    <w:rsid w:val="1AF66764"/>
    <w:rsid w:val="23216C94"/>
    <w:rsid w:val="25B67C31"/>
    <w:rsid w:val="26595C85"/>
    <w:rsid w:val="27B822FD"/>
    <w:rsid w:val="2C8F431E"/>
    <w:rsid w:val="2DE249F5"/>
    <w:rsid w:val="2E9706F3"/>
    <w:rsid w:val="2FBF00ED"/>
    <w:rsid w:val="30D543A8"/>
    <w:rsid w:val="319B36AC"/>
    <w:rsid w:val="31D36832"/>
    <w:rsid w:val="33782244"/>
    <w:rsid w:val="359E1544"/>
    <w:rsid w:val="38533EDD"/>
    <w:rsid w:val="38E975E8"/>
    <w:rsid w:val="39A2571A"/>
    <w:rsid w:val="48D85E80"/>
    <w:rsid w:val="5004367C"/>
    <w:rsid w:val="53D47A45"/>
    <w:rsid w:val="5BA57291"/>
    <w:rsid w:val="5F1F2724"/>
    <w:rsid w:val="610E243C"/>
    <w:rsid w:val="625A41D7"/>
    <w:rsid w:val="65315227"/>
    <w:rsid w:val="6541709B"/>
    <w:rsid w:val="658C10DE"/>
    <w:rsid w:val="66F500E8"/>
    <w:rsid w:val="68E4335A"/>
    <w:rsid w:val="6B5A2A86"/>
    <w:rsid w:val="6B6D214A"/>
    <w:rsid w:val="6E91325A"/>
    <w:rsid w:val="6EB944A0"/>
    <w:rsid w:val="721F321C"/>
    <w:rsid w:val="740D769D"/>
    <w:rsid w:val="7AB11998"/>
    <w:rsid w:val="7B76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2893</Words>
  <Characters>2939</Characters>
  <Lines>1</Lines>
  <Paragraphs>1</Paragraphs>
  <TotalTime>2</TotalTime>
  <ScaleCrop>false</ScaleCrop>
  <LinksUpToDate>false</LinksUpToDate>
  <CharactersWithSpaces>3189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2022-07-04T01:06:00Z</dcterms:created>
  <dc:creator>Administrator</dc:creator>
  <cp:lastModifiedBy>turning  burning </cp:lastModifiedBy>
  <dcterms:modified xsi:type="dcterms:W3CDTF">2022-07-27T02:58:46Z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1F75D761B754479190DE2A4D7825C2F1</vt:lpwstr>
  </property>
</Properties>
</file>