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3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6"/>
        <w:gridCol w:w="9763"/>
        <w:gridCol w:w="795"/>
        <w:gridCol w:w="705"/>
        <w:gridCol w:w="885"/>
        <w:gridCol w:w="10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443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小标宋_GBK" w:cs="方正小标宋_GBK"/>
                <w:color w:val="000000"/>
                <w:kern w:val="0"/>
                <w:sz w:val="44"/>
                <w:szCs w:val="4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  <w:jc w:val="center"/>
        </w:trPr>
        <w:tc>
          <w:tcPr>
            <w:tcW w:w="1443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小标宋_GBK"/>
                <w:color w:val="000000"/>
                <w:sz w:val="36"/>
                <w:szCs w:val="36"/>
              </w:rPr>
            </w:pPr>
            <w:r>
              <w:rPr>
                <w:rFonts w:hint="eastAsia" w:ascii="Times New Roman" w:hAnsi="Times New Roman" w:eastAsia="方正小标宋_GBK" w:cs="方正小标宋_GBK"/>
                <w:color w:val="000000"/>
                <w:kern w:val="0"/>
                <w:sz w:val="44"/>
                <w:szCs w:val="44"/>
              </w:rPr>
              <w:t>中卫市沙坡头区审计局“政府开放日”活动调查问卷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  <w:jc w:val="center"/>
        </w:trPr>
        <w:tc>
          <w:tcPr>
            <w:tcW w:w="1443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测评日期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 xml:space="preserve">： 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年月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9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测评内容</w:t>
            </w:r>
          </w:p>
        </w:tc>
        <w:tc>
          <w:tcPr>
            <w:tcW w:w="2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分值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范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围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存在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（是）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有时存在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不存在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（否）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依法行政（25分）</w:t>
            </w:r>
          </w:p>
        </w:tc>
        <w:tc>
          <w:tcPr>
            <w:tcW w:w="9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1.是否存在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审计程序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不公开透明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。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（6分）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0-2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3-5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  <w:jc w:val="center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9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2.是否自觉做到文明、规范、公正执法。（6分）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0-2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3-5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9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</w:t>
            </w:r>
            <w:r>
              <w:rPr>
                <w:rStyle w:val="7"/>
                <w:rFonts w:hint="default" w:ascii="Times New Roman" w:hAnsi="Times New Roman" w:eastAsia="仿宋_GB2312"/>
                <w:sz w:val="21"/>
                <w:szCs w:val="21"/>
              </w:rPr>
              <w:t>.</w:t>
            </w:r>
            <w:r>
              <w:rPr>
                <w:rStyle w:val="7"/>
                <w:rFonts w:hint="default" w:ascii="Times New Roman" w:hAnsi="Times New Roman" w:eastAsia="仿宋_GB2312"/>
                <w:szCs w:val="28"/>
              </w:rPr>
              <w:t>是否存在执法监管不严格规范、滥用职权、执法不公等问题。（7分）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0-2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3-6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  <w:jc w:val="center"/>
        </w:trPr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</w:rPr>
            </w:pP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</w:rPr>
            </w:pP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工作作风（25分）</w:t>
            </w:r>
          </w:p>
          <w:p>
            <w:pPr>
              <w:pStyle w:val="2"/>
              <w:snapToGrid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pStyle w:val="2"/>
              <w:snapToGrid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pStyle w:val="2"/>
              <w:snapToGrid/>
              <w:spacing w:line="400" w:lineRule="exact"/>
              <w:jc w:val="both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32"/>
                <w:szCs w:val="40"/>
              </w:rPr>
            </w:pPr>
          </w:p>
          <w:p>
            <w:pPr>
              <w:pStyle w:val="2"/>
              <w:snapToGrid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32"/>
                <w:szCs w:val="40"/>
              </w:rPr>
              <w:t>项目</w:t>
            </w:r>
          </w:p>
        </w:tc>
        <w:tc>
          <w:tcPr>
            <w:tcW w:w="9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1.是否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未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严格落实中央八项规定、自治区若干规定、中卫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市沙坡头区相关规定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。(6分)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0-2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3-5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  <w:jc w:val="center"/>
        </w:trPr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napToGrid/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32"/>
                <w:szCs w:val="40"/>
              </w:rPr>
            </w:pPr>
          </w:p>
        </w:tc>
        <w:tc>
          <w:tcPr>
            <w:tcW w:w="9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.是否存在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不遵守“四严禁”工作要求和“八不准”工作纪律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的问题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。（6分）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0-2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3-5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jc w:val="center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9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.是否存在学习不主动、不深入、思想转变不及时，缺乏足够的工作能力的办法措施等。（6分）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0-2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3-5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97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测评内容</w:t>
            </w:r>
          </w:p>
        </w:tc>
        <w:tc>
          <w:tcPr>
            <w:tcW w:w="2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分值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范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围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976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存在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（是）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有时存在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不存在</w:t>
            </w: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（否）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120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/>
              </w:rPr>
              <w:t>工作作风（25分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8"/>
              </w:rPr>
              <w:t>）</w:t>
            </w:r>
          </w:p>
        </w:tc>
        <w:tc>
          <w:tcPr>
            <w:tcW w:w="97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.是否存在惯性思维和路径依赖，有不作为、慢作为和守摊子、混日子的问题。（6分）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0-2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3-5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9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.是否存在不负责任，怕担风险、不敢创新、政策执行力不强等问题。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（7分）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0-2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3-6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办事效率（25分）</w:t>
            </w:r>
          </w:p>
        </w:tc>
        <w:tc>
          <w:tcPr>
            <w:tcW w:w="9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1.牢固树立对党忠诚、干净担当的意识。（6分）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0-2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3-5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9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2.存在缺乏工作积极性和主动性，思想懒惰、态度消极等问题。（6分）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0-2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3-5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9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3.存在落实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上级审计机关、区委和区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政府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交办的各项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目标任务进展不快、措施不力等问题。（6分）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0-2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3-5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9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4.存在办事态度冷漠，门难进、脸难看、话难听、事难办等问题。（7分）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0-2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3-6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</w:rPr>
            </w:pPr>
          </w:p>
          <w:p>
            <w:pPr>
              <w:pStyle w:val="2"/>
              <w:rPr>
                <w:rFonts w:ascii="Times New Roman" w:hAnsi="Times New Roman"/>
              </w:rPr>
            </w:pPr>
          </w:p>
          <w:p>
            <w:pPr>
              <w:pStyle w:val="2"/>
              <w:rPr>
                <w:rFonts w:ascii="Times New Roman" w:hAnsi="Times New Roman"/>
              </w:rPr>
            </w:pPr>
          </w:p>
          <w:p>
            <w:pPr>
              <w:pStyle w:val="2"/>
              <w:rPr>
                <w:rFonts w:ascii="Times New Roman" w:hAnsi="Times New Roman"/>
              </w:rPr>
            </w:pP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服务群众（25分）</w:t>
            </w:r>
          </w:p>
          <w:p>
            <w:pPr>
              <w:pStyle w:val="2"/>
              <w:snapToGrid/>
              <w:spacing w:line="4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pStyle w:val="2"/>
              <w:snapToGrid/>
              <w:spacing w:line="400" w:lineRule="exact"/>
              <w:rPr>
                <w:rFonts w:ascii="Times New Roman" w:hAnsi="Times New Roman"/>
                <w:sz w:val="28"/>
                <w:szCs w:val="24"/>
              </w:rPr>
            </w:pPr>
          </w:p>
          <w:p>
            <w:pPr>
              <w:pStyle w:val="2"/>
              <w:snapToGrid/>
              <w:spacing w:line="400" w:lineRule="exact"/>
              <w:jc w:val="both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1.是否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存在不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热情、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不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优质、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不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高效服务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的情况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。（6分）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0-2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3-5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9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2.是否存在推诿扯皮、敷衍塞责、重利轻责、劳而无功、实事虚作等消极行为。（6分）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0-2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3-5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9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3.是否存在以权谋私、明办暗托、吃拿卡要等问题。（6分）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0-2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3-5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9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4.是否存在目无法纪、作风霸道、独断专行、热衷做表面文章等问题。（7分）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0-2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3-6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</w:tbl>
    <w:p>
      <w:pPr>
        <w:pStyle w:val="2"/>
        <w:rPr>
          <w:rFonts w:ascii="Times New Roman" w:hAnsi="Times New Roman"/>
        </w:rPr>
        <w:sectPr>
          <w:footerReference r:id="rId3" w:type="default"/>
          <w:pgSz w:w="16838" w:h="11906" w:orient="landscape"/>
          <w:pgMar w:top="1587" w:right="2098" w:bottom="1587" w:left="2098" w:header="851" w:footer="1417" w:gutter="0"/>
          <w:pgNumType w:fmt="numberInDash" w:start="1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383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MjU2YzQ1NTFmZjQwZjQxOWE5MDk5ZmQyODcxNTUifQ=="/>
  </w:docVars>
  <w:rsids>
    <w:rsidRoot w:val="167E75B2"/>
    <w:rsid w:val="167E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01"/>
    <w:basedOn w:val="6"/>
    <w:qFormat/>
    <w:uiPriority w:val="0"/>
    <w:rPr>
      <w:rFonts w:hint="eastAsia" w:ascii="宋体" w:hAnsi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2022-09-15T09:26:00Z</dcterms:created>
  <dc:creator>you look charming today.</dc:creator>
  <cp:lastModifiedBy>you look charming today.</cp:lastModifiedBy>
  <dcterms:modified xsi:type="dcterms:W3CDTF">2022-09-15T09:28:38Z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536CD473123F4F27AFA4CA2AA82E2004</vt:lpwstr>
  </property>
</Properties>
</file>