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222222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color w:val="22222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color="auto" w:fill="FFFFFF"/>
          <w:lang w:eastAsia="zh-CN"/>
        </w:rPr>
        <w:t>沙坡头区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222222"/>
          <w:spacing w:val="0"/>
          <w:sz w:val="44"/>
          <w:szCs w:val="44"/>
          <w:shd w:val="clear" w:color="auto" w:fill="FFFFFF"/>
        </w:rPr>
        <w:t>行政执法监督员名单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仿宋_GB2312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（排名不分先后）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张艳霞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中卫市沙坡头区政协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中卫市生态环境局沙坡头区分局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王一鹏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宁夏天梦律师事务所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宁夏天梦律师事务所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宁夏万润源农牧林科技开发有限公司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王朝武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中卫市阳光沐场农牧有限公司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吴晓婷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中卫市市场监督管理局沙坡头区分局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中卫市市场监督管理局沙坡头区分局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中卫市沙坡头区医疗保障局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陈慧沙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中卫市沙坡头区医疗保障局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李江宁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中卫市沙坡头区农业综合行政执法大队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魏亚莉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中卫市沙坡头区农业综合行政执法大队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中卫市沙坡头区综合执法局</w:t>
      </w:r>
    </w:p>
    <w:p>
      <w:pPr>
        <w:ind w:firstLine="640" w:firstLineChars="2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黄  婷  中卫市沙坡头区综合执法局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方隶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2023-12-18T09:10:27Z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