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性文件清理意见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填报单位：（盖章）           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           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填报时间：</w:t>
      </w:r>
    </w:p>
    <w:tbl>
      <w:tblPr>
        <w:tblStyle w:val="5"/>
        <w:tblW w:w="13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570"/>
        <w:gridCol w:w="2513"/>
        <w:gridCol w:w="1705"/>
        <w:gridCol w:w="1705"/>
        <w:gridCol w:w="1705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文件编号</w:t>
            </w:r>
          </w:p>
        </w:tc>
        <w:tc>
          <w:tcPr>
            <w:tcW w:w="2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文件标题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公布日期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施行日期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失效日期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清理结果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主要负责人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（签字）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（签字）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A5C9C"/>
    <w:rsid w:val="395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next w:val="4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2022-01-27T08:48:00Z</dcterms:created>
  <dc:creator>沙坡头区司法局收文员</dc:creator>
  <cp:lastModifiedBy>沙坡头区司法局收文员</cp:lastModifiedBy>
  <dcterms:modified xsi:type="dcterms:W3CDTF">2022-01-27T08:49:19Z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07BDA07B897F4EA3861D403CEC66DB8F</vt:lpwstr>
  </property>
</Properties>
</file>