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柔远镇</w:t>
      </w:r>
      <w:r>
        <w:rPr>
          <w:rFonts w:hint="eastAsia" w:ascii="方正小标宋_GBK" w:hAnsi="方正小标宋_GBK" w:eastAsia="方正小标宋_GBK" w:cs="方正小标宋_GBK"/>
          <w:sz w:val="44"/>
          <w:szCs w:val="44"/>
        </w:rPr>
        <w:t>行政执法主体资格统计表</w:t>
      </w:r>
    </w:p>
    <w:p>
      <w:pPr>
        <w:spacing w:line="560" w:lineRule="exact"/>
        <w:jc w:val="center"/>
        <w:rPr>
          <w:rFonts w:ascii="楷体" w:hAnsi="楷体" w:eastAsia="楷体" w:cs="仿宋_GB2312"/>
          <w:sz w:val="32"/>
          <w:szCs w:val="32"/>
        </w:rPr>
      </w:pPr>
      <w:r>
        <w:rPr>
          <w:rFonts w:hint="eastAsia" w:ascii="楷体" w:hAnsi="楷体" w:eastAsia="楷体" w:cs="仿宋_GB2312"/>
          <w:sz w:val="32"/>
          <w:szCs w:val="32"/>
        </w:rPr>
        <w:t>（行政机关）</w:t>
      </w:r>
    </w:p>
    <w:tbl>
      <w:tblPr>
        <w:tblStyle w:val="6"/>
        <w:tblW w:w="8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750"/>
        <w:gridCol w:w="420"/>
        <w:gridCol w:w="90"/>
        <w:gridCol w:w="645"/>
        <w:gridCol w:w="675"/>
        <w:gridCol w:w="750"/>
        <w:gridCol w:w="660"/>
        <w:gridCol w:w="750"/>
        <w:gridCol w:w="56"/>
        <w:gridCol w:w="589"/>
        <w:gridCol w:w="416"/>
        <w:gridCol w:w="562"/>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770"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单位</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名称</w:t>
            </w:r>
          </w:p>
        </w:tc>
        <w:tc>
          <w:tcPr>
            <w:tcW w:w="2580" w:type="dxa"/>
            <w:gridSpan w:val="5"/>
            <w:vAlign w:val="center"/>
          </w:tcPr>
          <w:p>
            <w:pPr>
              <w:spacing w:line="0" w:lineRule="atLeast"/>
              <w:jc w:val="center"/>
              <w:rPr>
                <w:rFonts w:hint="eastAsia" w:ascii="仿宋_GB2312" w:hAnsi="仿宋_GB2312" w:eastAsia="仿宋_GB2312" w:cs="仿宋_GB2312"/>
                <w:kern w:val="0"/>
                <w:sz w:val="20"/>
                <w:szCs w:val="21"/>
                <w:lang w:eastAsia="zh-CN"/>
              </w:rPr>
            </w:pPr>
            <w:r>
              <w:rPr>
                <w:rFonts w:hint="eastAsia" w:ascii="仿宋_GB2312" w:hAnsi="仿宋_GB2312" w:eastAsia="仿宋_GB2312" w:cs="仿宋_GB2312"/>
                <w:kern w:val="0"/>
                <w:sz w:val="20"/>
                <w:szCs w:val="21"/>
                <w:lang w:eastAsia="zh-CN"/>
              </w:rPr>
              <w:t>沙坡头区柔远镇人民</w:t>
            </w:r>
          </w:p>
          <w:p>
            <w:pPr>
              <w:spacing w:line="0" w:lineRule="atLeast"/>
              <w:jc w:val="center"/>
              <w:rPr>
                <w:rFonts w:hint="eastAsia" w:ascii="仿宋_GB2312" w:hAnsi="仿宋_GB2312" w:eastAsia="仿宋_GB2312" w:cs="仿宋_GB2312"/>
                <w:kern w:val="0"/>
                <w:sz w:val="20"/>
                <w:szCs w:val="21"/>
                <w:lang w:eastAsia="zh-CN"/>
              </w:rPr>
            </w:pPr>
            <w:r>
              <w:rPr>
                <w:rFonts w:hint="eastAsia" w:ascii="仿宋_GB2312" w:hAnsi="仿宋_GB2312" w:eastAsia="仿宋_GB2312" w:cs="仿宋_GB2312"/>
                <w:kern w:val="0"/>
                <w:sz w:val="20"/>
                <w:szCs w:val="21"/>
                <w:lang w:eastAsia="zh-CN"/>
              </w:rPr>
              <w:t>政</w:t>
            </w:r>
            <w:r>
              <w:rPr>
                <w:rFonts w:hint="eastAsia" w:ascii="仿宋_GB2312" w:hAnsi="仿宋_GB2312" w:eastAsia="仿宋_GB2312" w:cs="仿宋_GB2312"/>
                <w:kern w:val="0"/>
                <w:sz w:val="20"/>
                <w:szCs w:val="21"/>
                <w:lang w:val="en-US" w:eastAsia="zh-CN"/>
              </w:rPr>
              <w:t xml:space="preserve"> </w:t>
            </w:r>
            <w:r>
              <w:rPr>
                <w:rFonts w:hint="eastAsia" w:ascii="仿宋_GB2312" w:hAnsi="仿宋_GB2312" w:eastAsia="仿宋_GB2312" w:cs="仿宋_GB2312"/>
                <w:kern w:val="0"/>
                <w:sz w:val="20"/>
                <w:szCs w:val="21"/>
                <w:lang w:eastAsia="zh-CN"/>
              </w:rPr>
              <w:t>府</w:t>
            </w:r>
          </w:p>
        </w:tc>
        <w:tc>
          <w:tcPr>
            <w:tcW w:w="1410" w:type="dxa"/>
            <w:gridSpan w:val="2"/>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单位地址</w:t>
            </w:r>
          </w:p>
        </w:tc>
        <w:tc>
          <w:tcPr>
            <w:tcW w:w="2940" w:type="dxa"/>
            <w:gridSpan w:val="6"/>
            <w:vAlign w:val="center"/>
          </w:tcPr>
          <w:p>
            <w:pPr>
              <w:spacing w:line="0" w:lineRule="atLeast"/>
              <w:jc w:val="center"/>
              <w:rPr>
                <w:rFonts w:hint="default" w:ascii="仿宋_GB2312" w:hAnsi="仿宋_GB2312" w:eastAsia="仿宋_GB2312" w:cs="仿宋_GB2312"/>
                <w:kern w:val="0"/>
                <w:sz w:val="20"/>
                <w:szCs w:val="21"/>
                <w:lang w:val="en-US" w:eastAsia="zh-CN"/>
              </w:rPr>
            </w:pPr>
            <w:r>
              <w:rPr>
                <w:rFonts w:hint="eastAsia" w:ascii="仿宋_GB2312" w:hAnsi="仿宋_GB2312" w:eastAsia="仿宋_GB2312" w:cs="仿宋_GB2312"/>
                <w:kern w:val="0"/>
                <w:sz w:val="20"/>
                <w:szCs w:val="21"/>
                <w:lang w:eastAsia="zh-CN"/>
              </w:rPr>
              <w:t>中卫市沙坡头区柔远镇柔远街</w:t>
            </w:r>
            <w:r>
              <w:rPr>
                <w:rFonts w:hint="eastAsia" w:ascii="仿宋_GB2312" w:hAnsi="仿宋_GB2312" w:eastAsia="仿宋_GB2312" w:cs="仿宋_GB2312"/>
                <w:kern w:val="0"/>
                <w:sz w:val="20"/>
                <w:szCs w:val="21"/>
                <w:lang w:val="en-US" w:eastAsia="zh-CN"/>
              </w:rPr>
              <w:t>169号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770"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法定代表人</w:t>
            </w:r>
          </w:p>
        </w:tc>
        <w:tc>
          <w:tcPr>
            <w:tcW w:w="2580" w:type="dxa"/>
            <w:gridSpan w:val="5"/>
            <w:vAlign w:val="center"/>
          </w:tcPr>
          <w:p>
            <w:pPr>
              <w:spacing w:line="0" w:lineRule="atLeast"/>
              <w:jc w:val="center"/>
              <w:rPr>
                <w:rFonts w:hint="eastAsia" w:ascii="仿宋_GB2312" w:hAnsi="仿宋_GB2312" w:eastAsia="仿宋_GB2312" w:cs="仿宋_GB2312"/>
                <w:kern w:val="0"/>
                <w:sz w:val="20"/>
                <w:szCs w:val="21"/>
                <w:lang w:eastAsia="zh-CN"/>
              </w:rPr>
            </w:pPr>
            <w:r>
              <w:rPr>
                <w:rFonts w:hint="eastAsia" w:ascii="仿宋_GB2312" w:hAnsi="仿宋_GB2312" w:eastAsia="仿宋_GB2312" w:cs="仿宋_GB2312"/>
                <w:kern w:val="0"/>
                <w:sz w:val="20"/>
                <w:szCs w:val="21"/>
                <w:lang w:eastAsia="zh-CN"/>
              </w:rPr>
              <w:t>孙金鑫</w:t>
            </w:r>
          </w:p>
        </w:tc>
        <w:tc>
          <w:tcPr>
            <w:tcW w:w="1410" w:type="dxa"/>
            <w:gridSpan w:val="2"/>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组织机构代码证号</w:t>
            </w:r>
          </w:p>
        </w:tc>
        <w:tc>
          <w:tcPr>
            <w:tcW w:w="2940" w:type="dxa"/>
            <w:gridSpan w:val="6"/>
            <w:vAlign w:val="center"/>
          </w:tcPr>
          <w:p>
            <w:pPr>
              <w:spacing w:line="0" w:lineRule="atLeast"/>
              <w:jc w:val="center"/>
              <w:rPr>
                <w:rFonts w:hint="default" w:ascii="仿宋_GB2312" w:hAnsi="仿宋_GB2312" w:eastAsia="仿宋_GB2312" w:cs="仿宋_GB2312"/>
                <w:kern w:val="0"/>
                <w:sz w:val="20"/>
                <w:szCs w:val="21"/>
                <w:lang w:val="en-US" w:eastAsia="zh-CN"/>
              </w:rPr>
            </w:pPr>
            <w:r>
              <w:rPr>
                <w:rFonts w:hint="eastAsia" w:ascii="仿宋_GB2312" w:hAnsi="仿宋_GB2312" w:eastAsia="仿宋_GB2312" w:cs="仿宋_GB2312"/>
                <w:kern w:val="0"/>
                <w:sz w:val="20"/>
                <w:szCs w:val="21"/>
                <w:lang w:val="en-US" w:eastAsia="zh-CN"/>
              </w:rPr>
              <w:t>116423000101452114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9" w:hRule="atLeast"/>
          <w:jc w:val="center"/>
        </w:trPr>
        <w:tc>
          <w:tcPr>
            <w:tcW w:w="1770"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主要职责</w:t>
            </w:r>
          </w:p>
        </w:tc>
        <w:tc>
          <w:tcPr>
            <w:tcW w:w="6930" w:type="dxa"/>
            <w:gridSpan w:val="13"/>
            <w:vAlign w:val="center"/>
          </w:tcPr>
          <w:p>
            <w:pPr>
              <w:numPr>
                <w:ilvl w:val="0"/>
                <w:numId w:val="0"/>
              </w:numPr>
              <w:snapToGrid w:val="0"/>
              <w:spacing w:line="240" w:lineRule="auto"/>
              <w:jc w:val="left"/>
              <w:textAlignment w:val="center"/>
              <w:rPr>
                <w:rFonts w:hint="eastAsia" w:ascii="仿宋_GB2312" w:hAnsi="仿宋_GB2312" w:eastAsia="仿宋_GB2312" w:cs="仿宋_GB2312"/>
                <w:snapToGrid w:val="0"/>
                <w:sz w:val="18"/>
                <w:szCs w:val="18"/>
              </w:rPr>
            </w:pPr>
            <w:r>
              <w:rPr>
                <w:rFonts w:hint="eastAsia" w:ascii="仿宋_GB2312" w:hAnsi="仿宋_GB2312" w:eastAsia="仿宋_GB2312" w:cs="仿宋_GB2312"/>
                <w:b/>
                <w:sz w:val="18"/>
                <w:szCs w:val="18"/>
                <w:lang w:eastAsia="zh-CN"/>
              </w:rPr>
              <w:t>（</w:t>
            </w:r>
            <w:r>
              <w:rPr>
                <w:rFonts w:hint="eastAsia" w:ascii="仿宋_GB2312" w:hAnsi="仿宋_GB2312" w:eastAsia="仿宋_GB2312" w:cs="仿宋_GB2312"/>
                <w:b/>
                <w:snapToGrid w:val="0"/>
                <w:sz w:val="18"/>
                <w:szCs w:val="18"/>
                <w:lang w:eastAsia="zh-CN"/>
              </w:rPr>
              <w:t>一）</w:t>
            </w:r>
            <w:r>
              <w:rPr>
                <w:rFonts w:hint="eastAsia" w:ascii="仿宋_GB2312" w:hAnsi="仿宋_GB2312" w:eastAsia="仿宋_GB2312" w:cs="仿宋_GB2312"/>
                <w:b/>
                <w:snapToGrid w:val="0"/>
                <w:sz w:val="18"/>
                <w:szCs w:val="18"/>
              </w:rPr>
              <w:t>执行政策法规。</w:t>
            </w:r>
            <w:r>
              <w:rPr>
                <w:rFonts w:hint="eastAsia" w:ascii="仿宋_GB2312" w:hAnsi="仿宋_GB2312" w:eastAsia="仿宋_GB2312" w:cs="仿宋_GB2312"/>
                <w:snapToGrid w:val="0"/>
                <w:sz w:val="18"/>
                <w:szCs w:val="18"/>
              </w:rPr>
              <w:t>宣传和贯彻党和政府的各项路线、方针、政策；落实强农惠农和扶贫开发等各项措施；加强农村法制宣传教育和法律服务，提高群众法律意识和法律观念，保护农民的合法权益；推进依法行政，实施依法治理。</w:t>
            </w:r>
          </w:p>
          <w:p>
            <w:pPr>
              <w:numPr>
                <w:ilvl w:val="0"/>
                <w:numId w:val="0"/>
              </w:numPr>
              <w:snapToGrid w:val="0"/>
              <w:spacing w:line="240" w:lineRule="auto"/>
              <w:jc w:val="left"/>
              <w:textAlignment w:val="center"/>
              <w:rPr>
                <w:rFonts w:hint="eastAsia" w:ascii="仿宋_GB2312" w:hAnsi="仿宋_GB2312" w:eastAsia="仿宋_GB2312" w:cs="仿宋_GB2312"/>
                <w:snapToGrid w:val="0"/>
                <w:sz w:val="18"/>
                <w:szCs w:val="18"/>
              </w:rPr>
            </w:pPr>
            <w:r>
              <w:rPr>
                <w:rFonts w:hint="eastAsia" w:ascii="仿宋_GB2312" w:hAnsi="仿宋_GB2312" w:eastAsia="仿宋_GB2312" w:cs="仿宋_GB2312"/>
                <w:b/>
                <w:snapToGrid w:val="0"/>
                <w:sz w:val="18"/>
                <w:szCs w:val="18"/>
              </w:rPr>
              <w:t>（二）促进经济发展。</w:t>
            </w:r>
            <w:r>
              <w:rPr>
                <w:rFonts w:hint="eastAsia" w:ascii="仿宋_GB2312" w:hAnsi="仿宋_GB2312" w:eastAsia="仿宋_GB2312" w:cs="仿宋_GB2312"/>
                <w:snapToGrid w:val="0"/>
                <w:sz w:val="18"/>
                <w:szCs w:val="18"/>
              </w:rPr>
              <w:t>制定并实施镇村经济发展和新农村建设规划；做好农村集体三资管理，深化农村产权制度改革，促进农村经济繁荣发展；推进农村一二三产业融合发展，构建农业与二三产业交叉融合的现代产业体系；推进扶贫开发，增加农民收入；扶持新型经营主体发展，推动产业结构调整；做好辖区工业、服务业项目组织、协调、服务工作，促进工业、服务业运行规范化；搞好开放外联工作，为招商引资创造良好的发展环境。</w:t>
            </w:r>
          </w:p>
          <w:p>
            <w:pPr>
              <w:numPr>
                <w:ilvl w:val="0"/>
                <w:numId w:val="0"/>
              </w:numPr>
              <w:snapToGrid w:val="0"/>
              <w:spacing w:line="240" w:lineRule="auto"/>
              <w:jc w:val="left"/>
              <w:textAlignment w:val="center"/>
              <w:rPr>
                <w:rFonts w:hint="eastAsia" w:ascii="仿宋_GB2312" w:hAnsi="仿宋_GB2312" w:eastAsia="仿宋_GB2312" w:cs="仿宋_GB2312"/>
                <w:snapToGrid w:val="0"/>
                <w:sz w:val="18"/>
                <w:szCs w:val="18"/>
              </w:rPr>
            </w:pPr>
            <w:r>
              <w:rPr>
                <w:rFonts w:hint="eastAsia" w:ascii="仿宋_GB2312" w:hAnsi="仿宋_GB2312" w:eastAsia="仿宋_GB2312" w:cs="仿宋_GB2312"/>
                <w:b/>
                <w:snapToGrid w:val="0"/>
                <w:sz w:val="18"/>
                <w:szCs w:val="18"/>
              </w:rPr>
              <w:t>（三）强化公共服务。</w:t>
            </w:r>
            <w:r>
              <w:rPr>
                <w:rFonts w:hint="eastAsia" w:ascii="仿宋_GB2312" w:hAnsi="仿宋_GB2312" w:eastAsia="仿宋_GB2312" w:cs="仿宋_GB2312"/>
                <w:snapToGrid w:val="0"/>
                <w:sz w:val="18"/>
                <w:szCs w:val="18"/>
              </w:rPr>
              <w:t>加强生态建设和环境保护，努力改善人居环境；建立和完善社会保障体系，推进和落实社会保险、社会救助和最低生活保障等制度；开展城乡困难群体救助帮扶工作；落实计划生育基本国策，推进优生优育；加强公用基础设施的建设与管理，改善农民生产生活条件；加强教育、科技、卫生和精神文明建设，繁荣发展文化；完善公共服务体系，为群众和市场主体提供政策、科技、信息等服务；协助开展医疗卫生保健工作。</w:t>
            </w:r>
          </w:p>
          <w:p>
            <w:pPr>
              <w:numPr>
                <w:ilvl w:val="0"/>
                <w:numId w:val="0"/>
              </w:numPr>
              <w:snapToGrid w:val="0"/>
              <w:spacing w:line="240" w:lineRule="auto"/>
              <w:jc w:val="left"/>
              <w:textAlignment w:val="center"/>
              <w:rPr>
                <w:rFonts w:hint="eastAsia" w:ascii="仿宋_GB2312" w:hAnsi="仿宋_GB2312" w:eastAsia="仿宋_GB2312" w:cs="仿宋_GB2312"/>
                <w:sz w:val="18"/>
                <w:szCs w:val="18"/>
              </w:rPr>
            </w:pPr>
            <w:r>
              <w:rPr>
                <w:rFonts w:hint="eastAsia" w:ascii="仿宋_GB2312" w:hAnsi="仿宋_GB2312" w:eastAsia="仿宋_GB2312" w:cs="仿宋_GB2312"/>
                <w:b/>
                <w:snapToGrid w:val="0"/>
                <w:sz w:val="18"/>
                <w:szCs w:val="18"/>
              </w:rPr>
              <w:t>（四）加强社会管理。</w:t>
            </w:r>
            <w:r>
              <w:rPr>
                <w:rFonts w:hint="eastAsia" w:ascii="仿宋_GB2312" w:hAnsi="仿宋_GB2312" w:eastAsia="仿宋_GB2312" w:cs="仿宋_GB2312"/>
                <w:snapToGrid w:val="0"/>
                <w:sz w:val="18"/>
                <w:szCs w:val="18"/>
              </w:rPr>
              <w:t>保证社会公正，维护社会秩序和社会稳定；加强社会治安综合治理，完善治安防控体系；建立矛盾纠纷大调解机制，畅通群众诉求渠道，及时掌握社情民意，排查化解矛盾纠纷；建立健全应急管理体制，提高危</w:t>
            </w:r>
            <w:r>
              <w:rPr>
                <w:rFonts w:hint="eastAsia" w:ascii="仿宋_GB2312" w:hAnsi="仿宋_GB2312" w:eastAsia="仿宋_GB2312" w:cs="仿宋_GB2312"/>
                <w:sz w:val="18"/>
                <w:szCs w:val="18"/>
              </w:rPr>
              <w:t>机处置能力；依法管理宗教事务，反对和制止利用宗教和宗教势力干预公共事务；抓好防灾救灾、安全生产、土地管理、城市规划、征地拆迁、环境保护、农技推广、林木管护、水利建设、动物疫病防治、市场监管等工作。</w:t>
            </w:r>
          </w:p>
          <w:p>
            <w:pPr>
              <w:numPr>
                <w:ilvl w:val="0"/>
                <w:numId w:val="0"/>
              </w:numPr>
              <w:snapToGrid w:val="0"/>
              <w:spacing w:line="240" w:lineRule="auto"/>
              <w:jc w:val="left"/>
              <w:textAlignment w:val="center"/>
              <w:rPr>
                <w:rFonts w:ascii="仿宋_GB2312" w:hAnsi="仿宋_GB2312" w:eastAsia="仿宋_GB2312" w:cs="仿宋_GB2312"/>
                <w:kern w:val="0"/>
                <w:sz w:val="18"/>
                <w:szCs w:val="18"/>
              </w:rPr>
            </w:pPr>
            <w:r>
              <w:rPr>
                <w:rFonts w:hint="eastAsia" w:ascii="仿宋_GB2312" w:hAnsi="仿宋_GB2312" w:eastAsia="仿宋_GB2312" w:cs="仿宋_GB2312"/>
                <w:b/>
                <w:bCs/>
                <w:sz w:val="18"/>
                <w:szCs w:val="18"/>
              </w:rPr>
              <w:t>（五）推进基层民主。</w:t>
            </w:r>
            <w:r>
              <w:rPr>
                <w:rFonts w:hint="eastAsia" w:ascii="仿宋_GB2312" w:hAnsi="仿宋_GB2312" w:eastAsia="仿宋_GB2312" w:cs="仿宋_GB2312"/>
                <w:sz w:val="18"/>
                <w:szCs w:val="18"/>
              </w:rPr>
              <w:t>加强党的思想政治建设、组织建设、作风建设、制度建设和</w:t>
            </w:r>
            <w:r>
              <w:rPr>
                <w:rFonts w:hint="eastAsia" w:ascii="仿宋_GB2312" w:hAnsi="仿宋_GB2312" w:eastAsia="仿宋_GB2312" w:cs="仿宋_GB2312"/>
                <w:sz w:val="18"/>
                <w:szCs w:val="18"/>
                <w:lang w:eastAsia="zh-CN"/>
              </w:rPr>
              <w:t>党风廉政建设</w:t>
            </w:r>
            <w:r>
              <w:rPr>
                <w:rFonts w:hint="eastAsia" w:ascii="仿宋_GB2312" w:hAnsi="仿宋_GB2312" w:eastAsia="仿宋_GB2312" w:cs="仿宋_GB2312"/>
                <w:sz w:val="18"/>
                <w:szCs w:val="18"/>
              </w:rPr>
              <w:t>，充分发挥工会、共青团、妇联等群众团体的桥梁纽带作用；健全党组织领导下的村民自治机制，推进民主政治建设，扩大基层民主，保障法律法规赋予公民的民主权利；加强基层组织建设，引导村民有序参与村级事务管理，推进村务公开，促进社会组织健康发展，增强农村社会自治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770" w:type="dxa"/>
            <w:vMerge w:val="restart"/>
            <w:tcBorders>
              <w:right w:val="single" w:color="auto" w:sz="4" w:space="0"/>
            </w:tcBorders>
            <w:vAlign w:val="center"/>
          </w:tcPr>
          <w:p>
            <w:pPr>
              <w:spacing w:line="0" w:lineRule="atLeast"/>
              <w:jc w:val="center"/>
              <w:rPr>
                <w:rFonts w:ascii="仿宋_GB2312" w:hAnsi="仿宋_GB2312" w:eastAsia="仿宋_GB2312" w:cs="仿宋_GB2312"/>
                <w:b/>
                <w:bCs/>
                <w:kern w:val="0"/>
                <w:sz w:val="20"/>
                <w:szCs w:val="21"/>
              </w:rPr>
            </w:pPr>
            <w:r>
              <w:rPr>
                <w:rFonts w:hint="eastAsia" w:ascii="仿宋_GB2312" w:hAnsi="仿宋_GB2312" w:eastAsia="仿宋_GB2312" w:cs="仿宋_GB2312"/>
                <w:b/>
                <w:bCs/>
                <w:kern w:val="0"/>
                <w:sz w:val="20"/>
                <w:szCs w:val="21"/>
              </w:rPr>
              <w:t>内设机构</w:t>
            </w:r>
          </w:p>
          <w:p>
            <w:pPr>
              <w:spacing w:line="0" w:lineRule="atLeast"/>
              <w:jc w:val="center"/>
              <w:rPr>
                <w:rFonts w:ascii="仿宋_GB2312" w:hAnsi="仿宋_GB2312" w:eastAsia="仿宋_GB2312" w:cs="仿宋_GB2312"/>
                <w:b/>
                <w:bCs/>
                <w:kern w:val="0"/>
                <w:sz w:val="20"/>
                <w:szCs w:val="21"/>
              </w:rPr>
            </w:pPr>
            <w:r>
              <w:rPr>
                <w:rFonts w:hint="eastAsia" w:ascii="仿宋_GB2312" w:hAnsi="仿宋_GB2312" w:eastAsia="仿宋_GB2312" w:cs="仿宋_GB2312"/>
                <w:b/>
                <w:bCs/>
                <w:kern w:val="0"/>
                <w:sz w:val="20"/>
                <w:szCs w:val="21"/>
              </w:rPr>
              <w:t>情况</w:t>
            </w:r>
          </w:p>
        </w:tc>
        <w:tc>
          <w:tcPr>
            <w:tcW w:w="1170" w:type="dxa"/>
            <w:gridSpan w:val="2"/>
            <w:tcBorders>
              <w:left w:val="single" w:color="auto" w:sz="4" w:space="0"/>
            </w:tcBorders>
            <w:vAlign w:val="center"/>
          </w:tcPr>
          <w:p>
            <w:pPr>
              <w:spacing w:line="0" w:lineRule="atLeast"/>
              <w:jc w:val="center"/>
              <w:rPr>
                <w:rFonts w:ascii="仿宋_GB2312" w:hAnsi="仿宋_GB2312" w:eastAsia="仿宋_GB2312" w:cs="仿宋_GB2312"/>
                <w:b/>
                <w:bCs/>
                <w:kern w:val="0"/>
                <w:sz w:val="20"/>
                <w:szCs w:val="21"/>
              </w:rPr>
            </w:pPr>
            <w:r>
              <w:rPr>
                <w:rFonts w:hint="eastAsia" w:ascii="仿宋_GB2312" w:hAnsi="仿宋_GB2312" w:eastAsia="仿宋_GB2312" w:cs="仿宋_GB2312"/>
                <w:b/>
                <w:bCs/>
                <w:kern w:val="0"/>
                <w:sz w:val="20"/>
                <w:szCs w:val="21"/>
              </w:rPr>
              <w:t>机</w:t>
            </w:r>
            <w:r>
              <w:rPr>
                <w:rFonts w:hint="eastAsia" w:ascii="仿宋_GB2312" w:hAnsi="仿宋_GB2312" w:eastAsia="仿宋_GB2312" w:cs="仿宋_GB2312"/>
                <w:b/>
                <w:bCs/>
                <w:kern w:val="0"/>
                <w:sz w:val="20"/>
                <w:szCs w:val="21"/>
                <w:lang w:val="en-US" w:eastAsia="zh-CN"/>
              </w:rPr>
              <w:t xml:space="preserve"> </w:t>
            </w:r>
            <w:r>
              <w:rPr>
                <w:rFonts w:hint="eastAsia" w:ascii="仿宋_GB2312" w:hAnsi="仿宋_GB2312" w:eastAsia="仿宋_GB2312" w:cs="仿宋_GB2312"/>
                <w:b/>
                <w:bCs/>
                <w:kern w:val="0"/>
                <w:sz w:val="20"/>
                <w:szCs w:val="21"/>
              </w:rPr>
              <w:t>构</w:t>
            </w:r>
          </w:p>
          <w:p>
            <w:pPr>
              <w:spacing w:line="0" w:lineRule="atLeast"/>
              <w:jc w:val="center"/>
              <w:rPr>
                <w:rFonts w:ascii="仿宋_GB2312" w:hAnsi="仿宋_GB2312" w:eastAsia="仿宋_GB2312" w:cs="仿宋_GB2312"/>
                <w:b/>
                <w:bCs/>
                <w:kern w:val="0"/>
                <w:sz w:val="20"/>
                <w:szCs w:val="21"/>
              </w:rPr>
            </w:pPr>
            <w:r>
              <w:rPr>
                <w:rFonts w:hint="eastAsia" w:ascii="仿宋_GB2312" w:hAnsi="仿宋_GB2312" w:eastAsia="仿宋_GB2312" w:cs="仿宋_GB2312"/>
                <w:b/>
                <w:bCs/>
                <w:kern w:val="0"/>
                <w:sz w:val="20"/>
                <w:szCs w:val="21"/>
              </w:rPr>
              <w:t>名</w:t>
            </w:r>
            <w:r>
              <w:rPr>
                <w:rFonts w:hint="eastAsia" w:ascii="仿宋_GB2312" w:hAnsi="仿宋_GB2312" w:eastAsia="仿宋_GB2312" w:cs="仿宋_GB2312"/>
                <w:b/>
                <w:bCs/>
                <w:kern w:val="0"/>
                <w:sz w:val="20"/>
                <w:szCs w:val="21"/>
                <w:lang w:val="en-US" w:eastAsia="zh-CN"/>
              </w:rPr>
              <w:t xml:space="preserve"> </w:t>
            </w:r>
            <w:r>
              <w:rPr>
                <w:rFonts w:hint="eastAsia" w:ascii="仿宋_GB2312" w:hAnsi="仿宋_GB2312" w:eastAsia="仿宋_GB2312" w:cs="仿宋_GB2312"/>
                <w:b/>
                <w:bCs/>
                <w:kern w:val="0"/>
                <w:sz w:val="20"/>
                <w:szCs w:val="21"/>
              </w:rPr>
              <w:t>称</w:t>
            </w:r>
          </w:p>
        </w:tc>
        <w:tc>
          <w:tcPr>
            <w:tcW w:w="3626" w:type="dxa"/>
            <w:gridSpan w:val="7"/>
            <w:vAlign w:val="center"/>
          </w:tcPr>
          <w:p>
            <w:pPr>
              <w:spacing w:line="0" w:lineRule="atLeast"/>
              <w:jc w:val="center"/>
              <w:rPr>
                <w:rFonts w:ascii="仿宋_GB2312" w:hAnsi="仿宋_GB2312" w:eastAsia="仿宋_GB2312" w:cs="仿宋_GB2312"/>
                <w:b/>
                <w:bCs/>
                <w:kern w:val="0"/>
                <w:sz w:val="20"/>
                <w:szCs w:val="21"/>
              </w:rPr>
            </w:pPr>
            <w:r>
              <w:rPr>
                <w:rFonts w:hint="eastAsia" w:ascii="仿宋_GB2312" w:hAnsi="仿宋_GB2312" w:eastAsia="仿宋_GB2312" w:cs="仿宋_GB2312"/>
                <w:b/>
                <w:bCs/>
                <w:kern w:val="0"/>
                <w:sz w:val="20"/>
                <w:szCs w:val="21"/>
              </w:rPr>
              <w:t>主要职责</w:t>
            </w:r>
          </w:p>
        </w:tc>
        <w:tc>
          <w:tcPr>
            <w:tcW w:w="1005" w:type="dxa"/>
            <w:gridSpan w:val="2"/>
            <w:vAlign w:val="center"/>
          </w:tcPr>
          <w:p>
            <w:pPr>
              <w:spacing w:line="0" w:lineRule="atLeast"/>
              <w:jc w:val="center"/>
              <w:rPr>
                <w:rFonts w:ascii="仿宋_GB2312" w:hAnsi="仿宋_GB2312" w:eastAsia="仿宋_GB2312" w:cs="仿宋_GB2312"/>
                <w:b/>
                <w:bCs/>
                <w:kern w:val="0"/>
                <w:sz w:val="20"/>
                <w:szCs w:val="21"/>
              </w:rPr>
            </w:pPr>
            <w:r>
              <w:rPr>
                <w:rFonts w:hint="eastAsia" w:ascii="仿宋_GB2312" w:hAnsi="仿宋_GB2312" w:eastAsia="仿宋_GB2312" w:cs="仿宋_GB2312"/>
                <w:b/>
                <w:bCs/>
                <w:kern w:val="0"/>
                <w:sz w:val="20"/>
                <w:szCs w:val="21"/>
              </w:rPr>
              <w:t>机构负责人</w:t>
            </w:r>
          </w:p>
        </w:tc>
        <w:tc>
          <w:tcPr>
            <w:tcW w:w="1129" w:type="dxa"/>
            <w:gridSpan w:val="2"/>
            <w:vAlign w:val="center"/>
          </w:tcPr>
          <w:p>
            <w:pPr>
              <w:spacing w:line="0" w:lineRule="atLeast"/>
              <w:jc w:val="center"/>
              <w:rPr>
                <w:rFonts w:ascii="仿宋_GB2312" w:hAnsi="仿宋_GB2312" w:eastAsia="仿宋_GB2312" w:cs="仿宋_GB2312"/>
                <w:b/>
                <w:bCs/>
                <w:kern w:val="0"/>
                <w:sz w:val="20"/>
                <w:szCs w:val="21"/>
              </w:rPr>
            </w:pPr>
            <w:r>
              <w:rPr>
                <w:rFonts w:hint="eastAsia" w:ascii="仿宋_GB2312" w:hAnsi="仿宋_GB2312" w:eastAsia="仿宋_GB2312" w:cs="仿宋_GB2312"/>
                <w:b/>
                <w:bCs/>
                <w:kern w:val="0"/>
                <w:sz w:val="20"/>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8" w:hRule="atLeast"/>
          <w:jc w:val="center"/>
        </w:trPr>
        <w:tc>
          <w:tcPr>
            <w:tcW w:w="1770" w:type="dxa"/>
            <w:vMerge w:val="continue"/>
            <w:tcBorders>
              <w:right w:val="single" w:color="auto" w:sz="4" w:space="0"/>
            </w:tcBorders>
            <w:vAlign w:val="center"/>
          </w:tcPr>
          <w:p>
            <w:pPr>
              <w:spacing w:line="0" w:lineRule="atLeast"/>
              <w:jc w:val="center"/>
              <w:rPr>
                <w:rFonts w:ascii="仿宋_GB2312" w:hAnsi="仿宋_GB2312" w:eastAsia="仿宋_GB2312" w:cs="仿宋_GB2312"/>
                <w:kern w:val="0"/>
                <w:sz w:val="20"/>
                <w:szCs w:val="21"/>
              </w:rPr>
            </w:pPr>
          </w:p>
        </w:tc>
        <w:tc>
          <w:tcPr>
            <w:tcW w:w="1170" w:type="dxa"/>
            <w:gridSpan w:val="2"/>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仿宋_GB2312" w:hAnsi="Verdana" w:eastAsia="仿宋_GB2312"/>
                <w:color w:val="000000"/>
                <w:sz w:val="18"/>
                <w:szCs w:val="18"/>
                <w:lang w:eastAsia="zh-CN"/>
              </w:rPr>
            </w:pPr>
            <w:r>
              <w:rPr>
                <w:rFonts w:hint="eastAsia" w:ascii="仿宋_GB2312" w:hAnsi="Verdana" w:eastAsia="仿宋_GB2312"/>
                <w:color w:val="000000"/>
                <w:sz w:val="18"/>
                <w:szCs w:val="18"/>
                <w:lang w:eastAsia="zh-CN"/>
              </w:rPr>
              <w:t>综合办公室</w:t>
            </w:r>
          </w:p>
        </w:tc>
        <w:tc>
          <w:tcPr>
            <w:tcW w:w="3626" w:type="dxa"/>
            <w:gridSpan w:val="7"/>
            <w:vAlign w:val="center"/>
          </w:tcPr>
          <w:p>
            <w:pPr>
              <w:snapToGrid w:val="0"/>
              <w:spacing w:line="240" w:lineRule="auto"/>
              <w:ind w:firstLine="360" w:firstLineChars="200"/>
              <w:jc w:val="both"/>
              <w:textAlignment w:val="center"/>
              <w:rPr>
                <w:rFonts w:hint="eastAsia" w:ascii="仿宋_GB2312" w:hAnsi="仿宋_GB2312" w:eastAsia="仿宋_GB2312" w:cs="仿宋_GB2312"/>
                <w:kern w:val="0"/>
                <w:sz w:val="18"/>
                <w:szCs w:val="18"/>
              </w:rPr>
            </w:pPr>
            <w:r>
              <w:rPr>
                <w:rFonts w:hint="default" w:ascii="仿宋_GB2312" w:hAnsi="仿宋_GB2312" w:eastAsia="仿宋_GB2312" w:cs="仿宋_GB2312"/>
                <w:b w:val="0"/>
                <w:bCs w:val="0"/>
                <w:sz w:val="18"/>
                <w:szCs w:val="18"/>
                <w:lang w:val="en-US" w:eastAsia="zh-CN"/>
              </w:rPr>
              <w:t>加强政治建设，推动自治区、市、</w:t>
            </w:r>
            <w:r>
              <w:rPr>
                <w:rFonts w:hint="eastAsia" w:ascii="仿宋_GB2312" w:hAnsi="仿宋_GB2312" w:eastAsia="仿宋_GB2312" w:cs="仿宋_GB2312"/>
                <w:b w:val="0"/>
                <w:bCs w:val="0"/>
                <w:sz w:val="18"/>
                <w:szCs w:val="18"/>
                <w:lang w:val="en-US" w:eastAsia="zh-CN"/>
              </w:rPr>
              <w:t>沙坡头区</w:t>
            </w:r>
            <w:r>
              <w:rPr>
                <w:rFonts w:hint="default" w:ascii="仿宋_GB2312" w:hAnsi="仿宋_GB2312" w:eastAsia="仿宋_GB2312" w:cs="仿宋_GB2312"/>
                <w:b w:val="0"/>
                <w:bCs w:val="0"/>
                <w:sz w:val="18"/>
                <w:szCs w:val="18"/>
                <w:lang w:val="en-US" w:eastAsia="zh-CN"/>
              </w:rPr>
              <w:t>、乡镇党委重大决策部署贯彻落实</w:t>
            </w:r>
            <w:r>
              <w:rPr>
                <w:rFonts w:hint="eastAsia" w:ascii="仿宋_GB2312" w:hAnsi="仿宋_GB2312" w:eastAsia="仿宋_GB2312" w:cs="仿宋_GB2312"/>
                <w:b w:val="0"/>
                <w:bCs w:val="0"/>
                <w:sz w:val="18"/>
                <w:szCs w:val="18"/>
                <w:lang w:val="en-US" w:eastAsia="zh-CN"/>
              </w:rPr>
              <w:t>；</w:t>
            </w:r>
            <w:r>
              <w:rPr>
                <w:rFonts w:hint="default" w:ascii="仿宋_GB2312" w:hAnsi="仿宋_GB2312" w:eastAsia="仿宋_GB2312" w:cs="仿宋_GB2312"/>
                <w:b w:val="0"/>
                <w:bCs w:val="0"/>
                <w:sz w:val="18"/>
                <w:szCs w:val="18"/>
                <w:lang w:val="en-US" w:eastAsia="zh-CN"/>
              </w:rPr>
              <w:t>负责信息、调研、保密、机要、档案、接待、政务公开、后勤保障服务等工作</w:t>
            </w:r>
            <w:r>
              <w:rPr>
                <w:rFonts w:hint="eastAsia" w:ascii="仿宋_GB2312" w:hAnsi="仿宋_GB2312" w:eastAsia="仿宋_GB2312" w:cs="仿宋_GB2312"/>
                <w:b w:val="0"/>
                <w:bCs w:val="0"/>
                <w:sz w:val="18"/>
                <w:szCs w:val="18"/>
                <w:lang w:val="en-US" w:eastAsia="zh-CN"/>
              </w:rPr>
              <w:t>；</w:t>
            </w:r>
            <w:r>
              <w:rPr>
                <w:rFonts w:hint="default" w:ascii="仿宋_GB2312" w:hAnsi="仿宋_GB2312" w:eastAsia="仿宋_GB2312" w:cs="仿宋_GB2312"/>
                <w:b w:val="0"/>
                <w:bCs w:val="0"/>
                <w:sz w:val="18"/>
                <w:szCs w:val="18"/>
                <w:lang w:val="en-US" w:eastAsia="zh-CN"/>
              </w:rPr>
              <w:t>负责各类会议、重大活动和主要领导同志公务活动的组织、协调、服务等工作</w:t>
            </w:r>
            <w:r>
              <w:rPr>
                <w:rFonts w:hint="eastAsia" w:ascii="仿宋_GB2312" w:hAnsi="仿宋_GB2312" w:eastAsia="仿宋_GB2312" w:cs="仿宋_GB2312"/>
                <w:b w:val="0"/>
                <w:bCs w:val="0"/>
                <w:sz w:val="18"/>
                <w:szCs w:val="18"/>
                <w:lang w:val="en-US" w:eastAsia="zh-CN"/>
              </w:rPr>
              <w:t>；</w:t>
            </w:r>
            <w:r>
              <w:rPr>
                <w:rFonts w:hint="default" w:ascii="仿宋_GB2312" w:hAnsi="仿宋_GB2312" w:eastAsia="仿宋_GB2312" w:cs="仿宋_GB2312"/>
                <w:b w:val="0"/>
                <w:bCs w:val="0"/>
                <w:sz w:val="18"/>
                <w:szCs w:val="18"/>
                <w:lang w:val="en-US" w:eastAsia="zh-CN"/>
              </w:rPr>
              <w:t>负责各类综合性文件、文稿、领导讲话的起草、审核、制发工作，负责日常文书处理等工作</w:t>
            </w:r>
            <w:r>
              <w:rPr>
                <w:rFonts w:hint="eastAsia" w:ascii="仿宋_GB2312" w:hAnsi="仿宋_GB2312" w:eastAsia="仿宋_GB2312" w:cs="仿宋_GB2312"/>
                <w:b w:val="0"/>
                <w:bCs w:val="0"/>
                <w:sz w:val="18"/>
                <w:szCs w:val="18"/>
                <w:lang w:val="en-US" w:eastAsia="zh-CN"/>
              </w:rPr>
              <w:t>；</w:t>
            </w:r>
            <w:r>
              <w:rPr>
                <w:rFonts w:hint="default" w:ascii="仿宋_GB2312" w:hAnsi="仿宋_GB2312" w:eastAsia="仿宋_GB2312" w:cs="仿宋_GB2312"/>
                <w:b w:val="0"/>
                <w:bCs w:val="0"/>
                <w:sz w:val="18"/>
                <w:szCs w:val="18"/>
                <w:lang w:val="en-US" w:eastAsia="zh-CN"/>
              </w:rPr>
              <w:t>负责上级决策部署和领导同志指示批示贯彻落实情况的督促检查，负责重点工作、重点任务的督查、督办、考核及效能目标管理考核工作</w:t>
            </w:r>
            <w:r>
              <w:rPr>
                <w:rFonts w:hint="eastAsia" w:ascii="仿宋_GB2312" w:hAnsi="仿宋_GB2312" w:eastAsia="仿宋_GB2312" w:cs="仿宋_GB2312"/>
                <w:b w:val="0"/>
                <w:bCs w:val="0"/>
                <w:sz w:val="18"/>
                <w:szCs w:val="18"/>
                <w:lang w:val="en-US" w:eastAsia="zh-CN"/>
              </w:rPr>
              <w:t>；</w:t>
            </w:r>
            <w:r>
              <w:rPr>
                <w:rFonts w:hint="default" w:ascii="仿宋_GB2312" w:hAnsi="仿宋_GB2312" w:eastAsia="仿宋_GB2312" w:cs="仿宋_GB2312"/>
                <w:b w:val="0"/>
                <w:bCs w:val="0"/>
                <w:sz w:val="18"/>
                <w:szCs w:val="18"/>
                <w:lang w:val="en-US" w:eastAsia="zh-CN"/>
              </w:rPr>
              <w:t>承担人大和武装工作</w:t>
            </w:r>
            <w:r>
              <w:rPr>
                <w:rFonts w:hint="eastAsia" w:ascii="仿宋_GB2312" w:hAnsi="仿宋_GB2312" w:eastAsia="仿宋_GB2312" w:cs="仿宋_GB2312"/>
                <w:b w:val="0"/>
                <w:bCs w:val="0"/>
                <w:sz w:val="18"/>
                <w:szCs w:val="18"/>
                <w:lang w:val="en-US" w:eastAsia="zh-CN"/>
              </w:rPr>
              <w:t>；</w:t>
            </w:r>
            <w:r>
              <w:rPr>
                <w:rFonts w:hint="default" w:ascii="仿宋_GB2312" w:hAnsi="仿宋_GB2312" w:eastAsia="仿宋_GB2312" w:cs="仿宋_GB2312"/>
                <w:b w:val="0"/>
                <w:bCs w:val="0"/>
                <w:sz w:val="18"/>
                <w:szCs w:val="18"/>
                <w:lang w:val="en-US" w:eastAsia="zh-CN"/>
              </w:rPr>
              <w:t>完成乡镇党委、政府交办的其他工作。</w:t>
            </w:r>
          </w:p>
        </w:tc>
        <w:tc>
          <w:tcPr>
            <w:tcW w:w="1005" w:type="dxa"/>
            <w:gridSpan w:val="2"/>
            <w:vAlign w:val="center"/>
          </w:tcPr>
          <w:p>
            <w:pPr>
              <w:spacing w:line="0" w:lineRule="atLeast"/>
              <w:jc w:val="center"/>
              <w:rPr>
                <w:rFonts w:hint="eastAsia" w:ascii="仿宋_GB2312" w:hAnsi="仿宋_GB2312" w:eastAsia="仿宋_GB2312" w:cs="仿宋_GB2312"/>
                <w:kern w:val="0"/>
                <w:sz w:val="20"/>
                <w:szCs w:val="21"/>
                <w:lang w:eastAsia="zh-CN"/>
              </w:rPr>
            </w:pPr>
            <w:r>
              <w:rPr>
                <w:rFonts w:hint="eastAsia" w:ascii="仿宋_GB2312" w:hAnsi="仿宋_GB2312" w:eastAsia="仿宋_GB2312" w:cs="仿宋_GB2312"/>
                <w:kern w:val="0"/>
                <w:sz w:val="20"/>
                <w:szCs w:val="21"/>
                <w:lang w:eastAsia="zh-CN"/>
              </w:rPr>
              <w:t>吕彤</w:t>
            </w:r>
          </w:p>
        </w:tc>
        <w:tc>
          <w:tcPr>
            <w:tcW w:w="1129" w:type="dxa"/>
            <w:gridSpan w:val="2"/>
            <w:vAlign w:val="center"/>
          </w:tcPr>
          <w:p>
            <w:pPr>
              <w:spacing w:line="0" w:lineRule="atLeast"/>
              <w:jc w:val="center"/>
              <w:rPr>
                <w:rFonts w:hint="default" w:ascii="仿宋_GB2312" w:hAnsi="仿宋_GB2312" w:eastAsia="仿宋_GB2312" w:cs="仿宋_GB2312"/>
                <w:kern w:val="0"/>
                <w:sz w:val="20"/>
                <w:szCs w:val="21"/>
                <w:lang w:val="en-US" w:eastAsia="zh-CN"/>
              </w:rPr>
            </w:pPr>
            <w:r>
              <w:rPr>
                <w:rFonts w:hint="eastAsia" w:ascii="仿宋_GB2312" w:hAnsi="仿宋_GB2312" w:eastAsia="仿宋_GB2312" w:cs="仿宋_GB2312"/>
                <w:kern w:val="0"/>
                <w:sz w:val="20"/>
                <w:szCs w:val="21"/>
                <w:lang w:val="en-US" w:eastAsia="zh-CN"/>
              </w:rPr>
              <w:t>7679476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jc w:val="center"/>
        </w:trPr>
        <w:tc>
          <w:tcPr>
            <w:tcW w:w="1770" w:type="dxa"/>
            <w:vMerge w:val="continue"/>
            <w:tcBorders>
              <w:right w:val="single" w:color="auto" w:sz="4" w:space="0"/>
            </w:tcBorders>
            <w:vAlign w:val="center"/>
          </w:tcPr>
          <w:p>
            <w:pPr>
              <w:spacing w:line="0" w:lineRule="atLeast"/>
              <w:jc w:val="center"/>
              <w:rPr>
                <w:rFonts w:ascii="仿宋_GB2312" w:hAnsi="仿宋_GB2312" w:eastAsia="仿宋_GB2312" w:cs="仿宋_GB2312"/>
                <w:kern w:val="0"/>
                <w:sz w:val="20"/>
                <w:szCs w:val="21"/>
              </w:rPr>
            </w:pPr>
          </w:p>
        </w:tc>
        <w:tc>
          <w:tcPr>
            <w:tcW w:w="1170" w:type="dxa"/>
            <w:gridSpan w:val="2"/>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仿宋_GB2312" w:hAnsi="Verdana" w:eastAsia="仿宋_GB2312"/>
                <w:color w:val="000000"/>
                <w:sz w:val="18"/>
                <w:szCs w:val="18"/>
                <w:lang w:eastAsia="zh-CN"/>
              </w:rPr>
            </w:pPr>
            <w:r>
              <w:rPr>
                <w:rFonts w:hint="eastAsia" w:ascii="仿宋_GB2312" w:hAnsi="Verdana" w:eastAsia="仿宋_GB2312"/>
                <w:color w:val="000000"/>
                <w:sz w:val="18"/>
                <w:szCs w:val="18"/>
                <w:lang w:eastAsia="zh-CN"/>
              </w:rPr>
              <w:t>党建工作办公室</w:t>
            </w:r>
          </w:p>
        </w:tc>
        <w:tc>
          <w:tcPr>
            <w:tcW w:w="3626" w:type="dxa"/>
            <w:gridSpan w:val="7"/>
            <w:vAlign w:val="center"/>
          </w:tcPr>
          <w:p>
            <w:pPr>
              <w:snapToGrid w:val="0"/>
              <w:spacing w:line="240" w:lineRule="auto"/>
              <w:ind w:firstLine="360" w:firstLineChars="200"/>
              <w:jc w:val="both"/>
              <w:textAlignment w:val="center"/>
              <w:rPr>
                <w:rFonts w:hint="eastAsia" w:ascii="仿宋_GB2312" w:hAnsi="仿宋_GB2312" w:eastAsia="仿宋_GB2312" w:cs="仿宋_GB2312"/>
                <w:b w:val="0"/>
                <w:bCs w:val="0"/>
                <w:sz w:val="18"/>
                <w:szCs w:val="18"/>
                <w:lang w:val="en-US" w:eastAsia="zh-CN"/>
              </w:rPr>
            </w:pPr>
            <w:r>
              <w:rPr>
                <w:rFonts w:hint="default" w:ascii="仿宋_GB2312" w:hAnsi="仿宋_GB2312" w:eastAsia="仿宋_GB2312" w:cs="仿宋_GB2312"/>
                <w:b w:val="0"/>
                <w:bCs w:val="0"/>
                <w:sz w:val="18"/>
                <w:szCs w:val="18"/>
                <w:lang w:val="en-US" w:eastAsia="zh-CN"/>
              </w:rPr>
              <w:t>负责组织、宣传、统战、民族、宗教和精神文明、意识形态等方面工作</w:t>
            </w:r>
            <w:r>
              <w:rPr>
                <w:rFonts w:hint="eastAsia" w:ascii="仿宋_GB2312" w:hAnsi="仿宋_GB2312" w:eastAsia="仿宋_GB2312" w:cs="仿宋_GB2312"/>
                <w:b w:val="0"/>
                <w:bCs w:val="0"/>
                <w:sz w:val="18"/>
                <w:szCs w:val="18"/>
                <w:lang w:val="en-US" w:eastAsia="zh-CN"/>
              </w:rPr>
              <w:t>；</w:t>
            </w:r>
            <w:r>
              <w:rPr>
                <w:rFonts w:hint="default" w:ascii="仿宋_GB2312" w:hAnsi="仿宋_GB2312" w:eastAsia="仿宋_GB2312" w:cs="仿宋_GB2312"/>
                <w:b w:val="0"/>
                <w:bCs w:val="0"/>
                <w:sz w:val="18"/>
                <w:szCs w:val="18"/>
                <w:lang w:val="en-US" w:eastAsia="zh-CN"/>
              </w:rPr>
              <w:t>负责基层组织建设、党员教育管理、干部教育培训、干部监督、人才工作等基层党建工作</w:t>
            </w:r>
            <w:r>
              <w:rPr>
                <w:rFonts w:hint="eastAsia" w:ascii="仿宋_GB2312" w:hAnsi="仿宋_GB2312" w:eastAsia="仿宋_GB2312" w:cs="仿宋_GB2312"/>
                <w:b w:val="0"/>
                <w:bCs w:val="0"/>
                <w:sz w:val="18"/>
                <w:szCs w:val="18"/>
                <w:lang w:val="en-US" w:eastAsia="zh-CN"/>
              </w:rPr>
              <w:t>；</w:t>
            </w:r>
            <w:r>
              <w:rPr>
                <w:rFonts w:hint="default" w:ascii="仿宋_GB2312" w:hAnsi="仿宋_GB2312" w:eastAsia="仿宋_GB2312" w:cs="仿宋_GB2312"/>
                <w:b w:val="0"/>
                <w:bCs w:val="0"/>
                <w:sz w:val="18"/>
                <w:szCs w:val="18"/>
                <w:lang w:val="en-US" w:eastAsia="zh-CN"/>
              </w:rPr>
              <w:t>负责工青妇等群团工作</w:t>
            </w:r>
            <w:r>
              <w:rPr>
                <w:rFonts w:hint="eastAsia" w:ascii="仿宋_GB2312" w:hAnsi="仿宋_GB2312" w:eastAsia="仿宋_GB2312" w:cs="仿宋_GB2312"/>
                <w:b w:val="0"/>
                <w:bCs w:val="0"/>
                <w:sz w:val="18"/>
                <w:szCs w:val="18"/>
                <w:lang w:val="en-US" w:eastAsia="zh-CN"/>
              </w:rPr>
              <w:t>；</w:t>
            </w:r>
            <w:r>
              <w:rPr>
                <w:rFonts w:hint="default" w:ascii="仿宋_GB2312" w:hAnsi="仿宋_GB2312" w:eastAsia="仿宋_GB2312" w:cs="仿宋_GB2312"/>
                <w:b w:val="0"/>
                <w:bCs w:val="0"/>
                <w:sz w:val="18"/>
                <w:szCs w:val="18"/>
                <w:lang w:val="en-US" w:eastAsia="zh-CN"/>
              </w:rPr>
              <w:t>负责人事、离退休干部管理服务工作</w:t>
            </w:r>
            <w:r>
              <w:rPr>
                <w:rFonts w:hint="eastAsia" w:ascii="仿宋_GB2312" w:hAnsi="仿宋_GB2312" w:eastAsia="仿宋_GB2312" w:cs="仿宋_GB2312"/>
                <w:b w:val="0"/>
                <w:bCs w:val="0"/>
                <w:sz w:val="18"/>
                <w:szCs w:val="18"/>
                <w:lang w:val="en-US" w:eastAsia="zh-CN"/>
              </w:rPr>
              <w:t>；</w:t>
            </w:r>
            <w:r>
              <w:rPr>
                <w:rFonts w:hint="default" w:ascii="仿宋_GB2312" w:hAnsi="仿宋_GB2312" w:eastAsia="仿宋_GB2312" w:cs="仿宋_GB2312"/>
                <w:b w:val="0"/>
                <w:bCs w:val="0"/>
                <w:sz w:val="18"/>
                <w:szCs w:val="18"/>
                <w:lang w:val="en-US" w:eastAsia="zh-CN"/>
              </w:rPr>
              <w:t>承担纪检监察工作</w:t>
            </w:r>
            <w:r>
              <w:rPr>
                <w:rFonts w:hint="eastAsia" w:ascii="仿宋_GB2312" w:hAnsi="仿宋_GB2312" w:eastAsia="仿宋_GB2312" w:cs="仿宋_GB2312"/>
                <w:b w:val="0"/>
                <w:bCs w:val="0"/>
                <w:sz w:val="18"/>
                <w:szCs w:val="18"/>
                <w:lang w:val="en-US" w:eastAsia="zh-CN"/>
              </w:rPr>
              <w:t>；</w:t>
            </w:r>
            <w:r>
              <w:rPr>
                <w:rFonts w:hint="default" w:ascii="仿宋_GB2312" w:hAnsi="仿宋_GB2312" w:eastAsia="仿宋_GB2312" w:cs="仿宋_GB2312"/>
                <w:b w:val="0"/>
                <w:bCs w:val="0"/>
                <w:sz w:val="18"/>
                <w:szCs w:val="18"/>
                <w:lang w:val="en-US" w:eastAsia="zh-CN"/>
              </w:rPr>
              <w:t>完成乡镇党委交办的其他工作。</w:t>
            </w:r>
          </w:p>
        </w:tc>
        <w:tc>
          <w:tcPr>
            <w:tcW w:w="1005" w:type="dxa"/>
            <w:gridSpan w:val="2"/>
            <w:vAlign w:val="center"/>
          </w:tcPr>
          <w:p>
            <w:pPr>
              <w:spacing w:line="0" w:lineRule="atLeast"/>
              <w:jc w:val="center"/>
              <w:rPr>
                <w:rFonts w:hint="eastAsia" w:ascii="仿宋_GB2312" w:hAnsi="仿宋_GB2312" w:eastAsia="仿宋_GB2312" w:cs="仿宋_GB2312"/>
                <w:kern w:val="0"/>
                <w:sz w:val="20"/>
                <w:szCs w:val="21"/>
                <w:lang w:eastAsia="zh-CN"/>
              </w:rPr>
            </w:pPr>
            <w:r>
              <w:rPr>
                <w:rFonts w:hint="eastAsia" w:ascii="仿宋_GB2312" w:hAnsi="仿宋_GB2312" w:eastAsia="仿宋_GB2312" w:cs="仿宋_GB2312"/>
                <w:kern w:val="0"/>
                <w:sz w:val="20"/>
                <w:szCs w:val="21"/>
                <w:lang w:eastAsia="zh-CN"/>
              </w:rPr>
              <w:t>林莎</w:t>
            </w:r>
          </w:p>
        </w:tc>
        <w:tc>
          <w:tcPr>
            <w:tcW w:w="1129" w:type="dxa"/>
            <w:gridSpan w:val="2"/>
            <w:vAlign w:val="center"/>
          </w:tcPr>
          <w:p>
            <w:pPr>
              <w:spacing w:line="0" w:lineRule="atLeast"/>
              <w:jc w:val="center"/>
              <w:rPr>
                <w:rFonts w:hint="default" w:ascii="仿宋_GB2312" w:hAnsi="仿宋_GB2312" w:eastAsia="仿宋_GB2312" w:cs="仿宋_GB2312"/>
                <w:kern w:val="0"/>
                <w:sz w:val="20"/>
                <w:szCs w:val="21"/>
                <w:lang w:val="en-US" w:eastAsia="zh-CN"/>
              </w:rPr>
            </w:pPr>
            <w:r>
              <w:rPr>
                <w:rFonts w:hint="eastAsia" w:ascii="仿宋_GB2312" w:hAnsi="仿宋_GB2312" w:eastAsia="仿宋_GB2312" w:cs="仿宋_GB2312"/>
                <w:kern w:val="0"/>
                <w:sz w:val="20"/>
                <w:szCs w:val="21"/>
                <w:lang w:val="en-US" w:eastAsia="zh-CN"/>
              </w:rPr>
              <w:t>7679476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jc w:val="center"/>
        </w:trPr>
        <w:tc>
          <w:tcPr>
            <w:tcW w:w="1770" w:type="dxa"/>
            <w:vMerge w:val="continue"/>
            <w:tcBorders>
              <w:right w:val="single" w:color="auto" w:sz="4" w:space="0"/>
            </w:tcBorders>
            <w:vAlign w:val="center"/>
          </w:tcPr>
          <w:p>
            <w:pPr>
              <w:spacing w:line="0" w:lineRule="atLeast"/>
              <w:rPr>
                <w:rFonts w:ascii="仿宋_GB2312" w:hAnsi="仿宋_GB2312" w:eastAsia="仿宋_GB2312" w:cs="仿宋_GB2312"/>
                <w:kern w:val="0"/>
                <w:sz w:val="20"/>
                <w:szCs w:val="21"/>
              </w:rPr>
            </w:pPr>
          </w:p>
        </w:tc>
        <w:tc>
          <w:tcPr>
            <w:tcW w:w="1170" w:type="dxa"/>
            <w:gridSpan w:val="2"/>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仿宋_GB2312" w:hAnsi="Verdana" w:eastAsia="仿宋_GB2312"/>
                <w:color w:val="000000"/>
                <w:sz w:val="18"/>
                <w:szCs w:val="18"/>
                <w:lang w:val="en-US" w:eastAsia="zh-CN"/>
              </w:rPr>
            </w:pPr>
            <w:r>
              <w:rPr>
                <w:rFonts w:hint="eastAsia" w:ascii="仿宋_GB2312" w:hAnsi="Verdana" w:eastAsia="仿宋_GB2312"/>
                <w:color w:val="000000"/>
                <w:sz w:val="18"/>
                <w:szCs w:val="18"/>
                <w:lang w:val="en-US" w:eastAsia="zh-CN"/>
              </w:rPr>
              <w:t>社会事务管理办公室</w:t>
            </w:r>
          </w:p>
        </w:tc>
        <w:tc>
          <w:tcPr>
            <w:tcW w:w="3626" w:type="dxa"/>
            <w:gridSpan w:val="7"/>
            <w:vAlign w:val="center"/>
          </w:tcPr>
          <w:p>
            <w:pPr>
              <w:snapToGrid w:val="0"/>
              <w:spacing w:line="240" w:lineRule="auto"/>
              <w:ind w:firstLine="360" w:firstLineChars="200"/>
              <w:jc w:val="both"/>
              <w:textAlignment w:val="center"/>
              <w:rPr>
                <w:rFonts w:hint="eastAsia" w:ascii="仿宋_GB2312" w:hAnsi="仿宋_GB2312" w:eastAsia="仿宋_GB2312" w:cs="仿宋_GB2312"/>
                <w:b w:val="0"/>
                <w:bCs w:val="0"/>
                <w:sz w:val="18"/>
                <w:szCs w:val="18"/>
                <w:lang w:eastAsia="zh-CN"/>
              </w:rPr>
            </w:pPr>
            <w:r>
              <w:rPr>
                <w:rFonts w:hint="default" w:ascii="仿宋_GB2312" w:hAnsi="仿宋_GB2312" w:eastAsia="仿宋_GB2312" w:cs="仿宋_GB2312"/>
                <w:b w:val="0"/>
                <w:bCs w:val="0"/>
                <w:sz w:val="18"/>
                <w:szCs w:val="18"/>
                <w:lang w:val="en-US" w:eastAsia="zh-CN"/>
              </w:rPr>
              <w:t>负责民政、卫生健康、计划生育、教育、体育、文化、旅游、医疗保障、养老保险、劳动就业和科技、科普等方面社会事务管理工作</w:t>
            </w:r>
            <w:r>
              <w:rPr>
                <w:rFonts w:hint="eastAsia" w:ascii="仿宋_GB2312" w:hAnsi="仿宋_GB2312" w:eastAsia="仿宋_GB2312" w:cs="仿宋_GB2312"/>
                <w:b w:val="0"/>
                <w:bCs w:val="0"/>
                <w:sz w:val="18"/>
                <w:szCs w:val="18"/>
                <w:lang w:val="en-US" w:eastAsia="zh-CN"/>
              </w:rPr>
              <w:t>；</w:t>
            </w:r>
            <w:r>
              <w:rPr>
                <w:rFonts w:hint="default" w:ascii="仿宋_GB2312" w:hAnsi="仿宋_GB2312" w:eastAsia="仿宋_GB2312" w:cs="仿宋_GB2312"/>
                <w:b w:val="0"/>
                <w:bCs w:val="0"/>
                <w:sz w:val="18"/>
                <w:szCs w:val="18"/>
                <w:lang w:val="en-US" w:eastAsia="zh-CN"/>
              </w:rPr>
              <w:t>负责基层政权建设工作，指导村委员会民主选举、民主管理和民主监督，做好村政务公开工作，推动基层民主政治建设</w:t>
            </w:r>
            <w:r>
              <w:rPr>
                <w:rFonts w:hint="eastAsia" w:ascii="仿宋_GB2312" w:hAnsi="仿宋_GB2312" w:eastAsia="仿宋_GB2312" w:cs="仿宋_GB2312"/>
                <w:b w:val="0"/>
                <w:bCs w:val="0"/>
                <w:sz w:val="18"/>
                <w:szCs w:val="18"/>
                <w:lang w:val="en-US" w:eastAsia="zh-CN"/>
              </w:rPr>
              <w:t>；</w:t>
            </w:r>
            <w:r>
              <w:rPr>
                <w:rFonts w:hint="default" w:ascii="仿宋_GB2312" w:hAnsi="仿宋_GB2312" w:eastAsia="仿宋_GB2312" w:cs="仿宋_GB2312"/>
                <w:b w:val="0"/>
                <w:bCs w:val="0"/>
                <w:sz w:val="18"/>
                <w:szCs w:val="18"/>
                <w:lang w:val="en-US" w:eastAsia="zh-CN"/>
              </w:rPr>
              <w:t>组织、协调、开展爱国卫生运动和疫病防治工作</w:t>
            </w:r>
            <w:r>
              <w:rPr>
                <w:rFonts w:hint="eastAsia" w:ascii="仿宋_GB2312" w:hAnsi="仿宋_GB2312" w:eastAsia="仿宋_GB2312" w:cs="仿宋_GB2312"/>
                <w:b w:val="0"/>
                <w:bCs w:val="0"/>
                <w:sz w:val="18"/>
                <w:szCs w:val="18"/>
                <w:lang w:val="en-US" w:eastAsia="zh-CN"/>
              </w:rPr>
              <w:t>；</w:t>
            </w:r>
            <w:r>
              <w:rPr>
                <w:rFonts w:hint="default" w:ascii="仿宋_GB2312" w:hAnsi="仿宋_GB2312" w:eastAsia="仿宋_GB2312" w:cs="仿宋_GB2312"/>
                <w:b w:val="0"/>
                <w:bCs w:val="0"/>
                <w:sz w:val="18"/>
                <w:szCs w:val="18"/>
                <w:lang w:val="en-US" w:eastAsia="zh-CN"/>
              </w:rPr>
              <w:t>负责食品安全工作</w:t>
            </w:r>
            <w:r>
              <w:rPr>
                <w:rFonts w:hint="eastAsia" w:ascii="仿宋_GB2312" w:hAnsi="仿宋_GB2312" w:eastAsia="仿宋_GB2312" w:cs="仿宋_GB2312"/>
                <w:b w:val="0"/>
                <w:bCs w:val="0"/>
                <w:sz w:val="18"/>
                <w:szCs w:val="18"/>
                <w:lang w:val="en-US" w:eastAsia="zh-CN"/>
              </w:rPr>
              <w:t>；</w:t>
            </w:r>
            <w:r>
              <w:rPr>
                <w:rFonts w:hint="default" w:ascii="仿宋_GB2312" w:hAnsi="仿宋_GB2312" w:eastAsia="仿宋_GB2312" w:cs="仿宋_GB2312"/>
                <w:b w:val="0"/>
                <w:bCs w:val="0"/>
                <w:sz w:val="18"/>
                <w:szCs w:val="18"/>
                <w:lang w:val="en-US" w:eastAsia="zh-CN"/>
              </w:rPr>
              <w:t>完成乡镇党委、政府交办的其他工作。</w:t>
            </w:r>
          </w:p>
        </w:tc>
        <w:tc>
          <w:tcPr>
            <w:tcW w:w="1005" w:type="dxa"/>
            <w:gridSpan w:val="2"/>
            <w:vAlign w:val="center"/>
          </w:tcPr>
          <w:p>
            <w:pPr>
              <w:spacing w:line="0" w:lineRule="atLeast"/>
              <w:jc w:val="center"/>
              <w:rPr>
                <w:rFonts w:hint="eastAsia" w:ascii="仿宋_GB2312" w:hAnsi="仿宋_GB2312" w:eastAsia="仿宋_GB2312" w:cs="仿宋_GB2312"/>
                <w:kern w:val="0"/>
                <w:sz w:val="20"/>
                <w:szCs w:val="21"/>
                <w:lang w:eastAsia="zh-CN"/>
              </w:rPr>
            </w:pPr>
            <w:r>
              <w:rPr>
                <w:rFonts w:hint="eastAsia" w:ascii="仿宋_GB2312" w:hAnsi="仿宋_GB2312" w:eastAsia="仿宋_GB2312" w:cs="仿宋_GB2312"/>
                <w:kern w:val="0"/>
                <w:sz w:val="20"/>
                <w:szCs w:val="21"/>
                <w:lang w:eastAsia="zh-CN"/>
              </w:rPr>
              <w:t>张洁</w:t>
            </w:r>
          </w:p>
        </w:tc>
        <w:tc>
          <w:tcPr>
            <w:tcW w:w="1129" w:type="dxa"/>
            <w:gridSpan w:val="2"/>
            <w:vAlign w:val="center"/>
          </w:tcPr>
          <w:p>
            <w:pPr>
              <w:spacing w:line="0" w:lineRule="atLeast"/>
              <w:jc w:val="center"/>
              <w:rPr>
                <w:rFonts w:hint="default" w:ascii="仿宋_GB2312" w:hAnsi="仿宋_GB2312" w:eastAsia="仿宋_GB2312" w:cs="仿宋_GB2312"/>
                <w:kern w:val="0"/>
                <w:sz w:val="20"/>
                <w:szCs w:val="21"/>
                <w:lang w:val="en-US" w:eastAsia="zh-CN"/>
              </w:rPr>
            </w:pPr>
            <w:r>
              <w:rPr>
                <w:rFonts w:hint="eastAsia" w:ascii="仿宋_GB2312" w:hAnsi="仿宋_GB2312" w:eastAsia="仿宋_GB2312" w:cs="仿宋_GB2312"/>
                <w:kern w:val="0"/>
                <w:sz w:val="20"/>
                <w:szCs w:val="21"/>
                <w:lang w:val="en-US" w:eastAsia="zh-CN"/>
              </w:rPr>
              <w:t>7679476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4" w:hRule="atLeast"/>
          <w:jc w:val="center"/>
        </w:trPr>
        <w:tc>
          <w:tcPr>
            <w:tcW w:w="1770" w:type="dxa"/>
            <w:vMerge w:val="continue"/>
            <w:tcBorders>
              <w:right w:val="single" w:color="auto" w:sz="4" w:space="0"/>
            </w:tcBorders>
            <w:vAlign w:val="center"/>
          </w:tcPr>
          <w:p>
            <w:pPr>
              <w:spacing w:line="0" w:lineRule="atLeast"/>
              <w:rPr>
                <w:rFonts w:ascii="仿宋_GB2312" w:hAnsi="仿宋_GB2312" w:eastAsia="仿宋_GB2312" w:cs="仿宋_GB2312"/>
                <w:kern w:val="0"/>
                <w:sz w:val="20"/>
                <w:szCs w:val="21"/>
              </w:rPr>
            </w:pPr>
          </w:p>
        </w:tc>
        <w:tc>
          <w:tcPr>
            <w:tcW w:w="1170" w:type="dxa"/>
            <w:gridSpan w:val="2"/>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仿宋_GB2312" w:hAnsi="Verdana" w:eastAsia="仿宋_GB2312"/>
                <w:color w:val="000000"/>
                <w:sz w:val="18"/>
                <w:szCs w:val="18"/>
                <w:lang w:val="en-US" w:eastAsia="zh-CN"/>
              </w:rPr>
            </w:pPr>
            <w:r>
              <w:rPr>
                <w:rFonts w:hint="eastAsia" w:ascii="仿宋_GB2312" w:hAnsi="Verdana" w:eastAsia="仿宋_GB2312"/>
                <w:color w:val="000000"/>
                <w:sz w:val="18"/>
                <w:szCs w:val="18"/>
                <w:lang w:eastAsia="zh-CN"/>
              </w:rPr>
              <w:t>综合执法办公室</w:t>
            </w:r>
          </w:p>
        </w:tc>
        <w:tc>
          <w:tcPr>
            <w:tcW w:w="3626" w:type="dxa"/>
            <w:gridSpan w:val="7"/>
            <w:vAlign w:val="center"/>
          </w:tcPr>
          <w:p>
            <w:pPr>
              <w:snapToGrid w:val="0"/>
              <w:spacing w:line="240" w:lineRule="auto"/>
              <w:ind w:firstLine="360" w:firstLineChars="200"/>
              <w:jc w:val="both"/>
              <w:textAlignment w:val="center"/>
              <w:rPr>
                <w:rFonts w:hint="eastAsia" w:ascii="仿宋_GB2312" w:hAnsi="仿宋_GB2312" w:eastAsia="仿宋_GB2312" w:cs="仿宋_GB2312"/>
                <w:b w:val="0"/>
                <w:bCs w:val="0"/>
                <w:sz w:val="18"/>
                <w:szCs w:val="18"/>
                <w:lang w:eastAsia="zh-CN"/>
              </w:rPr>
            </w:pPr>
            <w:r>
              <w:rPr>
                <w:rFonts w:hint="default" w:ascii="仿宋_GB2312" w:hAnsi="仿宋_GB2312" w:eastAsia="仿宋_GB2312" w:cs="仿宋_GB2312"/>
                <w:b w:val="0"/>
                <w:bCs w:val="0"/>
                <w:sz w:val="18"/>
                <w:szCs w:val="18"/>
                <w:lang w:val="en-US" w:eastAsia="zh-CN"/>
              </w:rPr>
              <w:t>依法开展综合执法工作，统筹协调辖区派出机构和基层执法力量实行联合执法</w:t>
            </w:r>
            <w:r>
              <w:rPr>
                <w:rFonts w:hint="eastAsia" w:ascii="仿宋_GB2312" w:hAnsi="仿宋_GB2312" w:eastAsia="仿宋_GB2312" w:cs="仿宋_GB2312"/>
                <w:b w:val="0"/>
                <w:bCs w:val="0"/>
                <w:sz w:val="18"/>
                <w:szCs w:val="18"/>
                <w:lang w:val="en-US" w:eastAsia="zh-CN"/>
              </w:rPr>
              <w:t>；</w:t>
            </w:r>
            <w:r>
              <w:rPr>
                <w:rFonts w:hint="default" w:ascii="仿宋_GB2312" w:hAnsi="仿宋_GB2312" w:eastAsia="仿宋_GB2312" w:cs="仿宋_GB2312"/>
                <w:b w:val="0"/>
                <w:bCs w:val="0"/>
                <w:sz w:val="18"/>
                <w:szCs w:val="18"/>
                <w:lang w:val="en-US" w:eastAsia="zh-CN"/>
              </w:rPr>
              <w:t>负责行政处罚案件的复核、报批、应诉等工作，监督检查日常执法工作</w:t>
            </w:r>
            <w:r>
              <w:rPr>
                <w:rFonts w:hint="eastAsia" w:ascii="仿宋_GB2312" w:hAnsi="仿宋_GB2312" w:eastAsia="仿宋_GB2312" w:cs="仿宋_GB2312"/>
                <w:b w:val="0"/>
                <w:bCs w:val="0"/>
                <w:sz w:val="18"/>
                <w:szCs w:val="18"/>
                <w:lang w:val="en-US" w:eastAsia="zh-CN"/>
              </w:rPr>
              <w:t>；</w:t>
            </w:r>
            <w:r>
              <w:rPr>
                <w:rFonts w:hint="default" w:ascii="仿宋_GB2312" w:hAnsi="仿宋_GB2312" w:eastAsia="仿宋_GB2312" w:cs="仿宋_GB2312"/>
                <w:b w:val="0"/>
                <w:bCs w:val="0"/>
                <w:sz w:val="18"/>
                <w:szCs w:val="18"/>
                <w:lang w:val="en-US" w:eastAsia="zh-CN"/>
              </w:rPr>
              <w:t>负责法律法规宣传和行政执法人员的业务培训、考核、考评工作</w:t>
            </w:r>
            <w:r>
              <w:rPr>
                <w:rFonts w:hint="eastAsia" w:ascii="仿宋_GB2312" w:hAnsi="仿宋_GB2312" w:eastAsia="仿宋_GB2312" w:cs="仿宋_GB2312"/>
                <w:b w:val="0"/>
                <w:bCs w:val="0"/>
                <w:sz w:val="18"/>
                <w:szCs w:val="18"/>
                <w:lang w:val="en-US" w:eastAsia="zh-CN"/>
              </w:rPr>
              <w:t>；</w:t>
            </w:r>
            <w:r>
              <w:rPr>
                <w:rFonts w:hint="default" w:ascii="仿宋_GB2312" w:hAnsi="仿宋_GB2312" w:eastAsia="仿宋_GB2312" w:cs="仿宋_GB2312"/>
                <w:b w:val="0"/>
                <w:bCs w:val="0"/>
                <w:sz w:val="18"/>
                <w:szCs w:val="18"/>
                <w:lang w:val="en-US" w:eastAsia="zh-CN"/>
              </w:rPr>
              <w:t>负责统筹协调应急管理工作，组织做好安全生产、防汛抗旱、森林草原防火和防灾减灾救灾工作</w:t>
            </w:r>
            <w:r>
              <w:rPr>
                <w:rFonts w:hint="eastAsia" w:ascii="仿宋_GB2312" w:hAnsi="仿宋_GB2312" w:eastAsia="仿宋_GB2312" w:cs="仿宋_GB2312"/>
                <w:b w:val="0"/>
                <w:bCs w:val="0"/>
                <w:sz w:val="18"/>
                <w:szCs w:val="18"/>
                <w:lang w:val="en-US" w:eastAsia="zh-CN"/>
              </w:rPr>
              <w:t>；</w:t>
            </w:r>
            <w:r>
              <w:rPr>
                <w:rFonts w:hint="default" w:ascii="仿宋_GB2312" w:hAnsi="仿宋_GB2312" w:eastAsia="仿宋_GB2312" w:cs="仿宋_GB2312"/>
                <w:b w:val="0"/>
                <w:bCs w:val="0"/>
                <w:sz w:val="18"/>
                <w:szCs w:val="18"/>
                <w:lang w:val="en-US" w:eastAsia="zh-CN"/>
              </w:rPr>
              <w:t>组织开展突发事件的先期救援和处置工作</w:t>
            </w:r>
            <w:r>
              <w:rPr>
                <w:rFonts w:hint="eastAsia" w:ascii="仿宋_GB2312" w:hAnsi="仿宋_GB2312" w:eastAsia="仿宋_GB2312" w:cs="仿宋_GB2312"/>
                <w:b w:val="0"/>
                <w:bCs w:val="0"/>
                <w:sz w:val="18"/>
                <w:szCs w:val="18"/>
                <w:lang w:val="en-US" w:eastAsia="zh-CN"/>
              </w:rPr>
              <w:t>；</w:t>
            </w:r>
            <w:r>
              <w:rPr>
                <w:rFonts w:hint="default" w:ascii="仿宋_GB2312" w:hAnsi="仿宋_GB2312" w:eastAsia="仿宋_GB2312" w:cs="仿宋_GB2312"/>
                <w:b w:val="0"/>
                <w:bCs w:val="0"/>
                <w:sz w:val="18"/>
                <w:szCs w:val="18"/>
                <w:lang w:val="en-US" w:eastAsia="zh-CN"/>
              </w:rPr>
              <w:t>完成乡镇党委、政府交办的其他工作。</w:t>
            </w:r>
          </w:p>
        </w:tc>
        <w:tc>
          <w:tcPr>
            <w:tcW w:w="1005" w:type="dxa"/>
            <w:gridSpan w:val="2"/>
            <w:vAlign w:val="center"/>
          </w:tcPr>
          <w:p>
            <w:pPr>
              <w:spacing w:line="0" w:lineRule="atLeast"/>
              <w:jc w:val="center"/>
              <w:rPr>
                <w:rFonts w:hint="eastAsia" w:ascii="仿宋_GB2312" w:hAnsi="仿宋_GB2312" w:eastAsia="仿宋_GB2312" w:cs="仿宋_GB2312"/>
                <w:kern w:val="0"/>
                <w:sz w:val="20"/>
                <w:szCs w:val="21"/>
                <w:lang w:eastAsia="zh-CN"/>
              </w:rPr>
            </w:pPr>
            <w:r>
              <w:rPr>
                <w:rFonts w:hint="eastAsia" w:ascii="仿宋_GB2312" w:hAnsi="仿宋_GB2312" w:eastAsia="仿宋_GB2312" w:cs="仿宋_GB2312"/>
                <w:kern w:val="0"/>
                <w:sz w:val="20"/>
                <w:szCs w:val="21"/>
                <w:lang w:eastAsia="zh-CN"/>
              </w:rPr>
              <w:t>郑斌</w:t>
            </w:r>
          </w:p>
        </w:tc>
        <w:tc>
          <w:tcPr>
            <w:tcW w:w="1129" w:type="dxa"/>
            <w:gridSpan w:val="2"/>
            <w:vAlign w:val="center"/>
          </w:tcPr>
          <w:p>
            <w:pPr>
              <w:spacing w:line="0" w:lineRule="atLeast"/>
              <w:jc w:val="center"/>
              <w:rPr>
                <w:rFonts w:hint="default" w:ascii="仿宋_GB2312" w:hAnsi="仿宋_GB2312" w:eastAsia="仿宋_GB2312" w:cs="仿宋_GB2312"/>
                <w:kern w:val="0"/>
                <w:sz w:val="20"/>
                <w:szCs w:val="21"/>
                <w:lang w:val="en-US" w:eastAsia="zh-CN"/>
              </w:rPr>
            </w:pPr>
            <w:r>
              <w:rPr>
                <w:rFonts w:hint="eastAsia" w:ascii="仿宋_GB2312" w:hAnsi="仿宋_GB2312" w:eastAsia="仿宋_GB2312" w:cs="仿宋_GB2312"/>
                <w:kern w:val="0"/>
                <w:sz w:val="20"/>
                <w:szCs w:val="21"/>
                <w:lang w:val="en-US" w:eastAsia="zh-CN"/>
              </w:rPr>
              <w:t>7679476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7" w:hRule="atLeast"/>
          <w:jc w:val="center"/>
        </w:trPr>
        <w:tc>
          <w:tcPr>
            <w:tcW w:w="1770" w:type="dxa"/>
            <w:vMerge w:val="continue"/>
            <w:tcBorders>
              <w:right w:val="single" w:color="auto" w:sz="4" w:space="0"/>
            </w:tcBorders>
            <w:vAlign w:val="center"/>
          </w:tcPr>
          <w:p>
            <w:pPr>
              <w:spacing w:line="0" w:lineRule="atLeast"/>
              <w:rPr>
                <w:rFonts w:ascii="仿宋_GB2312" w:hAnsi="仿宋_GB2312" w:eastAsia="仿宋_GB2312" w:cs="仿宋_GB2312"/>
                <w:kern w:val="0"/>
                <w:sz w:val="20"/>
                <w:szCs w:val="21"/>
              </w:rPr>
            </w:pPr>
          </w:p>
        </w:tc>
        <w:tc>
          <w:tcPr>
            <w:tcW w:w="1170" w:type="dxa"/>
            <w:gridSpan w:val="2"/>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仿宋_GB2312" w:hAnsi="Verdana" w:eastAsia="仿宋_GB2312"/>
                <w:color w:val="000000"/>
                <w:sz w:val="18"/>
                <w:szCs w:val="18"/>
                <w:lang w:eastAsia="zh-CN"/>
              </w:rPr>
            </w:pPr>
            <w:r>
              <w:rPr>
                <w:rFonts w:hint="eastAsia" w:ascii="仿宋_GB2312" w:hAnsi="Verdana" w:eastAsia="仿宋_GB2312"/>
                <w:color w:val="000000"/>
                <w:sz w:val="18"/>
                <w:szCs w:val="18"/>
                <w:lang w:eastAsia="zh-CN"/>
              </w:rPr>
              <w:t>民生服务中心</w:t>
            </w:r>
          </w:p>
        </w:tc>
        <w:tc>
          <w:tcPr>
            <w:tcW w:w="3626" w:type="dxa"/>
            <w:gridSpan w:val="7"/>
            <w:vAlign w:val="center"/>
          </w:tcPr>
          <w:p>
            <w:pPr>
              <w:snapToGrid w:val="0"/>
              <w:spacing w:line="240" w:lineRule="auto"/>
              <w:ind w:firstLine="360" w:firstLineChars="200"/>
              <w:jc w:val="both"/>
              <w:textAlignment w:val="center"/>
              <w:rPr>
                <w:rFonts w:hint="default" w:ascii="仿宋_GB2312" w:hAnsi="仿宋_GB2312" w:eastAsia="仿宋_GB2312" w:cs="仿宋_GB2312"/>
                <w:b w:val="0"/>
                <w:bCs w:val="0"/>
                <w:sz w:val="18"/>
                <w:szCs w:val="18"/>
                <w:lang w:val="en-US" w:eastAsia="zh-CN"/>
              </w:rPr>
            </w:pPr>
            <w:r>
              <w:rPr>
                <w:rFonts w:hint="default" w:ascii="仿宋_GB2312" w:hAnsi="仿宋_GB2312" w:eastAsia="仿宋_GB2312" w:cs="仿宋_GB2312"/>
                <w:b w:val="0"/>
                <w:bCs w:val="0"/>
                <w:sz w:val="18"/>
                <w:szCs w:val="18"/>
                <w:lang w:val="en-US" w:eastAsia="zh-CN"/>
              </w:rPr>
              <w:t>负责社会保障、医疗保障、社会救助、就业创业等民生服务事项的办理，监督指导市场监管、税务、公安等进驻大厅服务事项的办理工作</w:t>
            </w:r>
            <w:r>
              <w:rPr>
                <w:rFonts w:hint="eastAsia" w:ascii="仿宋_GB2312" w:hAnsi="仿宋_GB2312" w:eastAsia="仿宋_GB2312" w:cs="仿宋_GB2312"/>
                <w:b w:val="0"/>
                <w:bCs w:val="0"/>
                <w:sz w:val="18"/>
                <w:szCs w:val="18"/>
                <w:lang w:val="en-US" w:eastAsia="zh-CN"/>
              </w:rPr>
              <w:t>；</w:t>
            </w:r>
            <w:r>
              <w:rPr>
                <w:rFonts w:hint="default" w:ascii="仿宋_GB2312" w:hAnsi="仿宋_GB2312" w:eastAsia="仿宋_GB2312" w:cs="仿宋_GB2312"/>
                <w:b w:val="0"/>
                <w:bCs w:val="0"/>
                <w:sz w:val="18"/>
                <w:szCs w:val="18"/>
                <w:lang w:val="en-US" w:eastAsia="zh-CN"/>
              </w:rPr>
              <w:t>负责退役军人的来信来访、权益保障和信息采集等工作，负责退役军人有关法律法规、政策方针的宣传和咨询服务工作</w:t>
            </w:r>
            <w:r>
              <w:rPr>
                <w:rFonts w:hint="eastAsia" w:ascii="仿宋_GB2312" w:hAnsi="仿宋_GB2312" w:eastAsia="仿宋_GB2312" w:cs="仿宋_GB2312"/>
                <w:b w:val="0"/>
                <w:bCs w:val="0"/>
                <w:sz w:val="18"/>
                <w:szCs w:val="18"/>
                <w:lang w:val="en-US" w:eastAsia="zh-CN"/>
              </w:rPr>
              <w:t>；</w:t>
            </w:r>
            <w:r>
              <w:rPr>
                <w:rFonts w:hint="default" w:ascii="仿宋_GB2312" w:hAnsi="仿宋_GB2312" w:eastAsia="仿宋_GB2312" w:cs="仿宋_GB2312"/>
                <w:b w:val="0"/>
                <w:bCs w:val="0"/>
                <w:sz w:val="18"/>
                <w:szCs w:val="18"/>
                <w:lang w:val="en-US" w:eastAsia="zh-CN"/>
              </w:rPr>
              <w:t>创新完善民生服务管理相关工作机制，压缩服务时限、优化服务流程、规范服务行为、提升服务质量</w:t>
            </w:r>
            <w:r>
              <w:rPr>
                <w:rFonts w:hint="eastAsia" w:ascii="仿宋_GB2312" w:hAnsi="仿宋_GB2312" w:eastAsia="仿宋_GB2312" w:cs="仿宋_GB2312"/>
                <w:b w:val="0"/>
                <w:bCs w:val="0"/>
                <w:sz w:val="18"/>
                <w:szCs w:val="18"/>
                <w:lang w:val="en-US" w:eastAsia="zh-CN"/>
              </w:rPr>
              <w:t>；</w:t>
            </w:r>
            <w:r>
              <w:rPr>
                <w:rFonts w:hint="default" w:ascii="仿宋_GB2312" w:hAnsi="仿宋_GB2312" w:eastAsia="仿宋_GB2312" w:cs="仿宋_GB2312"/>
                <w:b w:val="0"/>
                <w:bCs w:val="0"/>
                <w:sz w:val="18"/>
                <w:szCs w:val="18"/>
                <w:lang w:val="en-US" w:eastAsia="zh-CN"/>
              </w:rPr>
              <w:t>负责民生服务平台的运行维护，推动民生服务中心标准化建设</w:t>
            </w:r>
            <w:r>
              <w:rPr>
                <w:rFonts w:hint="eastAsia" w:ascii="仿宋_GB2312" w:hAnsi="仿宋_GB2312" w:eastAsia="仿宋_GB2312" w:cs="仿宋_GB2312"/>
                <w:b w:val="0"/>
                <w:bCs w:val="0"/>
                <w:sz w:val="18"/>
                <w:szCs w:val="18"/>
                <w:lang w:val="en-US" w:eastAsia="zh-CN"/>
              </w:rPr>
              <w:t>；</w:t>
            </w:r>
            <w:r>
              <w:rPr>
                <w:rFonts w:hint="default" w:ascii="仿宋_GB2312" w:hAnsi="仿宋_GB2312" w:eastAsia="仿宋_GB2312" w:cs="仿宋_GB2312"/>
                <w:b w:val="0"/>
                <w:bCs w:val="0"/>
                <w:sz w:val="18"/>
                <w:szCs w:val="18"/>
                <w:lang w:val="en-US" w:eastAsia="zh-CN"/>
              </w:rPr>
              <w:t>负责进驻中心窗口工作人员的管理、考核、评比工作</w:t>
            </w:r>
            <w:r>
              <w:rPr>
                <w:rFonts w:hint="eastAsia" w:ascii="仿宋_GB2312" w:hAnsi="仿宋_GB2312" w:eastAsia="仿宋_GB2312" w:cs="仿宋_GB2312"/>
                <w:b w:val="0"/>
                <w:bCs w:val="0"/>
                <w:sz w:val="18"/>
                <w:szCs w:val="18"/>
                <w:lang w:val="en-US" w:eastAsia="zh-CN"/>
              </w:rPr>
              <w:t>；</w:t>
            </w:r>
            <w:r>
              <w:rPr>
                <w:rFonts w:hint="default" w:ascii="仿宋_GB2312" w:hAnsi="仿宋_GB2312" w:eastAsia="仿宋_GB2312" w:cs="仿宋_GB2312"/>
                <w:b w:val="0"/>
                <w:bCs w:val="0"/>
                <w:sz w:val="18"/>
                <w:szCs w:val="18"/>
                <w:lang w:val="en-US" w:eastAsia="zh-CN"/>
              </w:rPr>
              <w:t>负责受理对民生服务中心工作人员的投诉举报</w:t>
            </w:r>
            <w:r>
              <w:rPr>
                <w:rFonts w:hint="eastAsia" w:ascii="仿宋_GB2312" w:hAnsi="仿宋_GB2312" w:eastAsia="仿宋_GB2312" w:cs="仿宋_GB2312"/>
                <w:b w:val="0"/>
                <w:bCs w:val="0"/>
                <w:sz w:val="18"/>
                <w:szCs w:val="18"/>
                <w:lang w:val="en-US" w:eastAsia="zh-CN"/>
              </w:rPr>
              <w:t>；</w:t>
            </w:r>
            <w:r>
              <w:rPr>
                <w:rFonts w:hint="default" w:ascii="仿宋_GB2312" w:hAnsi="仿宋_GB2312" w:eastAsia="仿宋_GB2312" w:cs="仿宋_GB2312"/>
                <w:b w:val="0"/>
                <w:bCs w:val="0"/>
                <w:sz w:val="18"/>
                <w:szCs w:val="18"/>
                <w:lang w:val="en-US" w:eastAsia="zh-CN"/>
              </w:rPr>
              <w:t>指导村民生服务代办工作</w:t>
            </w:r>
            <w:r>
              <w:rPr>
                <w:rFonts w:hint="eastAsia" w:ascii="仿宋_GB2312" w:hAnsi="仿宋_GB2312" w:eastAsia="仿宋_GB2312" w:cs="仿宋_GB2312"/>
                <w:b w:val="0"/>
                <w:bCs w:val="0"/>
                <w:sz w:val="18"/>
                <w:szCs w:val="18"/>
                <w:lang w:val="en-US" w:eastAsia="zh-CN"/>
              </w:rPr>
              <w:t>；</w:t>
            </w:r>
            <w:r>
              <w:rPr>
                <w:rFonts w:hint="default" w:ascii="仿宋_GB2312" w:hAnsi="仿宋_GB2312" w:eastAsia="仿宋_GB2312" w:cs="仿宋_GB2312"/>
                <w:b w:val="0"/>
                <w:bCs w:val="0"/>
                <w:sz w:val="18"/>
                <w:szCs w:val="18"/>
                <w:lang w:val="en-US" w:eastAsia="zh-CN"/>
              </w:rPr>
              <w:t>完成乡镇党委、政府交办的其他工作。</w:t>
            </w:r>
          </w:p>
        </w:tc>
        <w:tc>
          <w:tcPr>
            <w:tcW w:w="1005" w:type="dxa"/>
            <w:gridSpan w:val="2"/>
            <w:vAlign w:val="center"/>
          </w:tcPr>
          <w:p>
            <w:pPr>
              <w:spacing w:line="0" w:lineRule="atLeast"/>
              <w:jc w:val="center"/>
              <w:rPr>
                <w:rFonts w:hint="eastAsia" w:ascii="仿宋_GB2312" w:hAnsi="仿宋_GB2312" w:eastAsia="仿宋_GB2312" w:cs="仿宋_GB2312"/>
                <w:kern w:val="0"/>
                <w:sz w:val="20"/>
                <w:szCs w:val="21"/>
                <w:lang w:eastAsia="zh-CN"/>
              </w:rPr>
            </w:pPr>
            <w:r>
              <w:rPr>
                <w:rFonts w:hint="eastAsia" w:ascii="仿宋_GB2312" w:hAnsi="仿宋_GB2312" w:eastAsia="仿宋_GB2312" w:cs="仿宋_GB2312"/>
                <w:kern w:val="0"/>
                <w:sz w:val="20"/>
                <w:szCs w:val="21"/>
                <w:lang w:eastAsia="zh-CN"/>
              </w:rPr>
              <w:t>王瑞霞</w:t>
            </w:r>
          </w:p>
        </w:tc>
        <w:tc>
          <w:tcPr>
            <w:tcW w:w="1129" w:type="dxa"/>
            <w:gridSpan w:val="2"/>
            <w:vAlign w:val="center"/>
          </w:tcPr>
          <w:p>
            <w:pPr>
              <w:spacing w:line="0" w:lineRule="atLeast"/>
              <w:jc w:val="center"/>
              <w:rPr>
                <w:rFonts w:hint="default" w:ascii="仿宋_GB2312" w:hAnsi="仿宋_GB2312" w:eastAsia="仿宋_GB2312" w:cs="仿宋_GB2312"/>
                <w:kern w:val="0"/>
                <w:sz w:val="20"/>
                <w:szCs w:val="21"/>
                <w:lang w:val="en-US" w:eastAsia="zh-CN"/>
              </w:rPr>
            </w:pPr>
            <w:r>
              <w:rPr>
                <w:rFonts w:hint="eastAsia" w:ascii="仿宋_GB2312" w:hAnsi="仿宋_GB2312" w:eastAsia="仿宋_GB2312" w:cs="仿宋_GB2312"/>
                <w:kern w:val="0"/>
                <w:sz w:val="20"/>
                <w:szCs w:val="21"/>
                <w:lang w:val="en-US" w:eastAsia="zh-CN"/>
              </w:rPr>
              <w:t>7679480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70" w:type="dxa"/>
            <w:vMerge w:val="continue"/>
            <w:tcBorders>
              <w:right w:val="single" w:color="auto" w:sz="4" w:space="0"/>
            </w:tcBorders>
            <w:vAlign w:val="center"/>
          </w:tcPr>
          <w:p>
            <w:pPr>
              <w:spacing w:line="0" w:lineRule="atLeast"/>
              <w:rPr>
                <w:rFonts w:ascii="仿宋_GB2312" w:hAnsi="仿宋_GB2312" w:eastAsia="仿宋_GB2312" w:cs="仿宋_GB2312"/>
                <w:kern w:val="0"/>
                <w:sz w:val="20"/>
                <w:szCs w:val="21"/>
              </w:rPr>
            </w:pPr>
          </w:p>
        </w:tc>
        <w:tc>
          <w:tcPr>
            <w:tcW w:w="1170" w:type="dxa"/>
            <w:gridSpan w:val="2"/>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仿宋_GB2312" w:hAnsi="Verdana" w:eastAsia="仿宋_GB2312"/>
                <w:color w:val="000000"/>
                <w:sz w:val="18"/>
                <w:szCs w:val="18"/>
                <w:lang w:eastAsia="zh-CN"/>
              </w:rPr>
            </w:pP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仿宋_GB2312" w:hAnsi="Verdana" w:eastAsia="仿宋_GB2312"/>
                <w:color w:val="000000"/>
                <w:sz w:val="18"/>
                <w:szCs w:val="18"/>
                <w:lang w:eastAsia="zh-CN"/>
              </w:rPr>
            </w:pP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仿宋_GB2312" w:hAnsi="Verdana" w:eastAsia="仿宋_GB2312"/>
                <w:color w:val="000000"/>
                <w:sz w:val="18"/>
                <w:szCs w:val="18"/>
                <w:lang w:eastAsia="zh-CN"/>
              </w:rPr>
            </w:pP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仿宋_GB2312" w:hAnsi="Verdana" w:eastAsia="仿宋_GB2312"/>
                <w:color w:val="000000"/>
                <w:sz w:val="18"/>
                <w:szCs w:val="18"/>
                <w:lang w:eastAsia="zh-CN"/>
              </w:rPr>
            </w:pP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仿宋_GB2312" w:hAnsi="Verdana" w:eastAsia="仿宋_GB2312"/>
                <w:color w:val="000000"/>
                <w:sz w:val="18"/>
                <w:szCs w:val="18"/>
                <w:lang w:eastAsia="zh-CN"/>
              </w:rPr>
            </w:pP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仿宋_GB2312" w:hAnsi="Verdana" w:eastAsia="仿宋_GB2312"/>
                <w:color w:val="000000"/>
                <w:sz w:val="18"/>
                <w:szCs w:val="18"/>
                <w:lang w:eastAsia="zh-CN"/>
              </w:rPr>
            </w:pP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仿宋_GB2312" w:hAnsi="Verdana" w:eastAsia="仿宋_GB2312"/>
                <w:color w:val="000000"/>
                <w:sz w:val="18"/>
                <w:szCs w:val="18"/>
                <w:lang w:eastAsia="zh-CN"/>
              </w:rPr>
            </w:pPr>
            <w:r>
              <w:rPr>
                <w:rFonts w:hint="eastAsia" w:ascii="仿宋_GB2312" w:hAnsi="Verdana" w:eastAsia="仿宋_GB2312"/>
                <w:color w:val="000000"/>
                <w:sz w:val="18"/>
                <w:szCs w:val="18"/>
                <w:lang w:eastAsia="zh-CN"/>
              </w:rPr>
              <w:t>财经服务中心</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仿宋_GB2312" w:hAnsi="Verdana" w:eastAsia="仿宋_GB2312"/>
                <w:color w:val="000000"/>
                <w:sz w:val="18"/>
                <w:szCs w:val="18"/>
                <w:lang w:eastAsia="zh-CN"/>
              </w:rPr>
            </w:pP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仿宋_GB2312" w:hAnsi="Verdana" w:eastAsia="仿宋_GB2312"/>
                <w:color w:val="000000"/>
                <w:sz w:val="18"/>
                <w:szCs w:val="18"/>
                <w:lang w:eastAsia="zh-CN"/>
              </w:rPr>
            </w:pP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仿宋_GB2312" w:hAnsi="Verdana" w:eastAsia="仿宋_GB2312"/>
                <w:color w:val="000000"/>
                <w:sz w:val="18"/>
                <w:szCs w:val="18"/>
                <w:lang w:eastAsia="zh-CN"/>
              </w:rPr>
            </w:pP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仿宋_GB2312" w:hAnsi="Verdana" w:eastAsia="仿宋_GB2312"/>
                <w:color w:val="000000"/>
                <w:sz w:val="18"/>
                <w:szCs w:val="18"/>
                <w:lang w:eastAsia="zh-CN"/>
              </w:rPr>
            </w:pP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仿宋_GB2312" w:hAnsi="Verdana" w:eastAsia="仿宋_GB2312"/>
                <w:color w:val="000000"/>
                <w:sz w:val="18"/>
                <w:szCs w:val="18"/>
                <w:lang w:eastAsia="zh-CN"/>
              </w:rPr>
            </w:pP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仿宋_GB2312" w:hAnsi="Verdana" w:eastAsia="仿宋_GB2312"/>
                <w:color w:val="000000"/>
                <w:sz w:val="18"/>
                <w:szCs w:val="18"/>
                <w:lang w:eastAsia="zh-CN"/>
              </w:rPr>
            </w:pP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仿宋_GB2312" w:hAnsi="Verdana" w:eastAsia="仿宋_GB2312"/>
                <w:color w:val="000000"/>
                <w:sz w:val="18"/>
                <w:szCs w:val="18"/>
                <w:lang w:eastAsia="zh-CN"/>
              </w:rPr>
            </w:pP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仿宋_GB2312" w:hAnsi="Verdana" w:eastAsia="仿宋_GB2312"/>
                <w:color w:val="000000"/>
                <w:sz w:val="18"/>
                <w:szCs w:val="18"/>
                <w:lang w:eastAsia="zh-CN"/>
              </w:rPr>
            </w:pP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仿宋_GB2312" w:hAnsi="Verdana" w:eastAsia="仿宋_GB2312"/>
                <w:color w:val="000000"/>
                <w:sz w:val="18"/>
                <w:szCs w:val="18"/>
                <w:lang w:eastAsia="zh-CN"/>
              </w:rPr>
            </w:pP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仿宋_GB2312" w:hAnsi="Verdana" w:eastAsia="仿宋_GB2312"/>
                <w:color w:val="000000"/>
                <w:sz w:val="18"/>
                <w:szCs w:val="18"/>
                <w:lang w:eastAsia="zh-CN"/>
              </w:rPr>
            </w:pP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仿宋_GB2312" w:hAnsi="Verdana" w:eastAsia="仿宋_GB2312"/>
                <w:color w:val="000000"/>
                <w:sz w:val="18"/>
                <w:szCs w:val="18"/>
                <w:lang w:eastAsia="zh-CN"/>
              </w:rPr>
            </w:pP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仿宋_GB2312" w:hAnsi="Verdana" w:eastAsia="仿宋_GB2312"/>
                <w:color w:val="000000"/>
                <w:sz w:val="18"/>
                <w:szCs w:val="18"/>
                <w:lang w:eastAsia="zh-CN"/>
              </w:rPr>
            </w:pP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仿宋_GB2312" w:hAnsi="Verdana" w:eastAsia="仿宋_GB2312"/>
                <w:color w:val="000000"/>
                <w:sz w:val="18"/>
                <w:szCs w:val="18"/>
                <w:lang w:eastAsia="zh-CN"/>
              </w:rPr>
            </w:pPr>
            <w:r>
              <w:rPr>
                <w:rFonts w:hint="eastAsia" w:ascii="仿宋_GB2312" w:hAnsi="Verdana" w:eastAsia="仿宋_GB2312"/>
                <w:color w:val="000000"/>
                <w:sz w:val="18"/>
                <w:szCs w:val="18"/>
                <w:lang w:eastAsia="zh-CN"/>
              </w:rPr>
              <w:t>经济发展办公室</w:t>
            </w:r>
          </w:p>
        </w:tc>
        <w:tc>
          <w:tcPr>
            <w:tcW w:w="3626" w:type="dxa"/>
            <w:gridSpan w:val="7"/>
            <w:vAlign w:val="center"/>
          </w:tcPr>
          <w:p>
            <w:pPr>
              <w:snapToGrid w:val="0"/>
              <w:spacing w:line="240" w:lineRule="auto"/>
              <w:ind w:firstLine="360" w:firstLineChars="200"/>
              <w:jc w:val="both"/>
              <w:textAlignment w:val="center"/>
              <w:rPr>
                <w:rFonts w:hint="default" w:ascii="仿宋_GB2312" w:hAnsi="仿宋_GB2312" w:eastAsia="仿宋_GB2312" w:cs="仿宋_GB2312"/>
                <w:b w:val="0"/>
                <w:bCs w:val="0"/>
                <w:sz w:val="18"/>
                <w:szCs w:val="18"/>
                <w:lang w:val="en-US" w:eastAsia="zh-CN"/>
              </w:rPr>
            </w:pPr>
          </w:p>
          <w:p>
            <w:pPr>
              <w:snapToGrid w:val="0"/>
              <w:spacing w:line="240" w:lineRule="auto"/>
              <w:ind w:firstLine="360" w:firstLineChars="200"/>
              <w:jc w:val="both"/>
              <w:textAlignment w:val="center"/>
              <w:rPr>
                <w:rFonts w:hint="eastAsia" w:ascii="仿宋_GB2312" w:hAnsi="仿宋_GB2312" w:eastAsia="仿宋_GB2312" w:cs="仿宋_GB2312"/>
                <w:b w:val="0"/>
                <w:bCs w:val="0"/>
                <w:sz w:val="18"/>
                <w:szCs w:val="18"/>
                <w:lang w:val="en-US" w:eastAsia="zh-CN"/>
              </w:rPr>
            </w:pPr>
            <w:r>
              <w:rPr>
                <w:rFonts w:hint="default" w:ascii="仿宋_GB2312" w:hAnsi="仿宋_GB2312" w:eastAsia="仿宋_GB2312" w:cs="仿宋_GB2312"/>
                <w:b w:val="0"/>
                <w:bCs w:val="0"/>
                <w:sz w:val="18"/>
                <w:szCs w:val="18"/>
                <w:lang w:val="en-US" w:eastAsia="zh-CN"/>
              </w:rPr>
              <w:t>宣传、贯彻、执行国家财经政策、财政法规和财经制度，落实国家涉农财政补贴政策，监督、指导镇村财务活动</w:t>
            </w:r>
            <w:r>
              <w:rPr>
                <w:rFonts w:hint="eastAsia" w:ascii="仿宋_GB2312" w:hAnsi="仿宋_GB2312" w:eastAsia="仿宋_GB2312" w:cs="仿宋_GB2312"/>
                <w:b w:val="0"/>
                <w:bCs w:val="0"/>
                <w:sz w:val="18"/>
                <w:szCs w:val="18"/>
                <w:lang w:val="en-US" w:eastAsia="zh-CN"/>
              </w:rPr>
              <w:t>；</w:t>
            </w:r>
            <w:r>
              <w:rPr>
                <w:rFonts w:hint="default" w:ascii="仿宋_GB2312" w:hAnsi="仿宋_GB2312" w:eastAsia="仿宋_GB2312" w:cs="仿宋_GB2312"/>
                <w:b w:val="0"/>
                <w:bCs w:val="0"/>
                <w:sz w:val="18"/>
                <w:szCs w:val="18"/>
                <w:lang w:val="en-US" w:eastAsia="zh-CN"/>
              </w:rPr>
              <w:t>组织编制年度财政预决算，监督预算执行，加强财政资金收支管理</w:t>
            </w:r>
            <w:r>
              <w:rPr>
                <w:rFonts w:hint="eastAsia" w:ascii="仿宋_GB2312" w:hAnsi="仿宋_GB2312" w:eastAsia="仿宋_GB2312" w:cs="仿宋_GB2312"/>
                <w:b w:val="0"/>
                <w:bCs w:val="0"/>
                <w:sz w:val="18"/>
                <w:szCs w:val="18"/>
                <w:lang w:val="en-US" w:eastAsia="zh-CN"/>
              </w:rPr>
              <w:t>；</w:t>
            </w:r>
            <w:r>
              <w:rPr>
                <w:rFonts w:hint="default" w:ascii="仿宋_GB2312" w:hAnsi="仿宋_GB2312" w:eastAsia="仿宋_GB2312" w:cs="仿宋_GB2312"/>
                <w:b w:val="0"/>
                <w:bCs w:val="0"/>
                <w:sz w:val="18"/>
                <w:szCs w:val="18"/>
                <w:lang w:val="en-US" w:eastAsia="zh-CN"/>
              </w:rPr>
              <w:t>负责村级“三资”管理、财务审计、财务公开等工作，负责村集体经济组织监督及集体经济收益分配、农民负担等农村集体经济运行工作</w:t>
            </w:r>
            <w:r>
              <w:rPr>
                <w:rFonts w:hint="eastAsia" w:ascii="仿宋_GB2312" w:hAnsi="仿宋_GB2312" w:eastAsia="仿宋_GB2312" w:cs="仿宋_GB2312"/>
                <w:b w:val="0"/>
                <w:bCs w:val="0"/>
                <w:sz w:val="18"/>
                <w:szCs w:val="18"/>
                <w:lang w:val="en-US" w:eastAsia="zh-CN"/>
              </w:rPr>
              <w:t>；</w:t>
            </w:r>
            <w:r>
              <w:rPr>
                <w:rFonts w:hint="default" w:ascii="仿宋_GB2312" w:hAnsi="仿宋_GB2312" w:eastAsia="仿宋_GB2312" w:cs="仿宋_GB2312"/>
                <w:b w:val="0"/>
                <w:bCs w:val="0"/>
                <w:sz w:val="18"/>
                <w:szCs w:val="18"/>
                <w:lang w:val="en-US" w:eastAsia="zh-CN"/>
              </w:rPr>
              <w:t>负责政府采购管理工作，做好国有资产的购置、登记、处置等工作</w:t>
            </w:r>
            <w:r>
              <w:rPr>
                <w:rFonts w:hint="eastAsia" w:ascii="仿宋_GB2312" w:hAnsi="仿宋_GB2312" w:eastAsia="仿宋_GB2312" w:cs="仿宋_GB2312"/>
                <w:b w:val="0"/>
                <w:bCs w:val="0"/>
                <w:sz w:val="18"/>
                <w:szCs w:val="18"/>
                <w:lang w:val="en-US" w:eastAsia="zh-CN"/>
              </w:rPr>
              <w:t>；</w:t>
            </w:r>
            <w:r>
              <w:rPr>
                <w:rFonts w:hint="default" w:ascii="仿宋_GB2312" w:hAnsi="仿宋_GB2312" w:eastAsia="仿宋_GB2312" w:cs="仿宋_GB2312"/>
                <w:b w:val="0"/>
                <w:bCs w:val="0"/>
                <w:sz w:val="18"/>
                <w:szCs w:val="18"/>
                <w:lang w:val="en-US" w:eastAsia="zh-CN"/>
              </w:rPr>
              <w:t>完成乡镇党委、政府交办的其他工作。</w:t>
            </w:r>
          </w:p>
          <w:p>
            <w:pPr>
              <w:snapToGrid w:val="0"/>
              <w:spacing w:line="240" w:lineRule="auto"/>
              <w:ind w:firstLine="360" w:firstLineChars="200"/>
              <w:jc w:val="left"/>
              <w:textAlignment w:val="center"/>
              <w:rPr>
                <w:rFonts w:hint="eastAsia" w:ascii="仿宋_GB2312" w:hAnsi="仿宋_GB2312" w:eastAsia="仿宋_GB2312" w:cs="仿宋_GB2312"/>
                <w:b w:val="0"/>
                <w:bCs w:val="0"/>
                <w:sz w:val="18"/>
                <w:szCs w:val="18"/>
                <w:lang w:eastAsia="zh-CN"/>
              </w:rPr>
            </w:pPr>
          </w:p>
          <w:p>
            <w:pPr>
              <w:snapToGrid w:val="0"/>
              <w:spacing w:line="240" w:lineRule="auto"/>
              <w:ind w:firstLine="360" w:firstLineChars="200"/>
              <w:jc w:val="both"/>
              <w:textAlignment w:val="center"/>
              <w:rPr>
                <w:rFonts w:hint="default" w:ascii="仿宋_GB2312" w:hAnsi="仿宋_GB2312" w:eastAsia="仿宋_GB2312" w:cs="仿宋_GB2312"/>
                <w:b w:val="0"/>
                <w:bCs w:val="0"/>
                <w:sz w:val="18"/>
                <w:szCs w:val="18"/>
                <w:lang w:val="en-US" w:eastAsia="zh-CN"/>
              </w:rPr>
            </w:pPr>
            <w:r>
              <w:rPr>
                <w:rFonts w:hint="default" w:ascii="仿宋_GB2312" w:hAnsi="仿宋_GB2312" w:eastAsia="仿宋_GB2312" w:cs="仿宋_GB2312"/>
                <w:b w:val="0"/>
                <w:bCs w:val="0"/>
                <w:sz w:val="18"/>
                <w:szCs w:val="18"/>
                <w:lang w:val="en-US" w:eastAsia="zh-CN"/>
              </w:rPr>
              <w:t>负责编制各类经济发展规划和年度计划，并组织实施</w:t>
            </w:r>
            <w:r>
              <w:rPr>
                <w:rFonts w:hint="eastAsia" w:ascii="仿宋_GB2312" w:hAnsi="仿宋_GB2312" w:eastAsia="仿宋_GB2312" w:cs="仿宋_GB2312"/>
                <w:b w:val="0"/>
                <w:bCs w:val="0"/>
                <w:sz w:val="18"/>
                <w:szCs w:val="18"/>
                <w:lang w:val="en-US" w:eastAsia="zh-CN"/>
              </w:rPr>
              <w:t>；</w:t>
            </w:r>
            <w:r>
              <w:rPr>
                <w:rFonts w:hint="default" w:ascii="仿宋_GB2312" w:hAnsi="仿宋_GB2312" w:eastAsia="仿宋_GB2312" w:cs="仿宋_GB2312"/>
                <w:b w:val="0"/>
                <w:bCs w:val="0"/>
                <w:sz w:val="18"/>
                <w:szCs w:val="18"/>
                <w:lang w:val="en-US" w:eastAsia="zh-CN"/>
              </w:rPr>
              <w:t>负责发改、工信、商务等方面的工作，统筹做好招商引资、项目管理等工作</w:t>
            </w:r>
            <w:r>
              <w:rPr>
                <w:rFonts w:hint="eastAsia" w:ascii="仿宋_GB2312" w:hAnsi="仿宋_GB2312" w:eastAsia="仿宋_GB2312" w:cs="仿宋_GB2312"/>
                <w:b w:val="0"/>
                <w:bCs w:val="0"/>
                <w:sz w:val="18"/>
                <w:szCs w:val="18"/>
                <w:lang w:val="en-US" w:eastAsia="zh-CN"/>
              </w:rPr>
              <w:t>；</w:t>
            </w:r>
            <w:r>
              <w:rPr>
                <w:rFonts w:hint="default" w:ascii="仿宋_GB2312" w:hAnsi="仿宋_GB2312" w:eastAsia="仿宋_GB2312" w:cs="仿宋_GB2312"/>
                <w:b w:val="0"/>
                <w:bCs w:val="0"/>
                <w:sz w:val="18"/>
                <w:szCs w:val="18"/>
                <w:lang w:val="en-US" w:eastAsia="zh-CN"/>
              </w:rPr>
              <w:t>负责乡村规划建设，组织实施美丽乡村建设、旧村庄整治及危旧房改造工程</w:t>
            </w:r>
            <w:r>
              <w:rPr>
                <w:rFonts w:hint="eastAsia" w:ascii="仿宋_GB2312" w:hAnsi="仿宋_GB2312" w:eastAsia="仿宋_GB2312" w:cs="仿宋_GB2312"/>
                <w:b w:val="0"/>
                <w:bCs w:val="0"/>
                <w:sz w:val="18"/>
                <w:szCs w:val="18"/>
                <w:lang w:val="en-US" w:eastAsia="zh-CN"/>
              </w:rPr>
              <w:t>；</w:t>
            </w:r>
            <w:r>
              <w:rPr>
                <w:rFonts w:hint="default" w:ascii="仿宋_GB2312" w:hAnsi="仿宋_GB2312" w:eastAsia="仿宋_GB2312" w:cs="仿宋_GB2312"/>
                <w:b w:val="0"/>
                <w:bCs w:val="0"/>
                <w:sz w:val="18"/>
                <w:szCs w:val="18"/>
                <w:lang w:val="en-US" w:eastAsia="zh-CN"/>
              </w:rPr>
              <w:t>负责乡村建设项目的申报、招投标、工程监管和竣工验收等工作</w:t>
            </w:r>
            <w:r>
              <w:rPr>
                <w:rFonts w:hint="eastAsia" w:ascii="仿宋_GB2312" w:hAnsi="仿宋_GB2312" w:eastAsia="仿宋_GB2312" w:cs="仿宋_GB2312"/>
                <w:b w:val="0"/>
                <w:bCs w:val="0"/>
                <w:sz w:val="18"/>
                <w:szCs w:val="18"/>
                <w:lang w:val="en-US" w:eastAsia="zh-CN"/>
              </w:rPr>
              <w:t>；</w:t>
            </w:r>
            <w:r>
              <w:rPr>
                <w:rFonts w:hint="default" w:ascii="仿宋_GB2312" w:hAnsi="仿宋_GB2312" w:eastAsia="仿宋_GB2312" w:cs="仿宋_GB2312"/>
                <w:b w:val="0"/>
                <w:bCs w:val="0"/>
                <w:sz w:val="18"/>
                <w:szCs w:val="18"/>
                <w:lang w:val="en-US" w:eastAsia="zh-CN"/>
              </w:rPr>
              <w:t>负责统计工作</w:t>
            </w:r>
            <w:r>
              <w:rPr>
                <w:rFonts w:hint="eastAsia" w:ascii="仿宋_GB2312" w:hAnsi="仿宋_GB2312" w:eastAsia="仿宋_GB2312" w:cs="仿宋_GB2312"/>
                <w:b w:val="0"/>
                <w:bCs w:val="0"/>
                <w:sz w:val="18"/>
                <w:szCs w:val="18"/>
                <w:lang w:val="en-US" w:eastAsia="zh-CN"/>
              </w:rPr>
              <w:t>；</w:t>
            </w:r>
            <w:r>
              <w:rPr>
                <w:rFonts w:hint="default" w:ascii="仿宋_GB2312" w:hAnsi="仿宋_GB2312" w:eastAsia="仿宋_GB2312" w:cs="仿宋_GB2312"/>
                <w:b w:val="0"/>
                <w:bCs w:val="0"/>
                <w:sz w:val="18"/>
                <w:szCs w:val="18"/>
                <w:lang w:val="en-US" w:eastAsia="zh-CN"/>
              </w:rPr>
              <w:t>负责社会信用体系建设工作</w:t>
            </w:r>
            <w:r>
              <w:rPr>
                <w:rFonts w:hint="eastAsia" w:ascii="仿宋_GB2312" w:hAnsi="仿宋_GB2312" w:eastAsia="仿宋_GB2312" w:cs="仿宋_GB2312"/>
                <w:b w:val="0"/>
                <w:bCs w:val="0"/>
                <w:sz w:val="18"/>
                <w:szCs w:val="18"/>
                <w:lang w:val="en-US" w:eastAsia="zh-CN"/>
              </w:rPr>
              <w:t>；</w:t>
            </w:r>
            <w:r>
              <w:rPr>
                <w:rFonts w:hint="default" w:ascii="仿宋_GB2312" w:hAnsi="仿宋_GB2312" w:eastAsia="仿宋_GB2312" w:cs="仿宋_GB2312"/>
                <w:b w:val="0"/>
                <w:bCs w:val="0"/>
                <w:sz w:val="18"/>
                <w:szCs w:val="18"/>
                <w:lang w:val="en-US" w:eastAsia="zh-CN"/>
              </w:rPr>
              <w:t>完成乡</w:t>
            </w:r>
            <w:bookmarkStart w:id="0" w:name="_GoBack"/>
            <w:bookmarkEnd w:id="0"/>
            <w:r>
              <w:rPr>
                <w:rFonts w:hint="default" w:ascii="仿宋_GB2312" w:hAnsi="仿宋_GB2312" w:eastAsia="仿宋_GB2312" w:cs="仿宋_GB2312"/>
                <w:b w:val="0"/>
                <w:bCs w:val="0"/>
                <w:sz w:val="18"/>
                <w:szCs w:val="18"/>
                <w:lang w:val="en-US" w:eastAsia="zh-CN"/>
              </w:rPr>
              <w:t>镇党委、政府交办的其他工作。</w:t>
            </w:r>
          </w:p>
          <w:p>
            <w:pPr>
              <w:snapToGrid w:val="0"/>
              <w:spacing w:line="240" w:lineRule="auto"/>
              <w:ind w:firstLine="360" w:firstLineChars="200"/>
              <w:jc w:val="both"/>
              <w:textAlignment w:val="center"/>
              <w:rPr>
                <w:rFonts w:hint="eastAsia" w:ascii="仿宋_GB2312" w:hAnsi="仿宋_GB2312" w:eastAsia="仿宋_GB2312" w:cs="仿宋_GB2312"/>
                <w:b w:val="0"/>
                <w:bCs w:val="0"/>
                <w:sz w:val="18"/>
                <w:szCs w:val="18"/>
                <w:lang w:eastAsia="zh-CN"/>
              </w:rPr>
            </w:pPr>
          </w:p>
        </w:tc>
        <w:tc>
          <w:tcPr>
            <w:tcW w:w="1005" w:type="dxa"/>
            <w:gridSpan w:val="2"/>
            <w:vAlign w:val="center"/>
          </w:tcPr>
          <w:p>
            <w:pPr>
              <w:spacing w:line="0" w:lineRule="atLeast"/>
              <w:jc w:val="center"/>
              <w:rPr>
                <w:rFonts w:hint="eastAsia" w:ascii="仿宋_GB2312" w:hAnsi="仿宋_GB2312" w:eastAsia="仿宋_GB2312" w:cs="仿宋_GB2312"/>
                <w:kern w:val="0"/>
                <w:sz w:val="20"/>
                <w:szCs w:val="21"/>
                <w:lang w:eastAsia="zh-CN"/>
              </w:rPr>
            </w:pPr>
          </w:p>
          <w:p>
            <w:pPr>
              <w:spacing w:line="0" w:lineRule="atLeast"/>
              <w:jc w:val="center"/>
              <w:rPr>
                <w:rFonts w:hint="eastAsia" w:ascii="仿宋_GB2312" w:hAnsi="仿宋_GB2312" w:eastAsia="仿宋_GB2312" w:cs="仿宋_GB2312"/>
                <w:kern w:val="0"/>
                <w:sz w:val="20"/>
                <w:szCs w:val="21"/>
                <w:lang w:eastAsia="zh-CN"/>
              </w:rPr>
            </w:pPr>
          </w:p>
          <w:p>
            <w:pPr>
              <w:spacing w:line="0" w:lineRule="atLeast"/>
              <w:jc w:val="center"/>
              <w:rPr>
                <w:rFonts w:hint="eastAsia" w:ascii="仿宋_GB2312" w:hAnsi="仿宋_GB2312" w:eastAsia="仿宋_GB2312" w:cs="仿宋_GB2312"/>
                <w:kern w:val="0"/>
                <w:sz w:val="20"/>
                <w:szCs w:val="21"/>
                <w:lang w:eastAsia="zh-CN"/>
              </w:rPr>
            </w:pPr>
          </w:p>
          <w:p>
            <w:pPr>
              <w:spacing w:line="0" w:lineRule="atLeast"/>
              <w:jc w:val="center"/>
              <w:rPr>
                <w:rFonts w:hint="eastAsia" w:ascii="仿宋_GB2312" w:hAnsi="仿宋_GB2312" w:eastAsia="仿宋_GB2312" w:cs="仿宋_GB2312"/>
                <w:kern w:val="0"/>
                <w:sz w:val="20"/>
                <w:szCs w:val="21"/>
                <w:lang w:eastAsia="zh-CN"/>
              </w:rPr>
            </w:pPr>
          </w:p>
          <w:p>
            <w:pPr>
              <w:spacing w:line="0" w:lineRule="atLeast"/>
              <w:jc w:val="center"/>
              <w:rPr>
                <w:rFonts w:hint="eastAsia" w:ascii="仿宋_GB2312" w:hAnsi="仿宋_GB2312" w:eastAsia="仿宋_GB2312" w:cs="仿宋_GB2312"/>
                <w:kern w:val="0"/>
                <w:sz w:val="20"/>
                <w:szCs w:val="21"/>
                <w:lang w:eastAsia="zh-CN"/>
              </w:rPr>
            </w:pPr>
            <w:r>
              <w:rPr>
                <w:rFonts w:hint="eastAsia" w:ascii="仿宋_GB2312" w:hAnsi="仿宋_GB2312" w:eastAsia="仿宋_GB2312" w:cs="仿宋_GB2312"/>
                <w:kern w:val="0"/>
                <w:sz w:val="20"/>
                <w:szCs w:val="21"/>
                <w:lang w:eastAsia="zh-CN"/>
              </w:rPr>
              <w:t>沈媛</w:t>
            </w:r>
          </w:p>
          <w:p>
            <w:pPr>
              <w:spacing w:line="0" w:lineRule="atLeast"/>
              <w:jc w:val="center"/>
              <w:rPr>
                <w:rFonts w:hint="eastAsia" w:ascii="仿宋_GB2312" w:hAnsi="仿宋_GB2312" w:eastAsia="仿宋_GB2312" w:cs="仿宋_GB2312"/>
                <w:kern w:val="0"/>
                <w:sz w:val="20"/>
                <w:szCs w:val="21"/>
                <w:lang w:eastAsia="zh-CN"/>
              </w:rPr>
            </w:pPr>
          </w:p>
          <w:p>
            <w:pPr>
              <w:spacing w:line="0" w:lineRule="atLeast"/>
              <w:jc w:val="center"/>
              <w:rPr>
                <w:rFonts w:hint="eastAsia" w:ascii="仿宋_GB2312" w:hAnsi="仿宋_GB2312" w:eastAsia="仿宋_GB2312" w:cs="仿宋_GB2312"/>
                <w:kern w:val="0"/>
                <w:sz w:val="20"/>
                <w:szCs w:val="21"/>
                <w:lang w:eastAsia="zh-CN"/>
              </w:rPr>
            </w:pPr>
          </w:p>
          <w:p>
            <w:pPr>
              <w:spacing w:line="0" w:lineRule="atLeast"/>
              <w:jc w:val="center"/>
              <w:rPr>
                <w:rFonts w:hint="eastAsia" w:ascii="仿宋_GB2312" w:hAnsi="仿宋_GB2312" w:eastAsia="仿宋_GB2312" w:cs="仿宋_GB2312"/>
                <w:kern w:val="0"/>
                <w:sz w:val="20"/>
                <w:szCs w:val="21"/>
                <w:lang w:eastAsia="zh-CN"/>
              </w:rPr>
            </w:pPr>
          </w:p>
          <w:p>
            <w:pPr>
              <w:spacing w:line="0" w:lineRule="atLeast"/>
              <w:jc w:val="center"/>
              <w:rPr>
                <w:rFonts w:hint="eastAsia" w:ascii="仿宋_GB2312" w:hAnsi="仿宋_GB2312" w:eastAsia="仿宋_GB2312" w:cs="仿宋_GB2312"/>
                <w:kern w:val="0"/>
                <w:sz w:val="20"/>
                <w:szCs w:val="21"/>
                <w:lang w:eastAsia="zh-CN"/>
              </w:rPr>
            </w:pPr>
          </w:p>
          <w:p>
            <w:pPr>
              <w:spacing w:line="0" w:lineRule="atLeast"/>
              <w:jc w:val="center"/>
              <w:rPr>
                <w:rFonts w:hint="eastAsia" w:ascii="仿宋_GB2312" w:hAnsi="仿宋_GB2312" w:eastAsia="仿宋_GB2312" w:cs="仿宋_GB2312"/>
                <w:kern w:val="0"/>
                <w:sz w:val="20"/>
                <w:szCs w:val="21"/>
                <w:lang w:eastAsia="zh-CN"/>
              </w:rPr>
            </w:pPr>
          </w:p>
          <w:p>
            <w:pPr>
              <w:spacing w:line="0" w:lineRule="atLeast"/>
              <w:jc w:val="center"/>
              <w:rPr>
                <w:rFonts w:hint="eastAsia" w:ascii="仿宋_GB2312" w:hAnsi="仿宋_GB2312" w:eastAsia="仿宋_GB2312" w:cs="仿宋_GB2312"/>
                <w:kern w:val="0"/>
                <w:sz w:val="20"/>
                <w:szCs w:val="21"/>
                <w:lang w:eastAsia="zh-CN"/>
              </w:rPr>
            </w:pPr>
          </w:p>
          <w:p>
            <w:pPr>
              <w:spacing w:line="0" w:lineRule="atLeast"/>
              <w:ind w:firstLine="200" w:firstLineChars="100"/>
              <w:jc w:val="both"/>
              <w:rPr>
                <w:rFonts w:hint="eastAsia" w:ascii="仿宋_GB2312" w:hAnsi="仿宋_GB2312" w:eastAsia="仿宋_GB2312" w:cs="仿宋_GB2312"/>
                <w:kern w:val="0"/>
                <w:sz w:val="20"/>
                <w:szCs w:val="21"/>
                <w:lang w:eastAsia="zh-CN"/>
              </w:rPr>
            </w:pPr>
          </w:p>
          <w:p>
            <w:pPr>
              <w:spacing w:line="0" w:lineRule="atLeast"/>
              <w:ind w:firstLine="200" w:firstLineChars="100"/>
              <w:jc w:val="both"/>
              <w:rPr>
                <w:rFonts w:hint="eastAsia" w:ascii="仿宋_GB2312" w:hAnsi="仿宋_GB2312" w:eastAsia="仿宋_GB2312" w:cs="仿宋_GB2312"/>
                <w:kern w:val="0"/>
                <w:sz w:val="20"/>
                <w:szCs w:val="21"/>
                <w:lang w:eastAsia="zh-CN"/>
              </w:rPr>
            </w:pPr>
          </w:p>
          <w:p>
            <w:pPr>
              <w:spacing w:line="0" w:lineRule="atLeast"/>
              <w:ind w:firstLine="200" w:firstLineChars="100"/>
              <w:jc w:val="both"/>
              <w:rPr>
                <w:rFonts w:hint="eastAsia" w:ascii="仿宋_GB2312" w:hAnsi="仿宋_GB2312" w:eastAsia="仿宋_GB2312" w:cs="仿宋_GB2312"/>
                <w:kern w:val="0"/>
                <w:sz w:val="20"/>
                <w:szCs w:val="21"/>
                <w:lang w:eastAsia="zh-CN"/>
              </w:rPr>
            </w:pPr>
          </w:p>
          <w:p>
            <w:pPr>
              <w:spacing w:line="0" w:lineRule="atLeast"/>
              <w:ind w:firstLine="200" w:firstLineChars="100"/>
              <w:jc w:val="both"/>
              <w:rPr>
                <w:rFonts w:hint="eastAsia" w:ascii="仿宋_GB2312" w:hAnsi="仿宋_GB2312" w:eastAsia="仿宋_GB2312" w:cs="仿宋_GB2312"/>
                <w:kern w:val="0"/>
                <w:sz w:val="20"/>
                <w:szCs w:val="21"/>
                <w:lang w:eastAsia="zh-CN"/>
              </w:rPr>
            </w:pPr>
          </w:p>
          <w:p>
            <w:pPr>
              <w:spacing w:line="0" w:lineRule="atLeast"/>
              <w:ind w:firstLine="200" w:firstLineChars="100"/>
              <w:jc w:val="both"/>
              <w:rPr>
                <w:rFonts w:hint="eastAsia" w:ascii="仿宋_GB2312" w:hAnsi="仿宋_GB2312" w:eastAsia="仿宋_GB2312" w:cs="仿宋_GB2312"/>
                <w:kern w:val="0"/>
                <w:sz w:val="20"/>
                <w:szCs w:val="21"/>
                <w:lang w:eastAsia="zh-CN"/>
              </w:rPr>
            </w:pPr>
          </w:p>
          <w:p>
            <w:pPr>
              <w:spacing w:line="0" w:lineRule="atLeast"/>
              <w:ind w:firstLine="200" w:firstLineChars="100"/>
              <w:jc w:val="both"/>
              <w:rPr>
                <w:rFonts w:hint="eastAsia" w:ascii="仿宋_GB2312" w:hAnsi="仿宋_GB2312" w:eastAsia="仿宋_GB2312" w:cs="仿宋_GB2312"/>
                <w:kern w:val="0"/>
                <w:sz w:val="20"/>
                <w:szCs w:val="21"/>
                <w:lang w:eastAsia="zh-CN"/>
              </w:rPr>
            </w:pPr>
            <w:r>
              <w:rPr>
                <w:rFonts w:hint="eastAsia" w:ascii="仿宋_GB2312" w:hAnsi="仿宋_GB2312" w:eastAsia="仿宋_GB2312" w:cs="仿宋_GB2312"/>
                <w:kern w:val="0"/>
                <w:sz w:val="20"/>
                <w:szCs w:val="21"/>
                <w:lang w:eastAsia="zh-CN"/>
              </w:rPr>
              <w:t>徐涛</w:t>
            </w:r>
          </w:p>
        </w:tc>
        <w:tc>
          <w:tcPr>
            <w:tcW w:w="1129" w:type="dxa"/>
            <w:gridSpan w:val="2"/>
            <w:vAlign w:val="center"/>
          </w:tcPr>
          <w:p>
            <w:pPr>
              <w:spacing w:line="0" w:lineRule="atLeast"/>
              <w:jc w:val="center"/>
              <w:rPr>
                <w:rFonts w:hint="eastAsia" w:ascii="仿宋_GB2312" w:hAnsi="仿宋_GB2312" w:eastAsia="仿宋_GB2312" w:cs="仿宋_GB2312"/>
                <w:kern w:val="0"/>
                <w:sz w:val="20"/>
                <w:szCs w:val="21"/>
                <w:lang w:val="en-US" w:eastAsia="zh-CN"/>
              </w:rPr>
            </w:pPr>
          </w:p>
          <w:p>
            <w:pPr>
              <w:spacing w:line="0" w:lineRule="atLeast"/>
              <w:jc w:val="center"/>
              <w:rPr>
                <w:rFonts w:hint="eastAsia" w:ascii="仿宋_GB2312" w:hAnsi="仿宋_GB2312" w:eastAsia="仿宋_GB2312" w:cs="仿宋_GB2312"/>
                <w:kern w:val="0"/>
                <w:sz w:val="20"/>
                <w:szCs w:val="21"/>
                <w:lang w:val="en-US" w:eastAsia="zh-CN"/>
              </w:rPr>
            </w:pPr>
          </w:p>
          <w:p>
            <w:pPr>
              <w:spacing w:line="0" w:lineRule="atLeast"/>
              <w:jc w:val="center"/>
              <w:rPr>
                <w:rFonts w:hint="eastAsia" w:ascii="仿宋_GB2312" w:hAnsi="仿宋_GB2312" w:eastAsia="仿宋_GB2312" w:cs="仿宋_GB2312"/>
                <w:kern w:val="0"/>
                <w:sz w:val="20"/>
                <w:szCs w:val="21"/>
                <w:lang w:val="en-US" w:eastAsia="zh-CN"/>
              </w:rPr>
            </w:pPr>
          </w:p>
          <w:p>
            <w:pPr>
              <w:spacing w:line="0" w:lineRule="atLeast"/>
              <w:jc w:val="center"/>
              <w:rPr>
                <w:rFonts w:hint="eastAsia" w:ascii="仿宋_GB2312" w:hAnsi="仿宋_GB2312" w:eastAsia="仿宋_GB2312" w:cs="仿宋_GB2312"/>
                <w:kern w:val="0"/>
                <w:sz w:val="20"/>
                <w:szCs w:val="21"/>
                <w:lang w:val="en-US" w:eastAsia="zh-CN"/>
              </w:rPr>
            </w:pPr>
          </w:p>
          <w:p>
            <w:pPr>
              <w:spacing w:line="0" w:lineRule="atLeast"/>
              <w:jc w:val="center"/>
              <w:rPr>
                <w:rFonts w:hint="eastAsia" w:ascii="仿宋_GB2312" w:hAnsi="仿宋_GB2312" w:eastAsia="仿宋_GB2312" w:cs="仿宋_GB2312"/>
                <w:kern w:val="0"/>
                <w:sz w:val="20"/>
                <w:szCs w:val="21"/>
                <w:lang w:val="en-US" w:eastAsia="zh-CN"/>
              </w:rPr>
            </w:pPr>
            <w:r>
              <w:rPr>
                <w:rFonts w:hint="eastAsia" w:ascii="仿宋_GB2312" w:hAnsi="仿宋_GB2312" w:eastAsia="仿宋_GB2312" w:cs="仿宋_GB2312"/>
                <w:kern w:val="0"/>
                <w:sz w:val="20"/>
                <w:szCs w:val="21"/>
                <w:lang w:val="en-US" w:eastAsia="zh-CN"/>
              </w:rPr>
              <w:t>7678249</w:t>
            </w:r>
          </w:p>
          <w:p>
            <w:pPr>
              <w:spacing w:line="0" w:lineRule="atLeast"/>
              <w:jc w:val="center"/>
              <w:rPr>
                <w:rFonts w:hint="eastAsia" w:ascii="仿宋_GB2312" w:hAnsi="仿宋_GB2312" w:eastAsia="仿宋_GB2312" w:cs="仿宋_GB2312"/>
                <w:kern w:val="0"/>
                <w:sz w:val="20"/>
                <w:szCs w:val="21"/>
                <w:lang w:val="en-US" w:eastAsia="zh-CN"/>
              </w:rPr>
            </w:pPr>
          </w:p>
          <w:p>
            <w:pPr>
              <w:spacing w:line="0" w:lineRule="atLeast"/>
              <w:jc w:val="center"/>
              <w:rPr>
                <w:rFonts w:hint="eastAsia" w:ascii="仿宋_GB2312" w:hAnsi="仿宋_GB2312" w:eastAsia="仿宋_GB2312" w:cs="仿宋_GB2312"/>
                <w:kern w:val="0"/>
                <w:sz w:val="20"/>
                <w:szCs w:val="21"/>
                <w:lang w:val="en-US" w:eastAsia="zh-CN"/>
              </w:rPr>
            </w:pPr>
          </w:p>
          <w:p>
            <w:pPr>
              <w:spacing w:line="0" w:lineRule="atLeast"/>
              <w:jc w:val="center"/>
              <w:rPr>
                <w:rFonts w:hint="eastAsia" w:ascii="仿宋_GB2312" w:hAnsi="仿宋_GB2312" w:eastAsia="仿宋_GB2312" w:cs="仿宋_GB2312"/>
                <w:kern w:val="0"/>
                <w:sz w:val="20"/>
                <w:szCs w:val="21"/>
                <w:lang w:val="en-US" w:eastAsia="zh-CN"/>
              </w:rPr>
            </w:pPr>
          </w:p>
          <w:p>
            <w:pPr>
              <w:spacing w:line="0" w:lineRule="atLeast"/>
              <w:jc w:val="center"/>
              <w:rPr>
                <w:rFonts w:hint="eastAsia" w:ascii="仿宋_GB2312" w:hAnsi="仿宋_GB2312" w:eastAsia="仿宋_GB2312" w:cs="仿宋_GB2312"/>
                <w:kern w:val="0"/>
                <w:sz w:val="20"/>
                <w:szCs w:val="21"/>
                <w:lang w:val="en-US" w:eastAsia="zh-CN"/>
              </w:rPr>
            </w:pPr>
          </w:p>
          <w:p>
            <w:pPr>
              <w:spacing w:line="0" w:lineRule="atLeast"/>
              <w:jc w:val="center"/>
              <w:rPr>
                <w:rFonts w:hint="eastAsia" w:ascii="仿宋_GB2312" w:hAnsi="仿宋_GB2312" w:eastAsia="仿宋_GB2312" w:cs="仿宋_GB2312"/>
                <w:kern w:val="0"/>
                <w:sz w:val="20"/>
                <w:szCs w:val="21"/>
                <w:lang w:val="en-US" w:eastAsia="zh-CN"/>
              </w:rPr>
            </w:pPr>
          </w:p>
          <w:p>
            <w:pPr>
              <w:spacing w:line="0" w:lineRule="atLeast"/>
              <w:jc w:val="center"/>
              <w:rPr>
                <w:rFonts w:hint="eastAsia" w:ascii="仿宋_GB2312" w:hAnsi="仿宋_GB2312" w:eastAsia="仿宋_GB2312" w:cs="仿宋_GB2312"/>
                <w:kern w:val="0"/>
                <w:sz w:val="20"/>
                <w:szCs w:val="21"/>
                <w:lang w:val="en-US" w:eastAsia="zh-CN"/>
              </w:rPr>
            </w:pPr>
          </w:p>
          <w:p>
            <w:pPr>
              <w:spacing w:line="0" w:lineRule="atLeast"/>
              <w:jc w:val="center"/>
              <w:rPr>
                <w:rFonts w:hint="eastAsia" w:ascii="仿宋_GB2312" w:hAnsi="仿宋_GB2312" w:eastAsia="仿宋_GB2312" w:cs="仿宋_GB2312"/>
                <w:kern w:val="0"/>
                <w:sz w:val="20"/>
                <w:szCs w:val="21"/>
                <w:lang w:val="en-US" w:eastAsia="zh-CN"/>
              </w:rPr>
            </w:pPr>
          </w:p>
          <w:p>
            <w:pPr>
              <w:spacing w:line="0" w:lineRule="atLeast"/>
              <w:jc w:val="center"/>
              <w:rPr>
                <w:rFonts w:hint="eastAsia" w:ascii="仿宋_GB2312" w:hAnsi="仿宋_GB2312" w:eastAsia="仿宋_GB2312" w:cs="仿宋_GB2312"/>
                <w:kern w:val="0"/>
                <w:sz w:val="20"/>
                <w:szCs w:val="21"/>
                <w:lang w:val="en-US" w:eastAsia="zh-CN"/>
              </w:rPr>
            </w:pPr>
          </w:p>
          <w:p>
            <w:pPr>
              <w:spacing w:line="0" w:lineRule="atLeast"/>
              <w:jc w:val="center"/>
              <w:rPr>
                <w:rFonts w:hint="eastAsia" w:ascii="仿宋_GB2312" w:hAnsi="仿宋_GB2312" w:eastAsia="仿宋_GB2312" w:cs="仿宋_GB2312"/>
                <w:kern w:val="0"/>
                <w:sz w:val="20"/>
                <w:szCs w:val="21"/>
                <w:lang w:val="en-US" w:eastAsia="zh-CN"/>
              </w:rPr>
            </w:pPr>
          </w:p>
          <w:p>
            <w:pPr>
              <w:spacing w:line="0" w:lineRule="atLeast"/>
              <w:jc w:val="center"/>
              <w:rPr>
                <w:rFonts w:hint="eastAsia" w:ascii="仿宋_GB2312" w:hAnsi="仿宋_GB2312" w:eastAsia="仿宋_GB2312" w:cs="仿宋_GB2312"/>
                <w:kern w:val="0"/>
                <w:sz w:val="20"/>
                <w:szCs w:val="21"/>
                <w:lang w:val="en-US" w:eastAsia="zh-CN"/>
              </w:rPr>
            </w:pPr>
          </w:p>
          <w:p>
            <w:pPr>
              <w:spacing w:line="0" w:lineRule="atLeast"/>
              <w:jc w:val="center"/>
              <w:rPr>
                <w:rFonts w:hint="eastAsia" w:ascii="仿宋_GB2312" w:hAnsi="仿宋_GB2312" w:eastAsia="仿宋_GB2312" w:cs="仿宋_GB2312"/>
                <w:kern w:val="0"/>
                <w:sz w:val="20"/>
                <w:szCs w:val="21"/>
                <w:lang w:val="en-US" w:eastAsia="zh-CN"/>
              </w:rPr>
            </w:pPr>
          </w:p>
          <w:p>
            <w:pPr>
              <w:spacing w:line="0" w:lineRule="atLeast"/>
              <w:jc w:val="center"/>
              <w:rPr>
                <w:rFonts w:hint="default" w:ascii="仿宋_GB2312" w:hAnsi="仿宋_GB2312" w:eastAsia="仿宋_GB2312" w:cs="仿宋_GB2312"/>
                <w:kern w:val="0"/>
                <w:sz w:val="20"/>
                <w:szCs w:val="21"/>
                <w:lang w:val="en-US" w:eastAsia="zh-CN"/>
              </w:rPr>
            </w:pPr>
            <w:r>
              <w:rPr>
                <w:rFonts w:hint="eastAsia" w:ascii="仿宋_GB2312" w:hAnsi="仿宋_GB2312" w:eastAsia="仿宋_GB2312" w:cs="仿宋_GB2312"/>
                <w:kern w:val="0"/>
                <w:sz w:val="20"/>
                <w:szCs w:val="21"/>
                <w:lang w:val="en-US" w:eastAsia="zh-CN"/>
              </w:rPr>
              <w:t>7679476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4" w:hRule="atLeast"/>
          <w:jc w:val="center"/>
        </w:trPr>
        <w:tc>
          <w:tcPr>
            <w:tcW w:w="1770" w:type="dxa"/>
            <w:vMerge w:val="continue"/>
            <w:tcBorders>
              <w:right w:val="single" w:color="auto" w:sz="4" w:space="0"/>
            </w:tcBorders>
            <w:vAlign w:val="center"/>
          </w:tcPr>
          <w:p>
            <w:pPr>
              <w:spacing w:line="0" w:lineRule="atLeast"/>
              <w:rPr>
                <w:rFonts w:ascii="仿宋_GB2312" w:hAnsi="仿宋_GB2312" w:eastAsia="仿宋_GB2312" w:cs="仿宋_GB2312"/>
                <w:kern w:val="0"/>
                <w:sz w:val="20"/>
                <w:szCs w:val="21"/>
              </w:rPr>
            </w:pPr>
          </w:p>
        </w:tc>
        <w:tc>
          <w:tcPr>
            <w:tcW w:w="1170" w:type="dxa"/>
            <w:gridSpan w:val="2"/>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仿宋_GB2312" w:hAnsi="Verdana" w:eastAsia="仿宋_GB2312"/>
                <w:color w:val="000000"/>
                <w:sz w:val="18"/>
                <w:szCs w:val="18"/>
                <w:lang w:eastAsia="zh-CN"/>
              </w:rPr>
            </w:pPr>
            <w:r>
              <w:rPr>
                <w:rFonts w:hint="eastAsia" w:ascii="仿宋_GB2312" w:hAnsi="Verdana" w:eastAsia="仿宋_GB2312"/>
                <w:color w:val="000000"/>
                <w:sz w:val="18"/>
                <w:szCs w:val="18"/>
                <w:lang w:eastAsia="zh-CN"/>
              </w:rPr>
              <w:t>综治中心</w:t>
            </w:r>
          </w:p>
        </w:tc>
        <w:tc>
          <w:tcPr>
            <w:tcW w:w="3626" w:type="dxa"/>
            <w:gridSpan w:val="7"/>
            <w:vAlign w:val="center"/>
          </w:tcPr>
          <w:p>
            <w:pPr>
              <w:snapToGrid w:val="0"/>
              <w:spacing w:line="240" w:lineRule="auto"/>
              <w:ind w:firstLine="360" w:firstLineChars="200"/>
              <w:jc w:val="both"/>
              <w:textAlignment w:val="center"/>
              <w:rPr>
                <w:rFonts w:hint="default" w:ascii="Times New Roman" w:hAnsi="Times New Roman" w:eastAsia="仿宋_GB2312" w:cs="Times New Roman"/>
                <w:b w:val="0"/>
                <w:bCs w:val="0"/>
                <w:color w:val="auto"/>
                <w:sz w:val="32"/>
                <w:szCs w:val="32"/>
                <w:u w:val="none"/>
              </w:rPr>
            </w:pPr>
            <w:r>
              <w:rPr>
                <w:rFonts w:hint="default" w:ascii="仿宋_GB2312" w:hAnsi="仿宋_GB2312" w:eastAsia="仿宋_GB2312" w:cs="仿宋_GB2312"/>
                <w:b w:val="0"/>
                <w:bCs w:val="0"/>
                <w:sz w:val="18"/>
                <w:szCs w:val="18"/>
                <w:lang w:val="en-US" w:eastAsia="zh-CN"/>
              </w:rPr>
              <w:t>负责社会治安综合治理工作，指挥、调度和协调辖区内派出所、司法所、市场监管所等有关单位联动开展工作</w:t>
            </w:r>
            <w:r>
              <w:rPr>
                <w:rFonts w:hint="eastAsia" w:ascii="仿宋_GB2312" w:hAnsi="仿宋_GB2312" w:eastAsia="仿宋_GB2312" w:cs="仿宋_GB2312"/>
                <w:b w:val="0"/>
                <w:bCs w:val="0"/>
                <w:sz w:val="18"/>
                <w:szCs w:val="18"/>
                <w:lang w:val="en-US" w:eastAsia="zh-CN"/>
              </w:rPr>
              <w:t>；</w:t>
            </w:r>
            <w:r>
              <w:rPr>
                <w:rFonts w:hint="default" w:ascii="仿宋_GB2312" w:hAnsi="仿宋_GB2312" w:eastAsia="仿宋_GB2312" w:cs="仿宋_GB2312"/>
                <w:b w:val="0"/>
                <w:bCs w:val="0"/>
                <w:sz w:val="18"/>
                <w:szCs w:val="18"/>
                <w:lang w:val="en-US" w:eastAsia="zh-CN"/>
              </w:rPr>
              <w:t>负责建立联防联动、群防群治等社会治安防控体系</w:t>
            </w:r>
            <w:r>
              <w:rPr>
                <w:rFonts w:hint="eastAsia" w:ascii="仿宋_GB2312" w:hAnsi="仿宋_GB2312" w:eastAsia="仿宋_GB2312" w:cs="仿宋_GB2312"/>
                <w:b w:val="0"/>
                <w:bCs w:val="0"/>
                <w:sz w:val="18"/>
                <w:szCs w:val="18"/>
                <w:lang w:val="en-US" w:eastAsia="zh-CN"/>
              </w:rPr>
              <w:t>；</w:t>
            </w:r>
            <w:r>
              <w:rPr>
                <w:rFonts w:hint="default" w:ascii="仿宋_GB2312" w:hAnsi="仿宋_GB2312" w:eastAsia="仿宋_GB2312" w:cs="仿宋_GB2312"/>
                <w:b w:val="0"/>
                <w:bCs w:val="0"/>
                <w:sz w:val="18"/>
                <w:szCs w:val="18"/>
                <w:lang w:val="en-US" w:eastAsia="zh-CN"/>
              </w:rPr>
              <w:t>负责信访维稳、矛盾纠纷排查和投诉举报的统一受理、动态监控、分析研判、分流处置、督办反馈等工作</w:t>
            </w:r>
            <w:r>
              <w:rPr>
                <w:rFonts w:hint="eastAsia" w:ascii="仿宋_GB2312" w:hAnsi="仿宋_GB2312" w:eastAsia="仿宋_GB2312" w:cs="仿宋_GB2312"/>
                <w:b w:val="0"/>
                <w:bCs w:val="0"/>
                <w:sz w:val="18"/>
                <w:szCs w:val="18"/>
                <w:lang w:val="en-US" w:eastAsia="zh-CN"/>
              </w:rPr>
              <w:t>；</w:t>
            </w:r>
            <w:r>
              <w:rPr>
                <w:rFonts w:hint="default" w:ascii="仿宋_GB2312" w:hAnsi="仿宋_GB2312" w:eastAsia="仿宋_GB2312" w:cs="仿宋_GB2312"/>
                <w:b w:val="0"/>
                <w:bCs w:val="0"/>
                <w:sz w:val="18"/>
                <w:szCs w:val="18"/>
                <w:lang w:val="en-US" w:eastAsia="zh-CN"/>
              </w:rPr>
              <w:t>负责管理社会治安综合治理平台，统筹、协调、推动网格化管理工作</w:t>
            </w:r>
            <w:r>
              <w:rPr>
                <w:rFonts w:hint="eastAsia" w:ascii="仿宋_GB2312" w:hAnsi="仿宋_GB2312" w:eastAsia="仿宋_GB2312" w:cs="仿宋_GB2312"/>
                <w:b w:val="0"/>
                <w:bCs w:val="0"/>
                <w:sz w:val="18"/>
                <w:szCs w:val="18"/>
                <w:lang w:val="en-US" w:eastAsia="zh-CN"/>
              </w:rPr>
              <w:t>；</w:t>
            </w:r>
            <w:r>
              <w:rPr>
                <w:rFonts w:hint="default" w:ascii="仿宋_GB2312" w:hAnsi="仿宋_GB2312" w:eastAsia="仿宋_GB2312" w:cs="仿宋_GB2312"/>
                <w:b w:val="0"/>
                <w:bCs w:val="0"/>
                <w:sz w:val="18"/>
                <w:szCs w:val="18"/>
                <w:lang w:val="en-US" w:eastAsia="zh-CN"/>
              </w:rPr>
              <w:t>负责法治建设和平安建设等工作</w:t>
            </w:r>
            <w:r>
              <w:rPr>
                <w:rFonts w:hint="eastAsia" w:ascii="仿宋_GB2312" w:hAnsi="仿宋_GB2312" w:eastAsia="仿宋_GB2312" w:cs="仿宋_GB2312"/>
                <w:b w:val="0"/>
                <w:bCs w:val="0"/>
                <w:sz w:val="18"/>
                <w:szCs w:val="18"/>
                <w:lang w:val="en-US" w:eastAsia="zh-CN"/>
              </w:rPr>
              <w:t>；</w:t>
            </w:r>
            <w:r>
              <w:rPr>
                <w:rFonts w:hint="default" w:ascii="仿宋_GB2312" w:hAnsi="仿宋_GB2312" w:eastAsia="仿宋_GB2312" w:cs="仿宋_GB2312"/>
                <w:b w:val="0"/>
                <w:bCs w:val="0"/>
                <w:sz w:val="18"/>
                <w:szCs w:val="18"/>
                <w:lang w:val="en-US" w:eastAsia="zh-CN"/>
              </w:rPr>
              <w:t>配合做好政法、禁毒、人民调解、社区矫正、法律援助、普法宣传等工作，落实防范、教育、管理等各项措施</w:t>
            </w:r>
            <w:r>
              <w:rPr>
                <w:rFonts w:hint="eastAsia" w:ascii="仿宋_GB2312" w:hAnsi="仿宋_GB2312" w:eastAsia="仿宋_GB2312" w:cs="仿宋_GB2312"/>
                <w:b w:val="0"/>
                <w:bCs w:val="0"/>
                <w:sz w:val="18"/>
                <w:szCs w:val="18"/>
                <w:lang w:val="en-US" w:eastAsia="zh-CN"/>
              </w:rPr>
              <w:t>；</w:t>
            </w:r>
            <w:r>
              <w:rPr>
                <w:rFonts w:hint="default" w:ascii="仿宋_GB2312" w:hAnsi="仿宋_GB2312" w:eastAsia="仿宋_GB2312" w:cs="仿宋_GB2312"/>
                <w:b w:val="0"/>
                <w:bCs w:val="0"/>
                <w:sz w:val="18"/>
                <w:szCs w:val="18"/>
                <w:lang w:val="en-US" w:eastAsia="zh-CN"/>
              </w:rPr>
              <w:t>完成乡镇党委、政府交办的其他工作。</w:t>
            </w:r>
          </w:p>
          <w:p>
            <w:pPr>
              <w:snapToGrid w:val="0"/>
              <w:spacing w:line="240" w:lineRule="auto"/>
              <w:ind w:firstLine="360" w:firstLineChars="200"/>
              <w:jc w:val="both"/>
              <w:textAlignment w:val="center"/>
              <w:rPr>
                <w:rFonts w:hint="eastAsia" w:ascii="仿宋_GB2312" w:hAnsi="仿宋_GB2312" w:eastAsia="仿宋_GB2312" w:cs="仿宋_GB2312"/>
                <w:b w:val="0"/>
                <w:bCs w:val="0"/>
                <w:sz w:val="18"/>
                <w:szCs w:val="18"/>
                <w:lang w:eastAsia="zh-CN"/>
              </w:rPr>
            </w:pPr>
          </w:p>
        </w:tc>
        <w:tc>
          <w:tcPr>
            <w:tcW w:w="1005" w:type="dxa"/>
            <w:gridSpan w:val="2"/>
            <w:vAlign w:val="center"/>
          </w:tcPr>
          <w:p>
            <w:pPr>
              <w:spacing w:line="0" w:lineRule="atLeast"/>
              <w:jc w:val="center"/>
              <w:rPr>
                <w:rFonts w:hint="eastAsia" w:ascii="仿宋_GB2312" w:hAnsi="仿宋_GB2312" w:eastAsia="仿宋_GB2312" w:cs="仿宋_GB2312"/>
                <w:kern w:val="0"/>
                <w:sz w:val="20"/>
                <w:szCs w:val="21"/>
                <w:lang w:eastAsia="zh-CN"/>
              </w:rPr>
            </w:pPr>
            <w:r>
              <w:rPr>
                <w:rFonts w:hint="eastAsia" w:ascii="仿宋_GB2312" w:hAnsi="仿宋_GB2312" w:eastAsia="仿宋_GB2312" w:cs="仿宋_GB2312"/>
                <w:kern w:val="0"/>
                <w:sz w:val="20"/>
                <w:szCs w:val="21"/>
                <w:lang w:eastAsia="zh-CN"/>
              </w:rPr>
              <w:t>周翔</w:t>
            </w:r>
          </w:p>
        </w:tc>
        <w:tc>
          <w:tcPr>
            <w:tcW w:w="1129" w:type="dxa"/>
            <w:gridSpan w:val="2"/>
            <w:vAlign w:val="center"/>
          </w:tcPr>
          <w:p>
            <w:pPr>
              <w:spacing w:line="0" w:lineRule="atLeast"/>
              <w:jc w:val="center"/>
              <w:rPr>
                <w:rFonts w:hint="default" w:ascii="仿宋_GB2312" w:hAnsi="仿宋_GB2312" w:eastAsia="仿宋_GB2312" w:cs="仿宋_GB2312"/>
                <w:kern w:val="0"/>
                <w:sz w:val="20"/>
                <w:szCs w:val="21"/>
                <w:lang w:val="en-US" w:eastAsia="zh-CN"/>
              </w:rPr>
            </w:pPr>
            <w:r>
              <w:rPr>
                <w:rFonts w:hint="eastAsia" w:ascii="仿宋_GB2312" w:hAnsi="仿宋_GB2312" w:eastAsia="仿宋_GB2312" w:cs="仿宋_GB2312"/>
                <w:kern w:val="0"/>
                <w:sz w:val="20"/>
                <w:szCs w:val="21"/>
                <w:lang w:val="en-US" w:eastAsia="zh-CN"/>
              </w:rPr>
              <w:t>15349556748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3" w:hRule="atLeast"/>
          <w:jc w:val="center"/>
        </w:trPr>
        <w:tc>
          <w:tcPr>
            <w:tcW w:w="1770" w:type="dxa"/>
            <w:vMerge w:val="continue"/>
            <w:tcBorders>
              <w:right w:val="single" w:color="auto" w:sz="4" w:space="0"/>
            </w:tcBorders>
            <w:vAlign w:val="center"/>
          </w:tcPr>
          <w:p>
            <w:pPr>
              <w:spacing w:line="0" w:lineRule="atLeast"/>
              <w:rPr>
                <w:rFonts w:ascii="仿宋_GB2312" w:hAnsi="仿宋_GB2312" w:eastAsia="仿宋_GB2312" w:cs="仿宋_GB2312"/>
                <w:kern w:val="0"/>
                <w:sz w:val="20"/>
                <w:szCs w:val="21"/>
              </w:rPr>
            </w:pPr>
          </w:p>
        </w:tc>
        <w:tc>
          <w:tcPr>
            <w:tcW w:w="1170" w:type="dxa"/>
            <w:gridSpan w:val="2"/>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仿宋_GB2312" w:hAnsi="Verdana" w:eastAsia="仿宋_GB2312"/>
                <w:color w:val="000000"/>
                <w:sz w:val="18"/>
                <w:szCs w:val="18"/>
                <w:lang w:eastAsia="zh-CN"/>
              </w:rPr>
            </w:pPr>
            <w:r>
              <w:rPr>
                <w:rFonts w:hint="eastAsia" w:ascii="仿宋_GB2312" w:hAnsi="Verdana" w:eastAsia="仿宋_GB2312"/>
                <w:color w:val="000000"/>
                <w:sz w:val="18"/>
                <w:szCs w:val="18"/>
                <w:lang w:eastAsia="zh-CN"/>
              </w:rPr>
              <w:t>农业综合服务中心</w:t>
            </w:r>
          </w:p>
        </w:tc>
        <w:tc>
          <w:tcPr>
            <w:tcW w:w="3626" w:type="dxa"/>
            <w:gridSpan w:val="7"/>
            <w:vAlign w:val="center"/>
          </w:tcPr>
          <w:p>
            <w:pPr>
              <w:snapToGrid w:val="0"/>
              <w:spacing w:line="240" w:lineRule="auto"/>
              <w:ind w:firstLine="360" w:firstLineChars="200"/>
              <w:jc w:val="both"/>
              <w:textAlignment w:val="center"/>
              <w:rPr>
                <w:rFonts w:hint="eastAsia" w:ascii="仿宋_GB2312" w:hAnsi="仿宋_GB2312" w:eastAsia="仿宋_GB2312" w:cs="仿宋_GB2312"/>
                <w:b w:val="0"/>
                <w:bCs w:val="0"/>
                <w:sz w:val="18"/>
                <w:szCs w:val="18"/>
                <w:lang w:eastAsia="zh-CN"/>
              </w:rPr>
            </w:pPr>
            <w:r>
              <w:rPr>
                <w:rFonts w:hint="default" w:ascii="仿宋_GB2312" w:hAnsi="仿宋_GB2312" w:eastAsia="仿宋_GB2312" w:cs="仿宋_GB2312"/>
                <w:b w:val="0"/>
                <w:bCs w:val="0"/>
                <w:sz w:val="18"/>
                <w:szCs w:val="18"/>
                <w:lang w:val="en-US" w:eastAsia="zh-CN"/>
              </w:rPr>
              <w:t>负责农业、林业、水利、农业机械、水产养殖等基层农业技术推广服务工作</w:t>
            </w:r>
            <w:r>
              <w:rPr>
                <w:rFonts w:hint="eastAsia" w:ascii="仿宋_GB2312" w:hAnsi="仿宋_GB2312" w:eastAsia="仿宋_GB2312" w:cs="仿宋_GB2312"/>
                <w:b w:val="0"/>
                <w:bCs w:val="0"/>
                <w:sz w:val="18"/>
                <w:szCs w:val="18"/>
                <w:lang w:val="en-US" w:eastAsia="zh-CN"/>
              </w:rPr>
              <w:t>；</w:t>
            </w:r>
            <w:r>
              <w:rPr>
                <w:rFonts w:hint="default" w:ascii="仿宋_GB2312" w:hAnsi="仿宋_GB2312" w:eastAsia="仿宋_GB2312" w:cs="仿宋_GB2312"/>
                <w:b w:val="0"/>
                <w:bCs w:val="0"/>
                <w:sz w:val="18"/>
                <w:szCs w:val="18"/>
                <w:lang w:val="en-US" w:eastAsia="zh-CN"/>
              </w:rPr>
              <w:t>负责农田水利建设、河（湖）长制、水费收缴、水利工程维修养护等工作，做好农村人饮工程建设</w:t>
            </w:r>
            <w:r>
              <w:rPr>
                <w:rFonts w:hint="eastAsia" w:ascii="仿宋_GB2312" w:hAnsi="仿宋_GB2312" w:eastAsia="仿宋_GB2312" w:cs="仿宋_GB2312"/>
                <w:b w:val="0"/>
                <w:bCs w:val="0"/>
                <w:sz w:val="18"/>
                <w:szCs w:val="18"/>
                <w:lang w:val="en-US" w:eastAsia="zh-CN"/>
              </w:rPr>
              <w:t>；</w:t>
            </w:r>
            <w:r>
              <w:rPr>
                <w:rFonts w:hint="default" w:ascii="仿宋_GB2312" w:hAnsi="仿宋_GB2312" w:eastAsia="仿宋_GB2312" w:cs="仿宋_GB2312"/>
                <w:b w:val="0"/>
                <w:bCs w:val="0"/>
                <w:sz w:val="18"/>
                <w:szCs w:val="18"/>
                <w:lang w:val="en-US" w:eastAsia="zh-CN"/>
              </w:rPr>
              <w:t>负责农业产业化发展、农产品质量安全监管工作，负责粮食及农产品生产、流通等服务工作</w:t>
            </w:r>
            <w:r>
              <w:rPr>
                <w:rFonts w:hint="eastAsia" w:ascii="仿宋_GB2312" w:hAnsi="仿宋_GB2312" w:eastAsia="仿宋_GB2312" w:cs="仿宋_GB2312"/>
                <w:b w:val="0"/>
                <w:bCs w:val="0"/>
                <w:sz w:val="18"/>
                <w:szCs w:val="18"/>
                <w:lang w:val="en-US" w:eastAsia="zh-CN"/>
              </w:rPr>
              <w:t>；</w:t>
            </w:r>
            <w:r>
              <w:rPr>
                <w:rFonts w:hint="default" w:ascii="仿宋_GB2312" w:hAnsi="仿宋_GB2312" w:eastAsia="仿宋_GB2312" w:cs="仿宋_GB2312"/>
                <w:b w:val="0"/>
                <w:bCs w:val="0"/>
                <w:sz w:val="18"/>
                <w:szCs w:val="18"/>
                <w:lang w:val="en-US" w:eastAsia="zh-CN"/>
              </w:rPr>
              <w:t>负责宅基地、农村建设用地、临时用地等农村农业用地的审查、审核工作，负责土地流转、土地承包经营、农村土地征用等工作</w:t>
            </w:r>
            <w:r>
              <w:rPr>
                <w:rFonts w:hint="eastAsia" w:ascii="仿宋_GB2312" w:hAnsi="仿宋_GB2312" w:eastAsia="仿宋_GB2312" w:cs="仿宋_GB2312"/>
                <w:b w:val="0"/>
                <w:bCs w:val="0"/>
                <w:sz w:val="18"/>
                <w:szCs w:val="18"/>
                <w:lang w:val="en-US" w:eastAsia="zh-CN"/>
              </w:rPr>
              <w:t>；</w:t>
            </w:r>
            <w:r>
              <w:rPr>
                <w:rFonts w:hint="default" w:ascii="仿宋_GB2312" w:hAnsi="仿宋_GB2312" w:eastAsia="仿宋_GB2312" w:cs="仿宋_GB2312"/>
                <w:b w:val="0"/>
                <w:bCs w:val="0"/>
                <w:sz w:val="18"/>
                <w:szCs w:val="18"/>
                <w:lang w:val="en-US" w:eastAsia="zh-CN"/>
              </w:rPr>
              <w:t>负责植树造林、林木管护和草原管理工作，负责病虫害监测防控工作</w:t>
            </w:r>
            <w:r>
              <w:rPr>
                <w:rFonts w:hint="eastAsia" w:ascii="仿宋_GB2312" w:hAnsi="仿宋_GB2312" w:eastAsia="仿宋_GB2312" w:cs="仿宋_GB2312"/>
                <w:b w:val="0"/>
                <w:bCs w:val="0"/>
                <w:sz w:val="18"/>
                <w:szCs w:val="18"/>
                <w:lang w:val="en-US" w:eastAsia="zh-CN"/>
              </w:rPr>
              <w:t>；</w:t>
            </w:r>
            <w:r>
              <w:rPr>
                <w:rFonts w:hint="default" w:ascii="仿宋_GB2312" w:hAnsi="仿宋_GB2312" w:eastAsia="仿宋_GB2312" w:cs="仿宋_GB2312"/>
                <w:b w:val="0"/>
                <w:bCs w:val="0"/>
                <w:sz w:val="18"/>
                <w:szCs w:val="18"/>
                <w:lang w:val="en-US" w:eastAsia="zh-CN"/>
              </w:rPr>
              <w:t>负责农村人居环境整治、厕所革命等工作</w:t>
            </w:r>
            <w:r>
              <w:rPr>
                <w:rFonts w:hint="eastAsia" w:ascii="仿宋_GB2312" w:hAnsi="仿宋_GB2312" w:eastAsia="仿宋_GB2312" w:cs="仿宋_GB2312"/>
                <w:b w:val="0"/>
                <w:bCs w:val="0"/>
                <w:sz w:val="18"/>
                <w:szCs w:val="18"/>
                <w:lang w:val="en-US" w:eastAsia="zh-CN"/>
              </w:rPr>
              <w:t>；</w:t>
            </w:r>
            <w:r>
              <w:rPr>
                <w:rFonts w:hint="default" w:ascii="仿宋_GB2312" w:hAnsi="仿宋_GB2312" w:eastAsia="仿宋_GB2312" w:cs="仿宋_GB2312"/>
                <w:b w:val="0"/>
                <w:bCs w:val="0"/>
                <w:sz w:val="18"/>
                <w:szCs w:val="18"/>
                <w:lang w:val="en-US" w:eastAsia="zh-CN"/>
              </w:rPr>
              <w:t>指导农民合作经济组织、农业社会化服务体系、新型农业经营主体建设和发展</w:t>
            </w:r>
            <w:r>
              <w:rPr>
                <w:rFonts w:hint="eastAsia" w:ascii="仿宋_GB2312" w:hAnsi="仿宋_GB2312" w:eastAsia="仿宋_GB2312" w:cs="仿宋_GB2312"/>
                <w:b w:val="0"/>
                <w:bCs w:val="0"/>
                <w:sz w:val="18"/>
                <w:szCs w:val="18"/>
                <w:lang w:val="en-US" w:eastAsia="zh-CN"/>
              </w:rPr>
              <w:t>；</w:t>
            </w:r>
            <w:r>
              <w:rPr>
                <w:rFonts w:hint="default" w:ascii="仿宋_GB2312" w:hAnsi="仿宋_GB2312" w:eastAsia="仿宋_GB2312" w:cs="仿宋_GB2312"/>
                <w:b w:val="0"/>
                <w:bCs w:val="0"/>
                <w:sz w:val="18"/>
                <w:szCs w:val="18"/>
                <w:lang w:val="en-US" w:eastAsia="zh-CN"/>
              </w:rPr>
              <w:t>完成乡镇党委、政府交办的其他工作。</w:t>
            </w:r>
          </w:p>
        </w:tc>
        <w:tc>
          <w:tcPr>
            <w:tcW w:w="1005" w:type="dxa"/>
            <w:gridSpan w:val="2"/>
            <w:vAlign w:val="center"/>
          </w:tcPr>
          <w:p>
            <w:pPr>
              <w:spacing w:line="0" w:lineRule="atLeast"/>
              <w:jc w:val="center"/>
              <w:rPr>
                <w:rFonts w:hint="eastAsia" w:ascii="仿宋_GB2312" w:hAnsi="仿宋_GB2312" w:eastAsia="仿宋_GB2312" w:cs="仿宋_GB2312"/>
                <w:kern w:val="0"/>
                <w:sz w:val="20"/>
                <w:szCs w:val="21"/>
                <w:lang w:eastAsia="zh-CN"/>
              </w:rPr>
            </w:pPr>
            <w:r>
              <w:rPr>
                <w:rFonts w:hint="eastAsia" w:ascii="仿宋_GB2312" w:hAnsi="仿宋_GB2312" w:eastAsia="仿宋_GB2312" w:cs="仿宋_GB2312"/>
                <w:kern w:val="0"/>
                <w:sz w:val="20"/>
                <w:szCs w:val="21"/>
                <w:lang w:eastAsia="zh-CN"/>
              </w:rPr>
              <w:t>梁玉斌</w:t>
            </w:r>
          </w:p>
        </w:tc>
        <w:tc>
          <w:tcPr>
            <w:tcW w:w="1129" w:type="dxa"/>
            <w:gridSpan w:val="2"/>
            <w:vAlign w:val="center"/>
          </w:tcPr>
          <w:p>
            <w:pPr>
              <w:spacing w:line="0" w:lineRule="atLeast"/>
              <w:jc w:val="center"/>
              <w:rPr>
                <w:rFonts w:hint="eastAsia" w:ascii="仿宋_GB2312" w:hAnsi="仿宋_GB2312" w:eastAsia="仿宋_GB2312" w:cs="仿宋_GB2312"/>
                <w:kern w:val="0"/>
                <w:sz w:val="20"/>
                <w:szCs w:val="21"/>
                <w:lang w:val="en-US" w:eastAsia="zh-CN"/>
              </w:rPr>
            </w:pPr>
            <w:r>
              <w:rPr>
                <w:rFonts w:hint="eastAsia" w:ascii="仿宋_GB2312" w:hAnsi="仿宋_GB2312" w:eastAsia="仿宋_GB2312" w:cs="仿宋_GB2312"/>
                <w:kern w:val="0"/>
                <w:sz w:val="20"/>
                <w:szCs w:val="21"/>
                <w:lang w:val="en-US" w:eastAsia="zh-CN"/>
              </w:rPr>
              <w:t>7679476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1770"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主要承担法制业务的科室</w:t>
            </w:r>
          </w:p>
        </w:tc>
        <w:tc>
          <w:tcPr>
            <w:tcW w:w="6930" w:type="dxa"/>
            <w:gridSpan w:val="13"/>
            <w:vAlign w:val="center"/>
          </w:tcPr>
          <w:p>
            <w:pPr>
              <w:spacing w:line="0" w:lineRule="atLeast"/>
              <w:jc w:val="center"/>
              <w:rPr>
                <w:rFonts w:hint="eastAsia" w:ascii="仿宋_GB2312" w:hAnsi="仿宋_GB2312" w:eastAsia="仿宋_GB2312" w:cs="仿宋_GB2312"/>
                <w:kern w:val="0"/>
                <w:sz w:val="20"/>
                <w:szCs w:val="21"/>
                <w:lang w:eastAsia="zh-CN"/>
              </w:rPr>
            </w:pPr>
            <w:r>
              <w:rPr>
                <w:rFonts w:hint="eastAsia" w:ascii="仿宋_GB2312" w:hAnsi="仿宋_GB2312" w:eastAsia="仿宋_GB2312" w:cs="仿宋_GB2312"/>
                <w:kern w:val="0"/>
                <w:sz w:val="20"/>
                <w:szCs w:val="21"/>
                <w:lang w:eastAsia="zh-CN"/>
              </w:rPr>
              <w:t>综治中心</w:t>
            </w:r>
          </w:p>
          <w:p>
            <w:pPr>
              <w:spacing w:line="0" w:lineRule="atLeast"/>
              <w:jc w:val="center"/>
              <w:rPr>
                <w:rFonts w:hint="eastAsia" w:ascii="仿宋_GB2312" w:hAnsi="仿宋_GB2312" w:eastAsia="仿宋_GB2312" w:cs="仿宋_GB2312"/>
                <w:kern w:val="0"/>
                <w:sz w:val="20"/>
                <w:szCs w:val="21"/>
                <w:lang w:eastAsia="zh-CN"/>
              </w:rPr>
            </w:pPr>
            <w:r>
              <w:rPr>
                <w:rFonts w:hint="eastAsia" w:ascii="仿宋_GB2312" w:hAnsi="Verdana" w:eastAsia="仿宋_GB2312"/>
                <w:color w:val="000000"/>
                <w:sz w:val="18"/>
                <w:szCs w:val="18"/>
                <w:lang w:eastAsia="zh-CN"/>
              </w:rPr>
              <w:t>综合执法办公室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770" w:type="dxa"/>
            <w:vMerge w:val="restart"/>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执法</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类型</w:t>
            </w:r>
          </w:p>
        </w:tc>
        <w:tc>
          <w:tcPr>
            <w:tcW w:w="750"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行政</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许可</w:t>
            </w:r>
          </w:p>
        </w:tc>
        <w:tc>
          <w:tcPr>
            <w:tcW w:w="510" w:type="dxa"/>
            <w:gridSpan w:val="2"/>
            <w:vAlign w:val="center"/>
          </w:tcPr>
          <w:p>
            <w:pPr>
              <w:spacing w:line="0" w:lineRule="atLeast"/>
              <w:jc w:val="center"/>
              <w:rPr>
                <w:rFonts w:ascii="仿宋_GB2312" w:hAnsi="仿宋_GB2312" w:eastAsia="仿宋_GB2312" w:cs="仿宋_GB2312"/>
                <w:kern w:val="0"/>
                <w:sz w:val="20"/>
                <w:szCs w:val="21"/>
              </w:rPr>
            </w:pPr>
            <w:r>
              <w:rPr>
                <w:rFonts w:hint="eastAsia" w:ascii="微软雅黑" w:hAnsi="微软雅黑" w:eastAsia="微软雅黑" w:cs="微软雅黑"/>
                <w:kern w:val="0"/>
                <w:sz w:val="20"/>
                <w:szCs w:val="21"/>
              </w:rPr>
              <w:t>√</w:t>
            </w:r>
          </w:p>
        </w:tc>
        <w:tc>
          <w:tcPr>
            <w:tcW w:w="645"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行政裁决</w:t>
            </w:r>
          </w:p>
        </w:tc>
        <w:tc>
          <w:tcPr>
            <w:tcW w:w="675" w:type="dxa"/>
            <w:vAlign w:val="center"/>
          </w:tcPr>
          <w:p>
            <w:pPr>
              <w:spacing w:line="0" w:lineRule="atLeast"/>
              <w:jc w:val="center"/>
              <w:rPr>
                <w:rFonts w:ascii="仿宋_GB2312" w:hAnsi="仿宋_GB2312" w:eastAsia="仿宋_GB2312" w:cs="仿宋_GB2312"/>
                <w:kern w:val="0"/>
                <w:sz w:val="20"/>
                <w:szCs w:val="21"/>
              </w:rPr>
            </w:pPr>
            <w:r>
              <w:rPr>
                <w:rFonts w:hint="eastAsia" w:ascii="微软雅黑" w:hAnsi="微软雅黑" w:eastAsia="微软雅黑" w:cs="微软雅黑"/>
                <w:kern w:val="0"/>
                <w:sz w:val="20"/>
                <w:szCs w:val="21"/>
              </w:rPr>
              <w:t>√</w:t>
            </w:r>
          </w:p>
        </w:tc>
        <w:tc>
          <w:tcPr>
            <w:tcW w:w="750"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行政</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收费</w:t>
            </w:r>
          </w:p>
        </w:tc>
        <w:tc>
          <w:tcPr>
            <w:tcW w:w="660" w:type="dxa"/>
            <w:vAlign w:val="center"/>
          </w:tcPr>
          <w:p>
            <w:pPr>
              <w:spacing w:line="0" w:lineRule="atLeast"/>
              <w:jc w:val="center"/>
              <w:rPr>
                <w:rFonts w:ascii="仿宋_GB2312" w:hAnsi="仿宋_GB2312" w:eastAsia="仿宋_GB2312" w:cs="仿宋_GB2312"/>
                <w:kern w:val="0"/>
                <w:sz w:val="20"/>
                <w:szCs w:val="21"/>
              </w:rPr>
            </w:pPr>
          </w:p>
        </w:tc>
        <w:tc>
          <w:tcPr>
            <w:tcW w:w="750"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行政</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征收</w:t>
            </w:r>
          </w:p>
        </w:tc>
        <w:tc>
          <w:tcPr>
            <w:tcW w:w="645" w:type="dxa"/>
            <w:gridSpan w:val="2"/>
            <w:vAlign w:val="center"/>
          </w:tcPr>
          <w:p>
            <w:pPr>
              <w:spacing w:line="0" w:lineRule="atLeast"/>
              <w:jc w:val="center"/>
              <w:rPr>
                <w:rFonts w:ascii="仿宋_GB2312" w:hAnsi="仿宋_GB2312" w:eastAsia="仿宋_GB2312" w:cs="仿宋_GB2312"/>
                <w:kern w:val="0"/>
                <w:sz w:val="20"/>
                <w:szCs w:val="21"/>
              </w:rPr>
            </w:pPr>
            <w:r>
              <w:rPr>
                <w:rFonts w:hint="eastAsia" w:ascii="微软雅黑" w:hAnsi="微软雅黑" w:eastAsia="微软雅黑" w:cs="微软雅黑"/>
                <w:kern w:val="0"/>
                <w:sz w:val="20"/>
                <w:szCs w:val="21"/>
              </w:rPr>
              <w:t>√</w:t>
            </w:r>
          </w:p>
        </w:tc>
        <w:tc>
          <w:tcPr>
            <w:tcW w:w="978" w:type="dxa"/>
            <w:gridSpan w:val="2"/>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行政</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确认</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（登记）</w:t>
            </w:r>
          </w:p>
        </w:tc>
        <w:tc>
          <w:tcPr>
            <w:tcW w:w="567" w:type="dxa"/>
            <w:vAlign w:val="center"/>
          </w:tcPr>
          <w:p>
            <w:pPr>
              <w:spacing w:line="0" w:lineRule="atLeast"/>
              <w:jc w:val="center"/>
              <w:rPr>
                <w:rFonts w:ascii="仿宋_GB2312" w:hAnsi="仿宋_GB2312" w:eastAsia="仿宋_GB2312" w:cs="仿宋_GB2312"/>
                <w:kern w:val="0"/>
                <w:sz w:val="20"/>
                <w:szCs w:val="21"/>
              </w:rPr>
            </w:pPr>
            <w:r>
              <w:rPr>
                <w:rFonts w:hint="eastAsia" w:ascii="微软雅黑" w:hAnsi="微软雅黑" w:eastAsia="微软雅黑" w:cs="微软雅黑"/>
                <w:kern w:val="0"/>
                <w:sz w:val="2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0" w:type="dxa"/>
            <w:vMerge w:val="continue"/>
            <w:vAlign w:val="center"/>
          </w:tcPr>
          <w:p>
            <w:pPr>
              <w:spacing w:line="0" w:lineRule="atLeast"/>
              <w:rPr>
                <w:rFonts w:ascii="仿宋_GB2312" w:hAnsi="仿宋_GB2312" w:eastAsia="仿宋_GB2312" w:cs="仿宋_GB2312"/>
                <w:kern w:val="0"/>
                <w:sz w:val="20"/>
                <w:szCs w:val="21"/>
              </w:rPr>
            </w:pPr>
          </w:p>
        </w:tc>
        <w:tc>
          <w:tcPr>
            <w:tcW w:w="750"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行政</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强制</w:t>
            </w:r>
          </w:p>
        </w:tc>
        <w:tc>
          <w:tcPr>
            <w:tcW w:w="510" w:type="dxa"/>
            <w:gridSpan w:val="2"/>
            <w:vAlign w:val="center"/>
          </w:tcPr>
          <w:p>
            <w:pPr>
              <w:spacing w:line="0" w:lineRule="atLeast"/>
              <w:jc w:val="center"/>
              <w:rPr>
                <w:rFonts w:ascii="仿宋_GB2312" w:hAnsi="仿宋_GB2312" w:eastAsia="仿宋_GB2312" w:cs="仿宋_GB2312"/>
                <w:kern w:val="0"/>
                <w:sz w:val="20"/>
                <w:szCs w:val="21"/>
              </w:rPr>
            </w:pPr>
            <w:r>
              <w:rPr>
                <w:rFonts w:hint="eastAsia" w:ascii="微软雅黑" w:hAnsi="微软雅黑" w:eastAsia="微软雅黑" w:cs="微软雅黑"/>
                <w:kern w:val="0"/>
                <w:sz w:val="20"/>
                <w:szCs w:val="21"/>
              </w:rPr>
              <w:t>√</w:t>
            </w:r>
          </w:p>
        </w:tc>
        <w:tc>
          <w:tcPr>
            <w:tcW w:w="645"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行政检查</w:t>
            </w:r>
          </w:p>
        </w:tc>
        <w:tc>
          <w:tcPr>
            <w:tcW w:w="675" w:type="dxa"/>
            <w:vAlign w:val="center"/>
          </w:tcPr>
          <w:p>
            <w:pPr>
              <w:spacing w:line="0" w:lineRule="atLeast"/>
              <w:jc w:val="center"/>
              <w:rPr>
                <w:rFonts w:ascii="仿宋_GB2312" w:hAnsi="仿宋_GB2312" w:eastAsia="仿宋_GB2312" w:cs="仿宋_GB2312"/>
                <w:kern w:val="0"/>
                <w:sz w:val="20"/>
                <w:szCs w:val="21"/>
              </w:rPr>
            </w:pPr>
            <w:r>
              <w:rPr>
                <w:rFonts w:hint="eastAsia" w:ascii="微软雅黑" w:hAnsi="微软雅黑" w:eastAsia="微软雅黑" w:cs="微软雅黑"/>
                <w:kern w:val="0"/>
                <w:sz w:val="20"/>
                <w:szCs w:val="21"/>
              </w:rPr>
              <w:t>√</w:t>
            </w:r>
          </w:p>
        </w:tc>
        <w:tc>
          <w:tcPr>
            <w:tcW w:w="750"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行政</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处罚</w:t>
            </w:r>
          </w:p>
        </w:tc>
        <w:tc>
          <w:tcPr>
            <w:tcW w:w="660" w:type="dxa"/>
            <w:vAlign w:val="center"/>
          </w:tcPr>
          <w:p>
            <w:pPr>
              <w:spacing w:line="0" w:lineRule="atLeast"/>
              <w:jc w:val="center"/>
              <w:rPr>
                <w:rFonts w:ascii="仿宋_GB2312" w:hAnsi="仿宋_GB2312" w:eastAsia="仿宋_GB2312" w:cs="仿宋_GB2312"/>
                <w:kern w:val="0"/>
                <w:sz w:val="20"/>
                <w:szCs w:val="21"/>
              </w:rPr>
            </w:pPr>
            <w:r>
              <w:rPr>
                <w:rFonts w:hint="eastAsia" w:ascii="微软雅黑" w:hAnsi="微软雅黑" w:eastAsia="微软雅黑" w:cs="微软雅黑"/>
                <w:kern w:val="0"/>
                <w:sz w:val="20"/>
                <w:szCs w:val="21"/>
              </w:rPr>
              <w:t>√</w:t>
            </w:r>
          </w:p>
        </w:tc>
        <w:tc>
          <w:tcPr>
            <w:tcW w:w="750"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行政</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给付</w:t>
            </w:r>
          </w:p>
        </w:tc>
        <w:tc>
          <w:tcPr>
            <w:tcW w:w="645" w:type="dxa"/>
            <w:gridSpan w:val="2"/>
            <w:vAlign w:val="center"/>
          </w:tcPr>
          <w:p>
            <w:pPr>
              <w:spacing w:line="0" w:lineRule="atLeast"/>
              <w:jc w:val="center"/>
              <w:rPr>
                <w:rFonts w:ascii="仿宋_GB2312" w:hAnsi="仿宋_GB2312" w:eastAsia="仿宋_GB2312" w:cs="仿宋_GB2312"/>
                <w:kern w:val="0"/>
                <w:sz w:val="20"/>
                <w:szCs w:val="21"/>
              </w:rPr>
            </w:pPr>
            <w:r>
              <w:rPr>
                <w:rFonts w:hint="eastAsia" w:ascii="微软雅黑" w:hAnsi="微软雅黑" w:eastAsia="微软雅黑" w:cs="微软雅黑"/>
                <w:kern w:val="0"/>
                <w:sz w:val="20"/>
                <w:szCs w:val="21"/>
              </w:rPr>
              <w:t>√</w:t>
            </w:r>
          </w:p>
        </w:tc>
        <w:tc>
          <w:tcPr>
            <w:tcW w:w="978" w:type="dxa"/>
            <w:gridSpan w:val="2"/>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其他</w:t>
            </w:r>
          </w:p>
        </w:tc>
        <w:tc>
          <w:tcPr>
            <w:tcW w:w="567" w:type="dxa"/>
            <w:vAlign w:val="center"/>
          </w:tcPr>
          <w:p>
            <w:pPr>
              <w:spacing w:line="0" w:lineRule="atLeast"/>
              <w:jc w:val="center"/>
              <w:rPr>
                <w:rFonts w:ascii="仿宋_GB2312" w:hAnsi="仿宋_GB2312" w:eastAsia="仿宋_GB2312" w:cs="仿宋_GB2312"/>
                <w:kern w:val="0"/>
                <w:sz w:val="20"/>
                <w:szCs w:val="21"/>
              </w:rPr>
            </w:pPr>
            <w:r>
              <w:rPr>
                <w:rFonts w:hint="eastAsia" w:ascii="微软雅黑" w:hAnsi="微软雅黑" w:eastAsia="微软雅黑" w:cs="微软雅黑"/>
                <w:kern w:val="0"/>
                <w:sz w:val="2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5" w:hRule="atLeast"/>
          <w:jc w:val="center"/>
        </w:trPr>
        <w:tc>
          <w:tcPr>
            <w:tcW w:w="1770"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执法</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依据（法律法规、地方性法规、政府规章、规范性文件）</w:t>
            </w:r>
          </w:p>
        </w:tc>
        <w:tc>
          <w:tcPr>
            <w:tcW w:w="6930" w:type="dxa"/>
            <w:gridSpan w:val="13"/>
            <w:vAlign w:val="center"/>
          </w:tcPr>
          <w:p>
            <w:pPr>
              <w:spacing w:line="240" w:lineRule="auto"/>
              <w:rPr>
                <w:rFonts w:hint="eastAsia" w:ascii="仿宋_GB2312" w:hAnsi="仿宋_GB2312" w:eastAsia="仿宋_GB2312" w:cs="仿宋_GB2312"/>
                <w:kern w:val="0"/>
                <w:sz w:val="20"/>
                <w:szCs w:val="21"/>
                <w:lang w:val="en-US" w:eastAsia="zh-CN"/>
              </w:rPr>
            </w:pPr>
            <w:r>
              <w:rPr>
                <w:rFonts w:hint="eastAsia" w:ascii="仿宋_GB2312" w:hAnsi="仿宋_GB2312" w:eastAsia="仿宋_GB2312" w:cs="仿宋_GB2312"/>
                <w:b w:val="0"/>
                <w:bCs w:val="0"/>
                <w:color w:val="auto"/>
                <w:sz w:val="18"/>
                <w:szCs w:val="18"/>
                <w:highlight w:val="none"/>
              </w:rPr>
              <w:t>《中华人民共和国农村土地承包法》《中华人民共和国土地管理法》</w:t>
            </w:r>
            <w:r>
              <w:rPr>
                <w:rFonts w:hint="eastAsia" w:ascii="仿宋_GB2312" w:hAnsi="仿宋_GB2312" w:eastAsia="仿宋_GB2312" w:cs="仿宋_GB2312"/>
                <w:b w:val="0"/>
                <w:bCs w:val="0"/>
                <w:color w:val="auto"/>
                <w:sz w:val="18"/>
                <w:szCs w:val="18"/>
              </w:rPr>
              <w:t>《宁夏回族自治区实施〈中华人民共和国城乡规划法〉办法》《中华人民共和国草原法》</w:t>
            </w:r>
            <w:r>
              <w:rPr>
                <w:rFonts w:hint="eastAsia" w:ascii="仿宋_GB2312" w:hAnsi="仿宋_GB2312" w:eastAsia="仿宋_GB2312" w:cs="仿宋_GB2312"/>
                <w:b w:val="0"/>
                <w:bCs w:val="0"/>
                <w:color w:val="auto"/>
                <w:sz w:val="18"/>
                <w:szCs w:val="18"/>
                <w:highlight w:val="none"/>
                <w:lang w:eastAsia="zh-CN"/>
              </w:rPr>
              <w:t>《中华人民共和国城乡规划法》</w:t>
            </w:r>
            <w:r>
              <w:rPr>
                <w:rFonts w:hint="eastAsia" w:ascii="仿宋_GB2312" w:hAnsi="仿宋_GB2312" w:eastAsia="仿宋_GB2312" w:cs="仿宋_GB2312"/>
                <w:b w:val="0"/>
                <w:bCs w:val="0"/>
                <w:color w:val="auto"/>
                <w:sz w:val="18"/>
                <w:szCs w:val="18"/>
                <w:highlight w:val="none"/>
              </w:rPr>
              <w:t>《宁夏回族自治区禁牧封育条例》</w:t>
            </w:r>
            <w:r>
              <w:rPr>
                <w:rFonts w:hint="eastAsia" w:ascii="仿宋_GB2312" w:hAnsi="仿宋_GB2312" w:eastAsia="仿宋_GB2312" w:cs="仿宋_GB2312"/>
                <w:b w:val="0"/>
                <w:bCs w:val="0"/>
                <w:color w:val="auto"/>
                <w:sz w:val="18"/>
                <w:szCs w:val="18"/>
              </w:rPr>
              <w:t>《宁夏回族自治区实施〈中华人民共和国城乡规划法〉办法》</w:t>
            </w:r>
            <w:r>
              <w:rPr>
                <w:rFonts w:hint="eastAsia" w:ascii="仿宋_GB2312" w:hAnsi="仿宋_GB2312" w:eastAsia="仿宋_GB2312" w:cs="仿宋_GB2312"/>
                <w:b w:val="0"/>
                <w:bCs w:val="0"/>
                <w:kern w:val="0"/>
                <w:sz w:val="18"/>
                <w:szCs w:val="18"/>
                <w:lang w:val="en-US" w:eastAsia="zh-CN"/>
              </w:rPr>
              <w:t>《村庄和集镇规划建设管理条例》</w:t>
            </w:r>
            <w:r>
              <w:rPr>
                <w:rFonts w:hint="eastAsia" w:ascii="仿宋_GB2312" w:hAnsi="仿宋_GB2312" w:eastAsia="仿宋_GB2312" w:cs="仿宋_GB2312"/>
                <w:b w:val="0"/>
                <w:bCs w:val="0"/>
                <w:color w:val="auto"/>
                <w:sz w:val="18"/>
                <w:szCs w:val="18"/>
              </w:rPr>
              <w:t>《中华人民共和国禁毒法》</w:t>
            </w:r>
            <w:r>
              <w:rPr>
                <w:rFonts w:hint="eastAsia" w:ascii="仿宋_GB2312" w:hAnsi="仿宋_GB2312" w:eastAsia="仿宋_GB2312" w:cs="仿宋_GB2312"/>
                <w:b w:val="0"/>
                <w:bCs w:val="0"/>
                <w:color w:val="000000"/>
                <w:sz w:val="18"/>
                <w:szCs w:val="18"/>
              </w:rPr>
              <w:t>《中华人民共和国动物防疫法》</w:t>
            </w:r>
            <w:r>
              <w:rPr>
                <w:rFonts w:hint="eastAsia" w:ascii="仿宋_GB2312" w:hAnsi="仿宋_GB2312" w:eastAsia="仿宋_GB2312" w:cs="仿宋_GB2312"/>
                <w:b w:val="0"/>
                <w:bCs w:val="0"/>
                <w:color w:val="auto"/>
                <w:spacing w:val="-2"/>
                <w:sz w:val="18"/>
                <w:szCs w:val="18"/>
                <w:highlight w:val="none"/>
              </w:rPr>
              <w:t>《中华人民共和国</w:t>
            </w:r>
            <w:r>
              <w:rPr>
                <w:rFonts w:hint="eastAsia" w:ascii="仿宋_GB2312" w:hAnsi="仿宋_GB2312" w:eastAsia="仿宋_GB2312" w:cs="仿宋_GB2312"/>
                <w:b w:val="0"/>
                <w:bCs w:val="0"/>
                <w:color w:val="auto"/>
                <w:spacing w:val="-2"/>
                <w:sz w:val="18"/>
                <w:szCs w:val="18"/>
                <w:highlight w:val="none"/>
                <w:lang w:val="en-US" w:eastAsia="zh-CN"/>
              </w:rPr>
              <w:t>电力</w:t>
            </w:r>
            <w:r>
              <w:rPr>
                <w:rFonts w:hint="eastAsia" w:ascii="仿宋_GB2312" w:hAnsi="仿宋_GB2312" w:eastAsia="仿宋_GB2312" w:cs="仿宋_GB2312"/>
                <w:b w:val="0"/>
                <w:bCs w:val="0"/>
                <w:color w:val="auto"/>
                <w:spacing w:val="-2"/>
                <w:sz w:val="18"/>
                <w:szCs w:val="18"/>
                <w:highlight w:val="none"/>
              </w:rPr>
              <w:t>法》</w:t>
            </w:r>
            <w:r>
              <w:rPr>
                <w:rFonts w:hint="eastAsia" w:ascii="仿宋_GB2312" w:hAnsi="仿宋_GB2312" w:eastAsia="仿宋_GB2312" w:cs="仿宋_GB2312"/>
                <w:b w:val="0"/>
                <w:bCs w:val="0"/>
                <w:color w:val="auto"/>
                <w:sz w:val="18"/>
                <w:szCs w:val="18"/>
              </w:rPr>
              <w:t>《宁夏回族自治区抗旱防汛条例》</w:t>
            </w:r>
            <w:r>
              <w:rPr>
                <w:rFonts w:hint="eastAsia" w:ascii="仿宋_GB2312" w:hAnsi="仿宋_GB2312" w:eastAsia="仿宋_GB2312" w:cs="仿宋_GB2312"/>
                <w:b w:val="0"/>
                <w:bCs w:val="0"/>
                <w:i w:val="0"/>
                <w:color w:val="auto"/>
                <w:kern w:val="0"/>
                <w:sz w:val="18"/>
                <w:szCs w:val="18"/>
                <w:highlight w:val="none"/>
                <w:u w:val="none"/>
                <w:lang w:val="en-US" w:eastAsia="zh-CN" w:bidi="ar"/>
              </w:rPr>
              <w:t>《地质灾害防治条例》</w:t>
            </w:r>
            <w:r>
              <w:rPr>
                <w:rFonts w:hint="eastAsia" w:ascii="仿宋_GB2312" w:hAnsi="仿宋_GB2312" w:eastAsia="仿宋_GB2312" w:cs="仿宋_GB2312"/>
                <w:b w:val="0"/>
                <w:bCs w:val="0"/>
                <w:color w:val="000000"/>
                <w:sz w:val="18"/>
                <w:szCs w:val="18"/>
              </w:rPr>
              <w:t>《社会抚养费征收管理办法》《宁夏回族自治区人口与计划生育条例》</w:t>
            </w:r>
            <w:r>
              <w:rPr>
                <w:rFonts w:hint="eastAsia" w:ascii="仿宋_GB2312" w:hAnsi="仿宋_GB2312" w:eastAsia="仿宋_GB2312" w:cs="仿宋_GB2312"/>
                <w:b w:val="0"/>
                <w:bCs w:val="0"/>
                <w:color w:val="auto"/>
                <w:sz w:val="18"/>
                <w:szCs w:val="18"/>
              </w:rPr>
              <w:t>《宁夏回族自治区流动人口服务管理办法》《中华人民共和国残疾人保障法》《国务院关于全面建立困难残疾人生活补贴和重度残疾人护理补贴制度的意见》《宁夏回族自治区爱国卫生工作条例》《中华人民共和国安全生产法》《宁夏回族自治区安全生产条例》《宁夏回族自治区安全生产行政责任规定》《中华人民共和国土地管理法实施条例》《宁夏回族自治区草原管理条例》《农民承担费用和劳务管理条例》《宁夏回族自治区农民负担监督管理条例》《宁夏回族自治区农业废弃物处理与利用办法》《中华人民共和国防汛条例》《流动人口计划生育工作条例》</w:t>
            </w:r>
            <w:r>
              <w:rPr>
                <w:rFonts w:hint="eastAsia" w:ascii="仿宋_GB2312" w:hAnsi="仿宋_GB2312" w:eastAsia="仿宋_GB2312" w:cs="仿宋_GB2312"/>
                <w:b w:val="0"/>
                <w:bCs w:val="0"/>
                <w:i w:val="0"/>
                <w:caps w:val="0"/>
                <w:color w:val="auto"/>
                <w:spacing w:val="0"/>
                <w:sz w:val="18"/>
                <w:szCs w:val="18"/>
                <w:shd w:val="clear" w:fill="FFFFFF"/>
              </w:rPr>
              <w:t>《宁夏回族自治区农村集体资产管理条例》</w:t>
            </w:r>
            <w:r>
              <w:rPr>
                <w:rFonts w:hint="eastAsia" w:ascii="仿宋_GB2312" w:hAnsi="仿宋_GB2312" w:eastAsia="仿宋_GB2312" w:cs="仿宋_GB2312"/>
                <w:b w:val="0"/>
                <w:bCs w:val="0"/>
                <w:i w:val="0"/>
                <w:caps w:val="0"/>
                <w:color w:val="auto"/>
                <w:spacing w:val="0"/>
                <w:sz w:val="18"/>
                <w:szCs w:val="18"/>
                <w:shd w:val="clear" w:fill="FFFFFF"/>
                <w:lang w:eastAsia="zh-CN"/>
              </w:rPr>
              <w:t>、</w:t>
            </w:r>
            <w:r>
              <w:rPr>
                <w:rFonts w:hint="eastAsia" w:ascii="仿宋_GB2312" w:hAnsi="仿宋_GB2312" w:eastAsia="仿宋_GB2312" w:cs="仿宋_GB2312"/>
                <w:b w:val="0"/>
                <w:bCs w:val="0"/>
                <w:i w:val="0"/>
                <w:caps w:val="0"/>
                <w:color w:val="auto"/>
                <w:spacing w:val="0"/>
                <w:sz w:val="18"/>
                <w:szCs w:val="18"/>
                <w:shd w:val="clear" w:fill="FFFFFF"/>
              </w:rPr>
              <w:t>《农村集体经济组织审计规定》</w:t>
            </w:r>
            <w:r>
              <w:rPr>
                <w:rFonts w:hint="eastAsia" w:ascii="仿宋_GB2312" w:hAnsi="仿宋_GB2312" w:eastAsia="仿宋_GB2312" w:cs="仿宋_GB2312"/>
                <w:b w:val="0"/>
                <w:bCs w:val="0"/>
                <w:i w:val="0"/>
                <w:caps w:val="0"/>
                <w:color w:val="auto"/>
                <w:spacing w:val="0"/>
                <w:sz w:val="18"/>
                <w:szCs w:val="18"/>
                <w:shd w:val="clear" w:fill="FFFFFF"/>
                <w:lang w:eastAsia="zh-CN"/>
              </w:rPr>
              <w:t>、</w:t>
            </w:r>
            <w:r>
              <w:rPr>
                <w:rFonts w:hint="eastAsia" w:ascii="仿宋_GB2312" w:hAnsi="仿宋_GB2312" w:eastAsia="仿宋_GB2312" w:cs="仿宋_GB2312"/>
                <w:b w:val="0"/>
                <w:bCs w:val="0"/>
                <w:i w:val="0"/>
                <w:caps w:val="0"/>
                <w:color w:val="auto"/>
                <w:spacing w:val="0"/>
                <w:sz w:val="18"/>
                <w:szCs w:val="18"/>
                <w:shd w:val="clear" w:fill="FFFFFF"/>
              </w:rPr>
              <w:t>《宁夏回族自治区农村集体经济审计条例》</w:t>
            </w:r>
            <w:r>
              <w:rPr>
                <w:rFonts w:hint="eastAsia" w:ascii="仿宋_GB2312" w:hAnsi="仿宋_GB2312" w:eastAsia="仿宋_GB2312" w:cs="仿宋_GB2312"/>
                <w:b w:val="0"/>
                <w:bCs w:val="0"/>
                <w:color w:val="auto"/>
                <w:sz w:val="18"/>
                <w:szCs w:val="18"/>
                <w:highlight w:val="none"/>
                <w:lang w:eastAsia="zh-CN"/>
              </w:rPr>
              <w:t>《</w:t>
            </w:r>
            <w:r>
              <w:rPr>
                <w:rFonts w:hint="eastAsia" w:ascii="仿宋_GB2312" w:hAnsi="仿宋_GB2312" w:eastAsia="仿宋_GB2312" w:cs="仿宋_GB2312"/>
                <w:b w:val="0"/>
                <w:bCs w:val="0"/>
                <w:i w:val="0"/>
                <w:caps w:val="0"/>
                <w:color w:val="auto"/>
                <w:spacing w:val="0"/>
                <w:sz w:val="18"/>
                <w:szCs w:val="18"/>
                <w:shd w:val="clear" w:fill="FFFFFF"/>
              </w:rPr>
              <w:t>宁夏回族自治区村民委员会选举办法</w:t>
            </w:r>
            <w:r>
              <w:rPr>
                <w:rFonts w:hint="eastAsia" w:ascii="仿宋_GB2312" w:hAnsi="仿宋_GB2312" w:eastAsia="仿宋_GB2312" w:cs="仿宋_GB2312"/>
                <w:b w:val="0"/>
                <w:bCs w:val="0"/>
                <w:i w:val="0"/>
                <w:caps w:val="0"/>
                <w:color w:val="auto"/>
                <w:spacing w:val="0"/>
                <w:sz w:val="18"/>
                <w:szCs w:val="18"/>
                <w:shd w:val="clear" w:fill="FFFFFF"/>
                <w:lang w:eastAsia="zh-CN"/>
              </w:rPr>
              <w:t>》</w:t>
            </w:r>
            <w:r>
              <w:rPr>
                <w:rFonts w:hint="eastAsia" w:ascii="仿宋_GB2312" w:hAnsi="仿宋_GB2312" w:eastAsia="仿宋_GB2312" w:cs="仿宋_GB2312"/>
                <w:b w:val="0"/>
                <w:bCs w:val="0"/>
                <w:i w:val="0"/>
                <w:caps w:val="0"/>
                <w:color w:val="auto"/>
                <w:spacing w:val="0"/>
                <w:sz w:val="18"/>
                <w:szCs w:val="18"/>
                <w:shd w:val="clear" w:fill="FFFFFF"/>
                <w:lang w:val="en-US" w:eastAsia="zh-CN"/>
              </w:rPr>
              <w:t>《中华人民共和国村民委员会组织法》</w:t>
            </w:r>
            <w:r>
              <w:rPr>
                <w:rFonts w:hint="eastAsia" w:ascii="仿宋_GB2312" w:hAnsi="仿宋_GB2312" w:eastAsia="仿宋_GB2312" w:cs="仿宋_GB2312"/>
                <w:b w:val="0"/>
                <w:bCs w:val="0"/>
                <w:color w:val="auto"/>
                <w:kern w:val="0"/>
                <w:sz w:val="18"/>
                <w:szCs w:val="18"/>
                <w:highlight w:val="none"/>
              </w:rPr>
              <w:t>《关于禁止非医学需要的胎儿性别鉴定和选择性别的人工终止妊娠的规定》</w:t>
            </w:r>
            <w:r>
              <w:rPr>
                <w:rFonts w:hint="eastAsia" w:ascii="仿宋_GB2312" w:hAnsi="仿宋_GB2312" w:eastAsia="仿宋_GB2312" w:cs="仿宋_GB2312"/>
                <w:b w:val="0"/>
                <w:bCs w:val="0"/>
                <w:color w:val="auto"/>
                <w:sz w:val="18"/>
                <w:szCs w:val="18"/>
              </w:rPr>
              <w:t>《宁夏回族自治区生育登记服务暂行办法》</w:t>
            </w:r>
            <w:r>
              <w:rPr>
                <w:rFonts w:hint="eastAsia" w:ascii="仿宋_GB2312" w:hAnsi="仿宋_GB2312" w:eastAsia="仿宋_GB2312" w:cs="仿宋_GB2312"/>
                <w:b w:val="0"/>
                <w:bCs w:val="0"/>
                <w:color w:val="auto"/>
                <w:sz w:val="18"/>
                <w:szCs w:val="18"/>
                <w:lang w:eastAsia="zh-CN"/>
              </w:rPr>
              <w:t>、</w:t>
            </w:r>
            <w:r>
              <w:rPr>
                <w:rFonts w:hint="eastAsia" w:ascii="仿宋_GB2312" w:hAnsi="仿宋_GB2312" w:eastAsia="仿宋_GB2312" w:cs="仿宋_GB2312"/>
                <w:b w:val="0"/>
                <w:bCs w:val="0"/>
                <w:color w:val="000000"/>
                <w:sz w:val="18"/>
                <w:szCs w:val="18"/>
              </w:rPr>
              <w:t>《征兵工作条例》</w:t>
            </w:r>
            <w:r>
              <w:rPr>
                <w:rFonts w:hint="eastAsia" w:ascii="仿宋_GB2312" w:hAnsi="仿宋_GB2312" w:eastAsia="仿宋_GB2312" w:cs="仿宋_GB2312"/>
                <w:b w:val="0"/>
                <w:bCs w:val="0"/>
                <w:color w:val="000000"/>
                <w:sz w:val="18"/>
                <w:szCs w:val="18"/>
                <w:lang w:eastAsia="zh-CN"/>
              </w:rPr>
              <w:t>、</w:t>
            </w:r>
            <w:r>
              <w:rPr>
                <w:rFonts w:hint="eastAsia" w:ascii="仿宋_GB2312" w:hAnsi="仿宋_GB2312" w:eastAsia="仿宋_GB2312" w:cs="仿宋_GB2312"/>
                <w:b w:val="0"/>
                <w:bCs w:val="0"/>
                <w:color w:val="auto"/>
                <w:sz w:val="18"/>
                <w:szCs w:val="18"/>
                <w:highlight w:val="none"/>
              </w:rPr>
              <w:t>《土地权属争议调查处理办法》</w:t>
            </w:r>
            <w:r>
              <w:rPr>
                <w:rFonts w:hint="eastAsia" w:ascii="仿宋_GB2312" w:hAnsi="仿宋_GB2312" w:eastAsia="仿宋_GB2312" w:cs="仿宋_GB2312"/>
                <w:b w:val="0"/>
                <w:bCs w:val="0"/>
                <w:color w:val="auto"/>
                <w:sz w:val="18"/>
                <w:szCs w:val="18"/>
              </w:rPr>
              <w:t>《中华人民共和国森林法》</w:t>
            </w:r>
            <w:r>
              <w:rPr>
                <w:rFonts w:hint="eastAsia" w:ascii="仿宋_GB2312" w:hAnsi="仿宋_GB2312" w:eastAsia="仿宋_GB2312" w:cs="仿宋_GB2312"/>
                <w:b w:val="0"/>
                <w:bCs w:val="0"/>
                <w:color w:val="000000"/>
                <w:sz w:val="18"/>
                <w:szCs w:val="18"/>
              </w:rPr>
              <w:t>《民间纠纷处理办法》</w:t>
            </w:r>
            <w:r>
              <w:rPr>
                <w:rFonts w:hint="eastAsia" w:ascii="仿宋_GB2312" w:hAnsi="仿宋_GB2312" w:eastAsia="仿宋_GB2312" w:cs="仿宋_GB2312"/>
                <w:b w:val="0"/>
                <w:bCs w:val="0"/>
                <w:i w:val="0"/>
                <w:caps w:val="0"/>
                <w:color w:val="auto"/>
                <w:spacing w:val="0"/>
                <w:sz w:val="18"/>
                <w:szCs w:val="18"/>
              </w:rPr>
              <w:t>《中华人民共和国突发事件应对法》</w:t>
            </w:r>
            <w:r>
              <w:rPr>
                <w:rFonts w:hint="eastAsia" w:ascii="仿宋_GB2312" w:hAnsi="仿宋_GB2312" w:eastAsia="仿宋_GB2312" w:cs="仿宋_GB2312"/>
                <w:b w:val="0"/>
                <w:bCs w:val="0"/>
                <w:color w:val="auto"/>
                <w:kern w:val="0"/>
                <w:sz w:val="18"/>
                <w:szCs w:val="18"/>
              </w:rPr>
              <w:t>《社会救助暂行办法》《宁夏回族自治区医疗救助办法》《自然灾害救助条例》《伤残抚恤管理办法》《中华人民共和国老年人权益保障法》《宁夏回族自治区人民政府关于建立80岁以上低收入老年人基本生活津贴制度的通知》《农村土地承包经营权流转管理办法》《物业管理条例》《宁夏回族自治区物业管理条例》</w:t>
            </w:r>
            <w:r>
              <w:rPr>
                <w:rFonts w:hint="eastAsia" w:ascii="仿宋_GB2312" w:hAnsi="仿宋_GB2312" w:eastAsia="仿宋_GB2312" w:cs="仿宋_GB2312"/>
                <w:b w:val="0"/>
                <w:bCs w:val="0"/>
                <w:color w:val="auto"/>
                <w:kern w:val="0"/>
                <w:sz w:val="18"/>
                <w:szCs w:val="18"/>
                <w:lang w:eastAsia="zh-CN"/>
              </w:rPr>
              <w:t>《</w:t>
            </w:r>
            <w:r>
              <w:rPr>
                <w:rFonts w:hint="eastAsia" w:ascii="仿宋_GB2312" w:hAnsi="仿宋_GB2312" w:eastAsia="仿宋_GB2312" w:cs="仿宋_GB2312"/>
                <w:b w:val="0"/>
                <w:bCs w:val="0"/>
                <w:i w:val="0"/>
                <w:caps w:val="0"/>
                <w:color w:val="auto"/>
                <w:spacing w:val="0"/>
                <w:sz w:val="18"/>
                <w:szCs w:val="18"/>
                <w:lang w:val="en-US" w:eastAsia="zh-CN"/>
              </w:rPr>
              <w:t>气象灾害防御条例</w:t>
            </w:r>
            <w:r>
              <w:rPr>
                <w:rFonts w:hint="eastAsia" w:ascii="仿宋_GB2312" w:hAnsi="仿宋_GB2312" w:eastAsia="仿宋_GB2312" w:cs="仿宋_GB2312"/>
                <w:b w:val="0"/>
                <w:bCs w:val="0"/>
                <w:i w:val="0"/>
                <w:caps w:val="0"/>
                <w:color w:val="auto"/>
                <w:spacing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770"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监督机构及电话</w:t>
            </w:r>
          </w:p>
        </w:tc>
        <w:tc>
          <w:tcPr>
            <w:tcW w:w="6930" w:type="dxa"/>
            <w:gridSpan w:val="13"/>
            <w:vAlign w:val="center"/>
          </w:tcPr>
          <w:p>
            <w:pPr>
              <w:spacing w:line="0" w:lineRule="atLeast"/>
              <w:ind w:left="0" w:leftChars="0" w:right="0" w:rightChars="0" w:firstLine="0" w:firstLineChars="0"/>
              <w:jc w:val="center"/>
              <w:rPr>
                <w:rFonts w:hint="default" w:ascii="仿宋_GB2312" w:hAnsi="仿宋_GB2312" w:eastAsia="仿宋_GB2312" w:cs="仿宋_GB2312"/>
                <w:kern w:val="0"/>
                <w:sz w:val="20"/>
                <w:szCs w:val="21"/>
                <w:lang w:val="en-US" w:eastAsia="zh-CN"/>
              </w:rPr>
            </w:pPr>
            <w:r>
              <w:rPr>
                <w:rFonts w:hint="eastAsia" w:ascii="仿宋_GB2312" w:hAnsi="仿宋_GB2312" w:eastAsia="仿宋_GB2312" w:cs="仿宋_GB2312"/>
                <w:kern w:val="0"/>
                <w:sz w:val="20"/>
                <w:szCs w:val="21"/>
                <w:lang w:eastAsia="zh-CN"/>
              </w:rPr>
              <w:t>综合办公室</w:t>
            </w:r>
            <w:r>
              <w:rPr>
                <w:rFonts w:hint="eastAsia" w:ascii="仿宋_GB2312" w:hAnsi="仿宋_GB2312" w:eastAsia="仿宋_GB2312" w:cs="仿宋_GB2312"/>
                <w:kern w:val="0"/>
                <w:sz w:val="20"/>
                <w:szCs w:val="21"/>
                <w:lang w:val="en-US" w:eastAsia="zh-CN"/>
              </w:rPr>
              <w:t xml:space="preserve">  7679476</w:t>
            </w:r>
          </w:p>
        </w:tc>
      </w:tr>
    </w:tbl>
    <w:p>
      <w:pPr>
        <w:spacing w:line="580" w:lineRule="exact"/>
        <w:jc w:val="left"/>
        <w:rPr>
          <w:rFonts w:hint="eastAsia" w:ascii="黑体" w:hAnsi="黑体" w:eastAsia="黑体" w:cs="仿宋_GB2312"/>
          <w:sz w:val="32"/>
          <w:szCs w:val="32"/>
        </w:rPr>
      </w:pPr>
    </w:p>
    <w:p>
      <w:pPr>
        <w:spacing w:line="580" w:lineRule="exact"/>
        <w:jc w:val="left"/>
        <w:rPr>
          <w:rFonts w:hint="eastAsia" w:ascii="黑体" w:hAnsi="黑体" w:eastAsia="黑体" w:cs="仿宋_GB2312"/>
          <w:sz w:val="32"/>
          <w:szCs w:val="32"/>
        </w:rPr>
      </w:pPr>
    </w:p>
    <w:p>
      <w:pPr>
        <w:spacing w:line="560" w:lineRule="exact"/>
      </w:pPr>
    </w:p>
    <w:p>
      <w:pPr>
        <w:pStyle w:val="2"/>
      </w:pPr>
    </w:p>
    <w:p/>
    <w:p>
      <w:pPr>
        <w:pStyle w:val="2"/>
      </w:pPr>
    </w:p>
    <w:p/>
    <w:p>
      <w:pPr>
        <w:pStyle w:val="2"/>
      </w:pPr>
    </w:p>
    <w:p/>
    <w:p>
      <w:pPr>
        <w:pStyle w:val="2"/>
      </w:pPr>
    </w:p>
    <w:p/>
    <w:p>
      <w:pPr>
        <w:pStyle w:val="2"/>
      </w:pPr>
    </w:p>
    <w:p/>
    <w:p>
      <w:pPr>
        <w:pStyle w:val="2"/>
      </w:pPr>
    </w:p>
    <w:p/>
    <w:p/>
    <w:p>
      <w:pPr>
        <w:pStyle w:val="2"/>
        <w:rPr>
          <w:rFonts w:hint="default" w:eastAsiaTheme="minorEastAsia"/>
          <w:lang w:val="en-US" w:eastAsia="zh-CN"/>
        </w:rPr>
        <w:sectPr>
          <w:footerReference r:id="rId3" w:type="default"/>
          <w:pgSz w:w="11906" w:h="16838"/>
          <w:pgMar w:top="1985" w:right="1474" w:bottom="1758" w:left="1588" w:header="851" w:footer="992" w:gutter="0"/>
          <w:pgNumType w:fmt="decimal"/>
          <w:cols w:space="425" w:num="1"/>
          <w:docGrid w:type="lines" w:linePitch="312" w:charSpace="0"/>
        </w:sectPr>
      </w:pPr>
      <w:r>
        <w:rPr>
          <w:rFonts w:hint="eastAsia"/>
          <w:lang w:val="en-US" w:eastAsia="zh-CN"/>
        </w:rPr>
        <w:t xml:space="preserve">                                                                                                 </w:t>
      </w:r>
    </w:p>
    <w:p/>
    <w:sectPr>
      <w:pgSz w:w="16838" w:h="11906" w:orient="landscape"/>
      <w:pgMar w:top="1803" w:right="1440" w:bottom="1803" w:left="1440"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4536001"/>
                          </w:sdtPr>
                          <w:sdtContent>
                            <w:p>
                              <w:pPr>
                                <w:pStyle w:val="2"/>
                                <w:jc w:val="center"/>
                              </w:pPr>
                              <w:r>
                                <w:rPr>
                                  <w:rFonts w:hint="eastAsia"/>
                                  <w:lang w:val="en-US" w:eastAsia="zh-CN"/>
                                </w:rPr>
                                <w:t>-</w:t>
                              </w:r>
                              <w:r>
                                <w:fldChar w:fldCharType="begin"/>
                              </w:r>
                              <w:r>
                                <w:instrText xml:space="preserve"> PAGE   \* MERGEFORMAT </w:instrText>
                              </w:r>
                              <w:r>
                                <w:fldChar w:fldCharType="separate"/>
                              </w:r>
                              <w:r>
                                <w:rPr>
                                  <w:lang w:val="zh-CN"/>
                                </w:rPr>
                                <w:t>7</w:t>
                              </w:r>
                              <w:r>
                                <w:fldChar w:fldCharType="end"/>
                              </w:r>
                              <w:r>
                                <w:rPr>
                                  <w:rFonts w:hint="eastAsia"/>
                                  <w:lang w:val="en-US" w:eastAsia="zh-CN"/>
                                </w:rPr>
                                <w:t>-</w:t>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84536001"/>
                    </w:sdtPr>
                    <w:sdtContent>
                      <w:p>
                        <w:pPr>
                          <w:pStyle w:val="2"/>
                          <w:jc w:val="center"/>
                        </w:pPr>
                        <w:r>
                          <w:rPr>
                            <w:rFonts w:hint="eastAsia"/>
                            <w:lang w:val="en-US" w:eastAsia="zh-CN"/>
                          </w:rPr>
                          <w:t>-</w:t>
                        </w:r>
                        <w:r>
                          <w:fldChar w:fldCharType="begin"/>
                        </w:r>
                        <w:r>
                          <w:instrText xml:space="preserve"> PAGE   \* MERGEFORMAT </w:instrText>
                        </w:r>
                        <w:r>
                          <w:fldChar w:fldCharType="separate"/>
                        </w:r>
                        <w:r>
                          <w:rPr>
                            <w:lang w:val="zh-CN"/>
                          </w:rPr>
                          <w:t>7</w:t>
                        </w:r>
                        <w:r>
                          <w:fldChar w:fldCharType="end"/>
                        </w:r>
                        <w:r>
                          <w:rPr>
                            <w:rFonts w:hint="eastAsia"/>
                            <w:lang w:val="en-US" w:eastAsia="zh-CN"/>
                          </w:rPr>
                          <w:t>-</w:t>
                        </w:r>
                      </w:p>
                    </w:sdtContent>
                  </w:sdt>
                  <w:p>
                    <w:pPr>
                      <w:pStyle w:val="2"/>
                    </w:pP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8B744D"/>
    <w:rsid w:val="0160049A"/>
    <w:rsid w:val="0201686D"/>
    <w:rsid w:val="04C1060B"/>
    <w:rsid w:val="052D6C10"/>
    <w:rsid w:val="08E47C95"/>
    <w:rsid w:val="08FA3336"/>
    <w:rsid w:val="09DF7652"/>
    <w:rsid w:val="0BAD54B2"/>
    <w:rsid w:val="0C1831C0"/>
    <w:rsid w:val="0D9C19F0"/>
    <w:rsid w:val="1045133B"/>
    <w:rsid w:val="11641C95"/>
    <w:rsid w:val="139C4C9E"/>
    <w:rsid w:val="144E4B4A"/>
    <w:rsid w:val="158B744D"/>
    <w:rsid w:val="182838A1"/>
    <w:rsid w:val="19336CF4"/>
    <w:rsid w:val="19F33BB6"/>
    <w:rsid w:val="1C907DE2"/>
    <w:rsid w:val="1D372296"/>
    <w:rsid w:val="1F737F1A"/>
    <w:rsid w:val="20234872"/>
    <w:rsid w:val="25971BC6"/>
    <w:rsid w:val="25A919E0"/>
    <w:rsid w:val="268D287C"/>
    <w:rsid w:val="2A4A7CED"/>
    <w:rsid w:val="2A5118D5"/>
    <w:rsid w:val="2A9E6CE6"/>
    <w:rsid w:val="2AE65071"/>
    <w:rsid w:val="2C4604BD"/>
    <w:rsid w:val="2D043A05"/>
    <w:rsid w:val="2E2342C5"/>
    <w:rsid w:val="2EE72103"/>
    <w:rsid w:val="314920E7"/>
    <w:rsid w:val="33A92A44"/>
    <w:rsid w:val="34363BBD"/>
    <w:rsid w:val="345D3D37"/>
    <w:rsid w:val="34DC2E54"/>
    <w:rsid w:val="35E15A37"/>
    <w:rsid w:val="366A4DA8"/>
    <w:rsid w:val="37C35632"/>
    <w:rsid w:val="37F7077C"/>
    <w:rsid w:val="383D088C"/>
    <w:rsid w:val="38530CD0"/>
    <w:rsid w:val="38B87DBC"/>
    <w:rsid w:val="399E0A29"/>
    <w:rsid w:val="3C60165A"/>
    <w:rsid w:val="3D4209D0"/>
    <w:rsid w:val="3DA4062A"/>
    <w:rsid w:val="40EC1A21"/>
    <w:rsid w:val="419E5FC8"/>
    <w:rsid w:val="48783354"/>
    <w:rsid w:val="48BA1314"/>
    <w:rsid w:val="48D908BF"/>
    <w:rsid w:val="48D95840"/>
    <w:rsid w:val="49830A4D"/>
    <w:rsid w:val="499C3E7F"/>
    <w:rsid w:val="49D462A7"/>
    <w:rsid w:val="4A225C66"/>
    <w:rsid w:val="4CD40D75"/>
    <w:rsid w:val="4E030EF2"/>
    <w:rsid w:val="4ED10E56"/>
    <w:rsid w:val="5128218C"/>
    <w:rsid w:val="516A7EFA"/>
    <w:rsid w:val="51FD2B1C"/>
    <w:rsid w:val="547B399B"/>
    <w:rsid w:val="54D0032A"/>
    <w:rsid w:val="550A1EB8"/>
    <w:rsid w:val="59C22EEF"/>
    <w:rsid w:val="5A1050CB"/>
    <w:rsid w:val="5A6E347B"/>
    <w:rsid w:val="5E3E2EA3"/>
    <w:rsid w:val="5ECC61D1"/>
    <w:rsid w:val="61160CF6"/>
    <w:rsid w:val="623C746A"/>
    <w:rsid w:val="62CD70D6"/>
    <w:rsid w:val="62EF615A"/>
    <w:rsid w:val="631C3BD0"/>
    <w:rsid w:val="63C5566D"/>
    <w:rsid w:val="65555DF2"/>
    <w:rsid w:val="656320BF"/>
    <w:rsid w:val="65706ACF"/>
    <w:rsid w:val="670E39C9"/>
    <w:rsid w:val="69A83E0D"/>
    <w:rsid w:val="6CBF1A0B"/>
    <w:rsid w:val="6CEA6367"/>
    <w:rsid w:val="6DDD76CB"/>
    <w:rsid w:val="6F4C56C7"/>
    <w:rsid w:val="7114730C"/>
    <w:rsid w:val="72D50E7F"/>
    <w:rsid w:val="745253E2"/>
    <w:rsid w:val="74702D41"/>
    <w:rsid w:val="7685746C"/>
    <w:rsid w:val="768E083D"/>
    <w:rsid w:val="77B53DAD"/>
    <w:rsid w:val="78566B0F"/>
    <w:rsid w:val="786D1EFA"/>
    <w:rsid w:val="78C57045"/>
    <w:rsid w:val="790E2F1C"/>
    <w:rsid w:val="797F15C6"/>
    <w:rsid w:val="7BD52290"/>
    <w:rsid w:val="7C3121EF"/>
    <w:rsid w:val="7D7B29C4"/>
    <w:rsid w:val="7F9807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jc w:val="left"/>
    </w:pPr>
    <w:rPr>
      <w:rFonts w:ascii="宋体" w:hAnsi="宋体" w:cs="宋体"/>
      <w:kern w:val="0"/>
      <w:sz w:val="24"/>
    </w:rPr>
  </w:style>
  <w:style w:type="table" w:styleId="6">
    <w:name w:val="Table Grid"/>
    <w:basedOn w:val="5"/>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2017-05-01T12:05:00Z</dcterms:created>
  <dc:creator>匿名用户</dc:creator>
  <cp:lastModifiedBy>Administrator</cp:lastModifiedBy>
  <cp:lastPrinted>2021-11-24T03:13:00Z</cp:lastPrinted>
  <dcterms:modified xsi:type="dcterms:W3CDTF">2021-11-24T07:06:39Z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F53196BE39474385941D2B340FB07934</vt:lpwstr>
  </property>
</Properties>
</file>