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3</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sz w:val="44"/>
          <w:szCs w:val="44"/>
          <w:highlight w:val="none"/>
        </w:rPr>
      </w:pPr>
      <w:bookmarkStart w:id="0" w:name="_GoBack"/>
      <w:r>
        <w:rPr>
          <w:rFonts w:hint="default" w:ascii="Times New Roman" w:hAnsi="Times New Roman" w:eastAsia="方正小标宋_GBK" w:cs="Times New Roman"/>
          <w:color w:val="000000"/>
          <w:kern w:val="0"/>
          <w:sz w:val="44"/>
          <w:szCs w:val="44"/>
          <w:highlight w:val="none"/>
          <w:lang w:val="en-US" w:eastAsia="zh-CN" w:bidi="ar"/>
        </w:rPr>
        <w:t>2026星星故乡</w:t>
      </w:r>
      <w:r>
        <w:rPr>
          <w:rFonts w:hint="default" w:ascii="Times New Roman" w:hAnsi="Times New Roman" w:eastAsia="方正小标宋_GBK" w:cs="Times New Roman"/>
          <w:color w:val="000000"/>
          <w:sz w:val="32"/>
          <w:szCs w:val="32"/>
          <w:highlight w:val="none"/>
          <w:lang w:val="en-US" w:eastAsia="zh-CN"/>
        </w:rPr>
        <w:t>·</w:t>
      </w:r>
      <w:r>
        <w:rPr>
          <w:rFonts w:hint="default" w:ascii="Times New Roman" w:hAnsi="Times New Roman" w:eastAsia="方正小标宋_GBK" w:cs="Times New Roman"/>
          <w:color w:val="000000"/>
          <w:kern w:val="0"/>
          <w:sz w:val="44"/>
          <w:szCs w:val="44"/>
          <w:highlight w:val="none"/>
          <w:lang w:val="en-US" w:eastAsia="zh-CN" w:bidi="ar"/>
        </w:rPr>
        <w:t>宁夏沙坡头半程马拉松</w:t>
      </w: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应急处置预案</w:t>
      </w:r>
    </w:p>
    <w:bookmarkEnd w:id="0"/>
    <w:p>
      <w:pPr>
        <w:pStyle w:val="2"/>
        <w:keepNext w:val="0"/>
        <w:keepLines w:val="0"/>
        <w:pageBreakBefore w:val="0"/>
        <w:widowControl w:val="0"/>
        <w:kinsoku/>
        <w:wordWrap/>
        <w:overflowPunct/>
        <w:topLinePunct w:val="0"/>
        <w:autoSpaceDE/>
        <w:autoSpaceDN/>
        <w:bidi w:val="0"/>
        <w:adjustRightInd/>
        <w:spacing w:after="0" w:afterAutospacing="0" w:line="560" w:lineRule="exact"/>
        <w:textAlignment w:val="auto"/>
        <w:rPr>
          <w:rFonts w:hint="default" w:ascii="Times New Roman" w:hAnsi="Times New Roman" w:cs="Times New Roman"/>
          <w:sz w:val="32"/>
          <w:szCs w:val="32"/>
          <w:highlight w:val="none"/>
        </w:rPr>
      </w:pP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宁夏沙坡头半程马拉松活动于</w:t>
      </w:r>
      <w:r>
        <w:rPr>
          <w:rFonts w:hint="default" w:ascii="Times New Roman" w:hAnsi="Times New Roman" w:eastAsia="仿宋_GB2312" w:cs="Times New Roman"/>
          <w:color w:val="000000"/>
          <w:sz w:val="32"/>
          <w:szCs w:val="32"/>
          <w:highlight w:val="none"/>
          <w:lang w:eastAsia="zh-CN"/>
        </w:rPr>
        <w:t>2026年8月30日</w:t>
      </w:r>
      <w:r>
        <w:rPr>
          <w:rFonts w:hint="default" w:ascii="Times New Roman" w:hAnsi="Times New Roman" w:eastAsia="仿宋_GB2312" w:cs="Times New Roman"/>
          <w:color w:val="000000"/>
          <w:sz w:val="32"/>
          <w:szCs w:val="32"/>
          <w:highlight w:val="none"/>
        </w:rPr>
        <w:t>举办，为确保此项赛事安全、圆满、顺利举办，</w:t>
      </w:r>
      <w:r>
        <w:rPr>
          <w:rFonts w:hint="default" w:ascii="Times New Roman" w:hAnsi="Times New Roman" w:eastAsia="仿宋_GB2312" w:cs="Times New Roman"/>
          <w:color w:val="000000"/>
          <w:sz w:val="32"/>
          <w:szCs w:val="32"/>
          <w:highlight w:val="none"/>
          <w:lang w:eastAsia="zh-CN"/>
        </w:rPr>
        <w:t>有效</w:t>
      </w:r>
      <w:r>
        <w:rPr>
          <w:rFonts w:hint="default" w:ascii="Times New Roman" w:hAnsi="Times New Roman" w:eastAsia="仿宋_GB2312" w:cs="Times New Roman"/>
          <w:color w:val="000000"/>
          <w:sz w:val="32"/>
          <w:szCs w:val="32"/>
          <w:highlight w:val="none"/>
        </w:rPr>
        <w:t>应对比赛过程中可能发生的突发事件，建立统一指挥、职责明确、反应迅速、处置有力的应急反应机制，结合赛事工作实际，制定本预案。</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一、适用范围</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适用于2026星星故乡·宁夏沙坡头半程马拉松赛事组织、举办全流程，涵盖赛前筹备、赛中运行、赛后收尾各阶段，可处置赛事期间发生或可能发生的各类突发公共事件，包括但不限于自然灾害、安全事故、公共卫生事件、社会安全事件及个体意外事件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二、工作原则</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（一）以人为本，预防为主。</w:t>
      </w:r>
      <w:r>
        <w:rPr>
          <w:rFonts w:hint="default" w:ascii="Times New Roman" w:hAnsi="Times New Roman" w:eastAsia="仿宋_GB2312" w:cs="Times New Roman"/>
          <w:color w:val="000000"/>
          <w:sz w:val="32"/>
          <w:szCs w:val="32"/>
          <w:highlight w:val="none"/>
        </w:rPr>
        <w:t>把保障人民群众生命安全作为首要任务，优先处置涉及人员伤亡的突发事件。赛前全面排查风险隐患，完善预警机制和防控措施，防患于未然；赛中强化动态监测，</w:t>
      </w:r>
      <w:r>
        <w:rPr>
          <w:rFonts w:hint="default" w:ascii="Times New Roman" w:hAnsi="Times New Roman" w:eastAsia="仿宋_GB2312" w:cs="Times New Roman"/>
          <w:color w:val="000000"/>
          <w:sz w:val="32"/>
          <w:szCs w:val="32"/>
          <w:highlight w:val="none"/>
          <w:lang w:eastAsia="zh-CN"/>
        </w:rPr>
        <w:t>赛</w:t>
      </w:r>
      <w:r>
        <w:rPr>
          <w:rFonts w:hint="default" w:ascii="Times New Roman" w:hAnsi="Times New Roman" w:eastAsia="仿宋_GB2312" w:cs="Times New Roman"/>
          <w:color w:val="000000"/>
          <w:sz w:val="32"/>
          <w:szCs w:val="32"/>
          <w:highlight w:val="none"/>
        </w:rPr>
        <w:t>前预判各类风险，最大限度减少突发事件造成的人员伤亡和财产损失。</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（二）统一领导，分级负责。</w:t>
      </w:r>
      <w:r>
        <w:rPr>
          <w:rFonts w:hint="default" w:ascii="Times New Roman" w:hAnsi="Times New Roman" w:eastAsia="仿宋_GB2312" w:cs="Times New Roman"/>
          <w:color w:val="000000"/>
          <w:sz w:val="32"/>
          <w:szCs w:val="32"/>
          <w:highlight w:val="none"/>
        </w:rPr>
        <w:t>赛事应急处置工作在组委会统一领导下开展，各责任单位、工作组严格落实“谁主管、谁负责”原则，明确责任人及岗位职责，细化工作流程，确保应急指令快速传达、应急措施落地见效。建立分级响应机制，根据突发事件等级精准调配资源，提升处置效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000000"/>
          <w:sz w:val="32"/>
          <w:szCs w:val="32"/>
          <w:highlight w:val="none"/>
        </w:rPr>
        <w:t>（三）系统联动，资源整合。</w:t>
      </w:r>
      <w:r>
        <w:rPr>
          <w:rFonts w:hint="default" w:ascii="Times New Roman" w:hAnsi="Times New Roman" w:eastAsia="仿宋_GB2312" w:cs="Times New Roman"/>
          <w:color w:val="000000"/>
          <w:sz w:val="32"/>
          <w:szCs w:val="32"/>
          <w:highlight w:val="none"/>
        </w:rPr>
        <w:t>充分整合公安、交通、卫生健康、应急管理、消防救援、气象等部门的应急资源，包括人员、设备、物资、信息等，建立跨部门协同联动机制。赛前明确各单位协作流程，赛中强化信息共享和配合衔接，形成应急处置合力，保障赛事平稳推进。</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000000"/>
          <w:sz w:val="32"/>
          <w:szCs w:val="32"/>
          <w:highlight w:val="none"/>
        </w:rPr>
        <w:t>（四）快速反应，协同配合。</w:t>
      </w:r>
      <w:r>
        <w:rPr>
          <w:rFonts w:hint="default" w:ascii="Times New Roman" w:hAnsi="Times New Roman" w:eastAsia="仿宋_GB2312" w:cs="Times New Roman"/>
          <w:color w:val="000000"/>
          <w:sz w:val="32"/>
          <w:szCs w:val="32"/>
          <w:highlight w:val="none"/>
        </w:rPr>
        <w:t>各单位要建立突发事件快速反应机制，明确报告流程、处置时限和责任人。一旦发生突发事件，立即启动相应响应级别，遵循“先控制、后处置，先救人、后善后”的原则，科学制定处置方案，快速开展救援、管控等工作，防止事态扩大，降低事件影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黑体" w:cs="Times New Roman"/>
          <w:color w:val="000000"/>
          <w:kern w:val="0"/>
          <w:sz w:val="32"/>
          <w:szCs w:val="32"/>
          <w:highlight w:val="none"/>
          <w:shd w:val="clear" w:color="auto" w:fill="FFFFFF"/>
          <w:lang w:val="en-US" w:eastAsia="zh-CN" w:bidi="ar"/>
        </w:rPr>
        <w:t>三、突发事件的分类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根据大赛突发事件的发生过程、性质和特点，突发事件分为以下四类：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（一）自然事件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：主要包括因暴雨、冰雹、大风、高温等气象原因以及发生地震、火灾等自然因素引发的比赛不能正常举行或赛场骚乱等突发事件。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（二）事故事件</w:t>
      </w:r>
      <w:r>
        <w:rPr>
          <w:rFonts w:hint="default" w:ascii="Times New Roman" w:hAnsi="Times New Roman" w:eastAsia="仿宋_GB2312" w:cs="Times New Roman"/>
          <w:b w:val="0"/>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w:t>
      </w:r>
      <w:r>
        <w:rPr>
          <w:rFonts w:hint="default" w:ascii="Times New Roman" w:hAnsi="Times New Roman" w:cs="Times New Roman"/>
          <w:color w:val="000000"/>
          <w:kern w:val="0"/>
          <w:sz w:val="32"/>
          <w:szCs w:val="32"/>
          <w:highlight w:val="none"/>
          <w:shd w:val="clear" w:color="auto" w:fill="FFFFFF"/>
          <w:lang w:val="en-US" w:eastAsia="zh-CN" w:bidi="ar"/>
        </w:rPr>
        <w:t>因</w:t>
      </w:r>
      <w:r>
        <w:rPr>
          <w:rFonts w:hint="default" w:ascii="Times New Roman" w:hAnsi="Times New Roman" w:eastAsia="仿宋_GB2312" w:cs="Times New Roman"/>
          <w:color w:val="000000"/>
          <w:kern w:val="0"/>
          <w:sz w:val="32"/>
          <w:szCs w:val="32"/>
          <w:highlight w:val="none"/>
          <w:shd w:val="clear" w:color="auto" w:fill="FFFFFF"/>
          <w:lang w:val="en-US" w:eastAsia="zh-CN" w:bidi="ar"/>
        </w:rPr>
        <w:t>交通运输、公共设施遭到破坏以及赛事组织不严密、安全保障不到位等引发的突发事件。具体包括：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交通类事故：赛道内发生运动员碰撞、参赛车辆（补给车、救护车等）交通事故，或赛道周边交通管制区域外发生车辆拥堵、剐蹭等影响赛事通行的事故；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设施类事故：赛道设施（隔离栏、指示牌、补给站帐篷等）坍塌、损坏，赛事起点/终点舞台、电力设施故障，移动厕所、洒水车等保障设备故障；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组织类事故：因赛事组织不严密导致的大规模人员拥挤、踩踏隐患，补给物资短缺或变质引发的群体不适，赛事计时系统故障导致比赛秩序混乱等。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（三）社会事件：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由社会人员参与引发，可能干扰赛事秩序、危害公共安全的事件，具体包括：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安全威胁类：恐怖袭击、不法分子恶意破坏（如损毁赛道设施、投掷危险物品）等；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秩序干扰类：集体上访、聚众闹事冲击赛场，不法分子在赛道周边寻衅滋事、干扰比赛，观众违规闯入赛道影响赛事进程等；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涉外类事件：参赛外籍运动员、工作人员发生意外，或引发涉外纠纷、舆情事件等。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（四）个体事件：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以个体为主体发生的突发意外事件，可能影响赛事局部秩序或造成个体伤亡，具体包括：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1.运动员突发健康问题：参赛运动员出现心脑血管疾病（心梗、脑梗等）、运动损伤（骨折、肌肉拉伤等）、中暑、脱水、低血糖等紧急情况，甚至突发死亡；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2.个体安全事件：运动员、观众在赛事期间发生溺水、坠落、触电等意外，或因个人纠纷引发的肢体冲突、受伤事件；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3.其他个体突发情况：如运动员突发失联、贵重物品丢失，观众突发疾病等。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color w:val="000000"/>
          <w:kern w:val="0"/>
          <w:sz w:val="32"/>
          <w:szCs w:val="32"/>
          <w:highlight w:val="none"/>
          <w:shd w:val="clear" w:color="auto" w:fill="FFFFFF"/>
          <w:lang w:val="en-US" w:eastAsia="zh-CN" w:bidi="ar"/>
        </w:rPr>
        <w:t>四、响应级别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（一）Ⅰ级响应。</w:t>
      </w:r>
      <w:r>
        <w:rPr>
          <w:rFonts w:hint="default" w:ascii="Times New Roman" w:hAnsi="Times New Roman" w:eastAsia="仿宋_GB2312" w:cs="Times New Roman"/>
          <w:color w:val="000000"/>
          <w:kern w:val="0"/>
          <w:sz w:val="32"/>
          <w:szCs w:val="32"/>
          <w:highlight w:val="none"/>
          <w:shd w:val="clear" w:color="auto" w:fill="FFFFFF"/>
          <w:lang w:val="en-US" w:eastAsia="zh-CN"/>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w:t>
      </w:r>
      <w:r>
        <w:rPr>
          <w:rFonts w:hint="default" w:ascii="Times New Roman" w:hAnsi="Times New Roman" w:eastAsia="仿宋_GB2312" w:cs="Times New Roman"/>
          <w:color w:val="000000"/>
          <w:kern w:val="0"/>
          <w:sz w:val="32"/>
          <w:szCs w:val="32"/>
          <w:highlight w:val="none"/>
          <w:shd w:val="clear" w:color="auto" w:fill="FFFFFF"/>
          <w:lang w:val="en-US" w:eastAsia="zh-CN"/>
        </w:rPr>
        <w:t>中发生的突发公共事件，其后果已经导致人员伤亡或对人民生命财产造成特大损失以及出现了社会事件预兆等，导致</w:t>
      </w:r>
      <w:r>
        <w:rPr>
          <w:rFonts w:hint="default" w:ascii="Times New Roman" w:hAnsi="Times New Roman" w:eastAsia="仿宋_GB2312" w:cs="Times New Roman"/>
          <w:color w:val="000000"/>
          <w:spacing w:val="-6"/>
          <w:kern w:val="0"/>
          <w:sz w:val="32"/>
          <w:szCs w:val="32"/>
          <w:highlight w:val="none"/>
          <w:shd w:val="clear" w:color="auto" w:fill="FFFFFF"/>
          <w:lang w:val="en-US" w:eastAsia="zh-CN"/>
        </w:rPr>
        <w:t>比赛无法继续进行，需要由区人民政府处置公共突发事件指挥部组</w:t>
      </w:r>
      <w:r>
        <w:rPr>
          <w:rFonts w:hint="default" w:ascii="Times New Roman" w:hAnsi="Times New Roman" w:eastAsia="仿宋_GB2312" w:cs="Times New Roman"/>
          <w:color w:val="000000"/>
          <w:kern w:val="0"/>
          <w:sz w:val="32"/>
          <w:szCs w:val="32"/>
          <w:highlight w:val="none"/>
          <w:shd w:val="clear" w:color="auto" w:fill="FFFFFF"/>
          <w:lang w:val="en-US" w:eastAsia="zh-CN"/>
        </w:rPr>
        <w:t>织、协调</w:t>
      </w:r>
      <w:r>
        <w:rPr>
          <w:rFonts w:hint="default" w:ascii="Times New Roman" w:hAnsi="Times New Roman" w:cs="Times New Roman"/>
          <w:color w:val="000000"/>
          <w:kern w:val="0"/>
          <w:sz w:val="32"/>
          <w:szCs w:val="32"/>
          <w:highlight w:val="none"/>
          <w:shd w:val="clear" w:color="auto" w:fill="FFFFFF"/>
          <w:lang w:val="en-US" w:eastAsia="zh-CN"/>
        </w:rPr>
        <w:t>处置</w:t>
      </w:r>
      <w:r>
        <w:rPr>
          <w:rFonts w:hint="default" w:ascii="Times New Roman" w:hAnsi="Times New Roman" w:eastAsia="仿宋_GB2312" w:cs="Times New Roman"/>
          <w:color w:val="000000"/>
          <w:kern w:val="0"/>
          <w:sz w:val="32"/>
          <w:szCs w:val="32"/>
          <w:highlight w:val="none"/>
          <w:shd w:val="clear" w:color="auto" w:fill="FFFFFF"/>
          <w:lang w:val="en-US" w:eastAsia="zh-CN"/>
        </w:rPr>
        <w:t>的各类突发公共事件。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1.报告与启动：事发地负责人立即向应急指挥</w:t>
      </w:r>
      <w:r>
        <w:rPr>
          <w:rFonts w:hint="default" w:ascii="Times New Roman" w:hAnsi="Times New Roman" w:cs="Times New Roman"/>
          <w:color w:val="000000"/>
          <w:kern w:val="0"/>
          <w:sz w:val="32"/>
          <w:szCs w:val="32"/>
          <w:highlight w:val="none"/>
          <w:shd w:val="clear" w:color="auto" w:fill="FFFFFF"/>
          <w:lang w:val="en-US" w:eastAsia="zh-CN"/>
        </w:rPr>
        <w:t>部</w:t>
      </w:r>
      <w:r>
        <w:rPr>
          <w:rFonts w:hint="default" w:ascii="Times New Roman" w:hAnsi="Times New Roman" w:eastAsia="仿宋_GB2312" w:cs="Times New Roman"/>
          <w:color w:val="000000"/>
          <w:kern w:val="0"/>
          <w:sz w:val="32"/>
          <w:szCs w:val="32"/>
          <w:highlight w:val="none"/>
          <w:shd w:val="clear" w:color="auto" w:fill="FFFFFF"/>
          <w:lang w:val="en-US" w:eastAsia="zh-CN"/>
        </w:rPr>
        <w:t>报告，指挥部确认后，由总指挥下令启动Ⅰ级响应，同时立即向区人民政府处置公共突发事件指挥部报告，请求支援；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2.赛事管控：立即下达停赛指令，通过赛道广播、裁判对讲机、志愿者通知等方式，告知所有参赛人员、工作人员停止赛事相关活动；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3.救援优先：指挥部协调卫生健康、消防救援、公安等部门，优先开展人员搜救、医疗救治工作，开通绿色通道，将重伤员快速转运至指定医院；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4.秩序管控：公安部门牵头强化赛场及周边治安、交通管控，疏散现场观众、参赛人员至应急避难场所，严防次生、衍生事件发生；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5.信息发布：由指挥部指定专人负责信息发布，及时向社会通报事件进展、处置情况及后续安排，避免舆情扩散；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6.响应终止：待事态完全控制，伤亡人员得到妥善安置，经指挥部与区</w:t>
      </w:r>
      <w:r>
        <w:rPr>
          <w:rFonts w:hint="default" w:ascii="Times New Roman" w:hAnsi="Times New Roman" w:cs="Times New Roman"/>
          <w:color w:val="000000"/>
          <w:kern w:val="0"/>
          <w:sz w:val="32"/>
          <w:szCs w:val="32"/>
          <w:highlight w:val="none"/>
          <w:shd w:val="clear" w:color="auto" w:fill="FFFFFF"/>
          <w:lang w:val="en-US" w:eastAsia="zh-CN"/>
        </w:rPr>
        <w:t>人民</w:t>
      </w:r>
      <w:r>
        <w:rPr>
          <w:rFonts w:hint="default" w:ascii="Times New Roman" w:hAnsi="Times New Roman" w:eastAsia="仿宋_GB2312" w:cs="Times New Roman"/>
          <w:color w:val="000000"/>
          <w:kern w:val="0"/>
          <w:sz w:val="32"/>
          <w:szCs w:val="32"/>
          <w:highlight w:val="none"/>
          <w:shd w:val="clear" w:color="auto" w:fill="FFFFFF"/>
          <w:lang w:val="en-US" w:eastAsia="zh-CN"/>
        </w:rPr>
        <w:t>政府应急指挥部确认后，终止Ⅰ级响应，后续开展事件调查、善后处理工作。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（二）Ⅱ级响应。</w:t>
      </w:r>
      <w:r>
        <w:rPr>
          <w:rFonts w:hint="default" w:ascii="Times New Roman" w:hAnsi="Times New Roman" w:eastAsia="仿宋_GB2312" w:cs="Times New Roman"/>
          <w:color w:val="000000"/>
          <w:kern w:val="0"/>
          <w:sz w:val="32"/>
          <w:szCs w:val="32"/>
          <w:highlight w:val="none"/>
          <w:shd w:val="clear" w:color="auto" w:fill="FFFFFF"/>
          <w:lang w:val="en-US" w:eastAsia="zh-CN"/>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w:t>
      </w:r>
      <w:r>
        <w:rPr>
          <w:rFonts w:hint="default" w:ascii="Times New Roman" w:hAnsi="Times New Roman" w:eastAsia="仿宋_GB2312" w:cs="Times New Roman"/>
          <w:color w:val="000000"/>
          <w:kern w:val="0"/>
          <w:sz w:val="32"/>
          <w:szCs w:val="32"/>
          <w:highlight w:val="none"/>
          <w:shd w:val="clear" w:color="auto" w:fill="FFFFFF"/>
          <w:lang w:val="en-US" w:eastAsia="zh-CN"/>
        </w:rPr>
        <w:t>中发生的突发公共事件，其后果已经或可能导致人员伤亡或对人民生命财产造成重大损失的事件，需要由指挥部处理的事件。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1.报告与启动：事发地负责人第一时间向指挥部报告，指</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挥部确认后启动Ⅱ级响应，必要时向区</w:t>
      </w:r>
      <w:r>
        <w:rPr>
          <w:rFonts w:hint="default" w:ascii="Times New Roman" w:hAnsi="Times New Roman" w:cs="Times New Roman"/>
          <w:color w:val="000000"/>
          <w:spacing w:val="-11"/>
          <w:kern w:val="0"/>
          <w:sz w:val="32"/>
          <w:szCs w:val="32"/>
          <w:highlight w:val="none"/>
          <w:shd w:val="clear" w:color="auto" w:fill="FFFFFF"/>
          <w:lang w:val="en-US" w:eastAsia="zh-CN"/>
        </w:rPr>
        <w:t>人民</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政府应急指挥部报备；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2.先期处置：事发地工作人员立即采取管控措施，如隔离</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事发区域、疏散周边人员、开展初步医疗救援等，控制事态发展；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3.资源调配：指挥部协调各工作组，调配应急物资、救援设备（救护车、消防车等），增派安保、医护人员赶赴现场；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4.赛事调整：根据事态情况，下达局部停赛、延期或改道指令，通过多渠道告知参赛人员，做好解释工作；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5.善后处置：做好伤亡人员家属沟通、安抚工作，开展事件初步调查，及时发布事件处置进展；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6.响应终止：事态得到有效控制，无次生风险，赛事可恢复正常或安全收尾后，由指挥部下令终止Ⅱ级响应。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（三）Ⅲ级响应。</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故乡·宁夏沙坡头半程马拉松活动中发生的突发公共事件，其后果已经或可能导致人员</w:t>
      </w:r>
      <w:r>
        <w:rPr>
          <w:rFonts w:hint="default" w:ascii="Times New Roman" w:hAnsi="Times New Roman" w:eastAsia="仿宋_GB2312" w:cs="Times New Roman"/>
          <w:color w:val="000000"/>
          <w:kern w:val="0"/>
          <w:sz w:val="32"/>
          <w:szCs w:val="32"/>
          <w:highlight w:val="none"/>
          <w:shd w:val="clear" w:color="auto" w:fill="FFFFFF"/>
          <w:lang w:val="en-US" w:eastAsia="zh-CN"/>
        </w:rPr>
        <w:t>伤亡</w:t>
      </w:r>
      <w:r>
        <w:rPr>
          <w:rFonts w:hint="default" w:ascii="Times New Roman" w:hAnsi="Times New Roman" w:eastAsia="仿宋_GB2312" w:cs="Times New Roman"/>
          <w:color w:val="000000"/>
          <w:spacing w:val="-6"/>
          <w:kern w:val="0"/>
          <w:sz w:val="32"/>
          <w:szCs w:val="32"/>
          <w:highlight w:val="none"/>
          <w:shd w:val="clear" w:color="auto" w:fill="FFFFFF"/>
          <w:lang w:val="en-US" w:eastAsia="zh-CN" w:bidi="ar"/>
        </w:rPr>
        <w:t>，或可能影响赛事的顺利进行，需要由指挥部处置的事件。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1.报告与启动：事发地负责人第一时间向指挥部报告，指挥部确认后启动Ⅲ级响应；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2.现场处置：事发地工作组立即开展处置，如医护人员救治伤员、安保人员疏散群众、工作人员修复设施等；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3.赛事保障：协调后勤保障组补充物资、调配设备，确保未受影响区域赛事正常推进；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4.秩序维护：秩序维护组强化事发区域周边管控，防止无关人员进入，避免事态扩大；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spacing w:val="-11"/>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5.响应终止：事件处置完毕，伤员得到妥善救治，赛事秩序</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恢复正常后，由指挥部下令终止Ⅲ级响应，做好事件记录备案。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（四）Ⅳ级响应</w:t>
      </w:r>
      <w:r>
        <w:rPr>
          <w:rFonts w:hint="default" w:ascii="Times New Roman" w:hAnsi="Times New Roman" w:eastAsia="楷体_GB2312" w:cs="Times New Roman"/>
          <w:color w:val="000000"/>
          <w:kern w:val="0"/>
          <w:sz w:val="33"/>
          <w:szCs w:val="33"/>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故乡·宁夏沙坡头半程马拉松活动中出现或可能出现的一般个体事件，对赛事造成一定的影响，赛事组织部门可以处置的事件。</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1.报告与启动：事发地相关</w:t>
      </w:r>
      <w:r>
        <w:rPr>
          <w:rFonts w:hint="default" w:ascii="Times New Roman" w:hAnsi="Times New Roman" w:eastAsia="仿宋_GB2312" w:cs="Times New Roman"/>
          <w:color w:val="000000"/>
          <w:kern w:val="0"/>
          <w:sz w:val="32"/>
          <w:szCs w:val="32"/>
          <w:highlight w:val="none"/>
          <w:shd w:val="clear" w:color="auto" w:fill="FFFFFF"/>
          <w:lang w:val="en-US" w:eastAsia="zh-CN" w:bidi="ar"/>
        </w:rPr>
        <w:t>部门（如医疗站、志愿者团</w:t>
      </w:r>
      <w:r>
        <w:rPr>
          <w:rFonts w:hint="default" w:ascii="Times New Roman" w:hAnsi="Times New Roman" w:eastAsia="仿宋_GB2312" w:cs="Times New Roman"/>
          <w:color w:val="000000"/>
          <w:kern w:val="0"/>
          <w:sz w:val="32"/>
          <w:szCs w:val="32"/>
          <w:highlight w:val="none"/>
          <w:shd w:val="clear" w:color="auto" w:fill="FFFFFF"/>
          <w:lang w:val="en-US" w:eastAsia="zh-CN"/>
        </w:rPr>
        <w:t>队</w:t>
      </w:r>
      <w:r>
        <w:rPr>
          <w:rFonts w:hint="default" w:ascii="Times New Roman" w:hAnsi="Times New Roman" w:eastAsia="仿宋_GB2312" w:cs="Times New Roman"/>
          <w:color w:val="000000"/>
          <w:spacing w:val="-6"/>
          <w:kern w:val="0"/>
          <w:sz w:val="32"/>
          <w:szCs w:val="32"/>
          <w:highlight w:val="none"/>
          <w:shd w:val="clear" w:color="auto" w:fill="FFFFFF"/>
          <w:lang w:val="en-US" w:eastAsia="zh-CN"/>
        </w:rPr>
        <w:t>、安保小组）迅速向现场负责人报告，确认后启动Ⅳ级响应；</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2.现场处置：由事发地工作人员直接开展处置，如医护人员为运动员提供现场救治、工作人员更换损坏设施、安保人员调解纠纷等；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3.信息反馈：处置过程中及时向指挥部同步进展，处置完毕后提交简要处置报告；</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4.响应终止：事件处置完毕，未造成后续影响，由现场负责人确认后终止Ⅳ级响应。</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color w:val="000000"/>
          <w:sz w:val="32"/>
          <w:szCs w:val="32"/>
          <w:highlight w:val="none"/>
          <w:lang w:val="en-US" w:eastAsia="zh-CN"/>
        </w:rPr>
        <w:t>五、</w:t>
      </w:r>
      <w:r>
        <w:rPr>
          <w:rFonts w:hint="default" w:ascii="Times New Roman" w:hAnsi="Times New Roman" w:eastAsia="黑体" w:cs="Times New Roman"/>
          <w:color w:val="000000"/>
          <w:sz w:val="32"/>
          <w:szCs w:val="32"/>
          <w:highlight w:val="none"/>
        </w:rPr>
        <w:t>应急指挥</w:t>
      </w:r>
      <w:r>
        <w:rPr>
          <w:rFonts w:hint="default" w:ascii="Times New Roman" w:hAnsi="Times New Roman" w:eastAsia="黑体" w:cs="Times New Roman"/>
          <w:color w:val="000000"/>
          <w:sz w:val="32"/>
          <w:szCs w:val="32"/>
          <w:highlight w:val="none"/>
          <w:lang w:val="en-US" w:eastAsia="zh-CN"/>
        </w:rPr>
        <w:t>体系</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eastAsia="zh-CN"/>
        </w:rPr>
        <w:t>为确保活动圆满成功，成立安全应急工作领导小组。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组</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长：</w:t>
      </w:r>
      <w:r>
        <w:rPr>
          <w:rFonts w:hint="default" w:ascii="Times New Roman" w:hAnsi="Times New Roman" w:cs="Times New Roman"/>
          <w:b w:val="0"/>
          <w:bCs w:val="0"/>
          <w:color w:val="auto"/>
          <w:kern w:val="2"/>
          <w:sz w:val="32"/>
          <w:szCs w:val="32"/>
          <w:highlight w:val="none"/>
          <w:lang w:eastAsia="zh-CN"/>
        </w:rPr>
        <w:t>王</w:t>
      </w:r>
      <w:r>
        <w:rPr>
          <w:rFonts w:hint="default" w:ascii="Times New Roman" w:hAnsi="Times New Roman" w:cs="Times New Roman"/>
          <w:b w:val="0"/>
          <w:bCs w:val="0"/>
          <w:color w:val="auto"/>
          <w:kern w:val="2"/>
          <w:sz w:val="32"/>
          <w:szCs w:val="32"/>
          <w:highlight w:val="none"/>
          <w:lang w:val="en-US" w:eastAsia="zh-CN"/>
        </w:rPr>
        <w:t xml:space="preserve">  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6" w:leftChars="200" w:right="0" w:rightChars="0" w:hanging="1606" w:hangingChars="500"/>
        <w:jc w:val="both"/>
        <w:textAlignment w:val="auto"/>
        <w:outlineLvl w:val="9"/>
        <w:rPr>
          <w:rFonts w:hint="default" w:ascii="Times New Roman" w:hAnsi="Times New Roman"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成</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员：</w:t>
      </w:r>
      <w:r>
        <w:rPr>
          <w:rFonts w:hint="default" w:ascii="Times New Roman" w:hAnsi="Times New Roman" w:cs="Times New Roman"/>
          <w:b w:val="0"/>
          <w:bCs w:val="0"/>
          <w:color w:val="auto"/>
          <w:kern w:val="2"/>
          <w:sz w:val="32"/>
          <w:szCs w:val="32"/>
          <w:highlight w:val="none"/>
          <w:lang w:eastAsia="zh-CN"/>
        </w:rPr>
        <w:t>周海生</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cs="Times New Roman"/>
          <w:b w:val="0"/>
          <w:bCs w:val="0"/>
          <w:color w:val="auto"/>
          <w:kern w:val="2"/>
          <w:sz w:val="32"/>
          <w:szCs w:val="32"/>
          <w:highlight w:val="none"/>
          <w:lang w:eastAsia="zh-CN"/>
        </w:rPr>
        <w:t>孙守宏</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马千笑</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周重南</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eastAsia="zh-CN"/>
        </w:rPr>
        <w:t>万</w:t>
      </w:r>
      <w:r>
        <w:rPr>
          <w:rFonts w:hint="default" w:ascii="Times New Roman" w:hAnsi="Times New Roman" w:eastAsia="仿宋_GB2312"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eastAsia="zh-CN"/>
        </w:rPr>
        <w:t>静</w:t>
      </w:r>
      <w:r>
        <w:rPr>
          <w:rFonts w:hint="default" w:ascii="Times New Roman" w:hAnsi="Times New Roman" w:cs="Times New Roman"/>
          <w:b w:val="0"/>
          <w:bCs w:val="0"/>
          <w:color w:val="auto"/>
          <w:kern w:val="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0" w:leftChars="600" w:right="0" w:rightChars="0" w:hanging="320" w:hangingChars="100"/>
        <w:jc w:val="both"/>
        <w:textAlignment w:val="auto"/>
        <w:outlineLvl w:val="9"/>
        <w:rPr>
          <w:rFonts w:hint="default" w:ascii="Times New Roman" w:hAnsi="Times New Roman" w:cs="Times New Roman"/>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黄宗玺</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杨海东</w:t>
      </w:r>
      <w:r>
        <w:rPr>
          <w:rFonts w:hint="default" w:ascii="Times New Roman" w:hAnsi="Times New Roman" w:cs="Times New Roman"/>
          <w:b w:val="0"/>
          <w:bCs w:val="0"/>
          <w:color w:val="auto"/>
          <w:kern w:val="2"/>
          <w:sz w:val="32"/>
          <w:szCs w:val="32"/>
          <w:highlight w:val="none"/>
          <w:lang w:val="en-US" w:eastAsia="zh-CN"/>
        </w:rPr>
        <w:t xml:space="preserve">  冯  涛  吴海洋  </w:t>
      </w:r>
      <w:r>
        <w:rPr>
          <w:rFonts w:hint="default" w:ascii="Times New Roman" w:hAnsi="Times New Roman" w:cs="Times New Roman"/>
          <w:color w:val="auto"/>
          <w:kern w:val="2"/>
          <w:sz w:val="32"/>
          <w:szCs w:val="32"/>
          <w:highlight w:val="none"/>
          <w:lang w:val="en-US" w:eastAsia="zh-CN"/>
        </w:rPr>
        <w:t xml:space="preserve">龙海堂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0" w:leftChars="600" w:right="0" w:rightChars="0" w:hanging="320" w:hangingChars="1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cs="Times New Roman"/>
          <w:color w:val="auto"/>
          <w:kern w:val="2"/>
          <w:sz w:val="32"/>
          <w:szCs w:val="32"/>
          <w:highlight w:val="none"/>
          <w:lang w:val="en-US" w:eastAsia="zh-CN"/>
        </w:rPr>
        <w:t xml:space="preserve">李宁芳  </w:t>
      </w:r>
      <w:r>
        <w:rPr>
          <w:rFonts w:hint="default" w:ascii="Times New Roman" w:hAnsi="Times New Roman" w:eastAsia="仿宋_GB2312" w:cs="Times New Roman"/>
          <w:color w:val="auto"/>
          <w:kern w:val="2"/>
          <w:sz w:val="32"/>
          <w:szCs w:val="32"/>
          <w:highlight w:val="none"/>
          <w:lang w:val="en-US" w:eastAsia="zh-CN"/>
        </w:rPr>
        <w:t>马  丽</w:t>
      </w:r>
      <w:r>
        <w:rPr>
          <w:rFonts w:hint="default" w:ascii="Times New Roman" w:hAnsi="Times New Roman" w:cs="Times New Roman"/>
          <w:color w:val="auto"/>
          <w:kern w:val="2"/>
          <w:sz w:val="32"/>
          <w:szCs w:val="32"/>
          <w:highlight w:val="none"/>
          <w:lang w:val="en-US" w:eastAsia="zh-CN"/>
        </w:rPr>
        <w:t xml:space="preserve">  董  倩  刘  辉  代  文</w:t>
      </w:r>
      <w:r>
        <w:rPr>
          <w:rFonts w:hint="default" w:ascii="Times New Roman" w:hAnsi="Times New Roman" w:cs="Times New Roman"/>
          <w:b w:val="0"/>
          <w:bCs w:val="0"/>
          <w:color w:val="auto"/>
          <w:kern w:val="2"/>
          <w:sz w:val="32"/>
          <w:szCs w:val="32"/>
          <w:highlight w:val="none"/>
          <w:lang w:val="en-US" w:eastAsia="zh-CN"/>
        </w:rPr>
        <w:t xml:space="preserve">      </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区政府办公室，</w:t>
      </w:r>
      <w:r>
        <w:rPr>
          <w:rFonts w:hint="default" w:ascii="Times New Roman" w:hAnsi="Times New Roman" w:eastAsia="仿宋_GB2312" w:cs="Times New Roman"/>
          <w:color w:val="000000"/>
          <w:sz w:val="32"/>
          <w:szCs w:val="32"/>
          <w:highlight w:val="none"/>
        </w:rPr>
        <w:t>区委社会工作部，</w:t>
      </w:r>
      <w:r>
        <w:rPr>
          <w:rFonts w:hint="default" w:ascii="Times New Roman" w:hAnsi="Times New Roman" w:eastAsia="仿宋_GB2312" w:cs="Times New Roman"/>
          <w:color w:val="000000"/>
          <w:sz w:val="32"/>
          <w:szCs w:val="32"/>
          <w:highlight w:val="none"/>
          <w:lang w:eastAsia="zh-CN"/>
        </w:rPr>
        <w:t>区住建和交通局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卫健局</w:t>
      </w:r>
      <w:r>
        <w:rPr>
          <w:rFonts w:hint="default" w:ascii="Times New Roman" w:hAnsi="Times New Roman" w:eastAsia="仿宋_GB2312" w:cs="Times New Roman"/>
          <w:color w:val="000000"/>
          <w:sz w:val="32"/>
          <w:szCs w:val="32"/>
          <w:highlight w:val="none"/>
        </w:rPr>
        <w:t>、应急管理局、综合执法局、公安分局、消防救援大队、气象局，文昌镇、滨河镇、迎水桥镇，国网沙坡头区供电公司</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工作</w:t>
      </w:r>
      <w:r>
        <w:rPr>
          <w:rFonts w:hint="default" w:ascii="Times New Roman" w:hAnsi="Times New Roman" w:eastAsia="仿宋_GB2312" w:cs="Times New Roman"/>
          <w:b/>
          <w:bCs/>
          <w:color w:val="000000"/>
          <w:sz w:val="32"/>
          <w:szCs w:val="32"/>
          <w:highlight w:val="none"/>
        </w:rPr>
        <w:t>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1.赛前：审定应急处置预案，组织开展应急培训、演练；统筹协调各单位应急资源，排查整改安全隐患；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2.赛中：统一指挥应急处置工作，决定启动/终止应急响应，下达停赛、改道、疏散等指令；协调跨部门救援力量，调度应急物资、设备；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3.赛后：组织事件调查、善后处理，总结应急处置工作经验，优化预案流程。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领导小组下设组织协调组、秩序维护组、后勤保障组三个工作组，具体分工如下：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（一）组织协调组</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政府办公室</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1.信息联络：负责应急信息上传下达，对接指挥部与各工作组、责任单位，确保应急指令快速传达；收集、汇总突发事件处置进展，及时向指挥部汇报；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pacing w:val="-6"/>
          <w:sz w:val="32"/>
          <w:szCs w:val="32"/>
          <w:highlight w:val="none"/>
        </w:rPr>
      </w:pPr>
      <w:r>
        <w:rPr>
          <w:rFonts w:hint="default" w:ascii="Times New Roman" w:hAnsi="Times New Roman" w:eastAsia="仿宋_GB2312" w:cs="Times New Roman"/>
          <w:color w:val="000000"/>
          <w:sz w:val="32"/>
          <w:szCs w:val="32"/>
          <w:highlight w:val="none"/>
        </w:rPr>
        <w:t>2.协调调度：突发事件发生后，第一时间协调相关单位</w:t>
      </w:r>
      <w:r>
        <w:rPr>
          <w:rFonts w:hint="default" w:ascii="Times New Roman" w:hAnsi="Times New Roman" w:eastAsia="仿宋_GB2312" w:cs="Times New Roman"/>
          <w:color w:val="000000"/>
          <w:spacing w:val="-11"/>
          <w:sz w:val="32"/>
          <w:szCs w:val="32"/>
          <w:highlight w:val="none"/>
        </w:rPr>
        <w:t>（如医疗、公安、消防等）开展应急处置，统筹调配跨部门资源；</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3.预案管理：负责应急处置预案的编制、修订，组织赛前应急培训、演练的统筹协调；</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4.善后对接：协助开展突发事件善后处理，对接伤亡人员家属、参赛人员，做好解释、安抚工作；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5.信息发布：配合指挥部做好突发事件信息发布，协调媒体做好舆情引导，避免不实信息扩散。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lang w:eastAsia="zh-CN"/>
        </w:rPr>
        <w:t>（二）</w:t>
      </w:r>
      <w:r>
        <w:rPr>
          <w:rFonts w:hint="default" w:ascii="Times New Roman" w:hAnsi="Times New Roman" w:eastAsia="楷体_GB2312" w:cs="Times New Roman"/>
          <w:b/>
          <w:bCs/>
          <w:color w:val="000000"/>
          <w:sz w:val="32"/>
          <w:szCs w:val="32"/>
          <w:highlight w:val="none"/>
        </w:rPr>
        <w:t>秩序维护组</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，区委社会工作部，区</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卫健局</w:t>
      </w:r>
      <w:r>
        <w:rPr>
          <w:rFonts w:hint="default" w:ascii="Times New Roman" w:hAnsi="Times New Roman" w:eastAsia="仿宋_GB2312" w:cs="Times New Roman"/>
          <w:color w:val="000000"/>
          <w:sz w:val="32"/>
          <w:szCs w:val="32"/>
          <w:highlight w:val="none"/>
        </w:rPr>
        <w:t>、公安分局，文昌镇、滨河镇、迎水桥镇</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b/>
          <w:bCs/>
          <w:color w:val="000000"/>
          <w:sz w:val="32"/>
          <w:szCs w:val="32"/>
          <w:highlight w:val="none"/>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1.</w:t>
      </w:r>
      <w:r>
        <w:rPr>
          <w:rFonts w:hint="default" w:ascii="Times New Roman" w:hAnsi="Times New Roman" w:cs="Times New Roman"/>
          <w:b/>
          <w:bCs/>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做好赛事期间赛道及周边交通秩序管控、疏导；审定道路封闭方案，发布交通管制、调流信息；突发事件发生后，快速封锁事发路段，保障救援车辆通行；赛后恢复交通秩序。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bCs/>
          <w:color w:val="auto"/>
          <w:spacing w:val="0"/>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2.</w:t>
      </w:r>
      <w:r>
        <w:rPr>
          <w:rFonts w:hint="default" w:ascii="Times New Roman" w:hAnsi="Times New Roman" w:eastAsia="仿宋_GB2312" w:cs="Times New Roman"/>
          <w:b/>
          <w:bCs/>
          <w:color w:val="000000"/>
          <w:sz w:val="32"/>
          <w:szCs w:val="32"/>
          <w:highlight w:val="none"/>
        </w:rPr>
        <w:t>区委社会工作部</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color w:val="auto"/>
          <w:sz w:val="32"/>
          <w:szCs w:val="32"/>
          <w:highlight w:val="none"/>
          <w:lang w:eastAsia="zh-CN"/>
        </w:rPr>
        <w:t>赛事期间</w:t>
      </w:r>
      <w:r>
        <w:rPr>
          <w:rFonts w:hint="default" w:ascii="Times New Roman" w:hAnsi="Times New Roman" w:cs="Times New Roman"/>
          <w:color w:val="auto"/>
          <w:sz w:val="32"/>
          <w:szCs w:val="32"/>
          <w:highlight w:val="none"/>
          <w:lang w:eastAsia="zh-CN"/>
        </w:rPr>
        <w:t>营造安全有序的</w:t>
      </w:r>
      <w:r>
        <w:rPr>
          <w:rFonts w:hint="default" w:ascii="Times New Roman" w:hAnsi="Times New Roman" w:eastAsia="仿宋_GB2312" w:cs="Times New Roman"/>
          <w:color w:val="auto"/>
          <w:sz w:val="32"/>
          <w:szCs w:val="32"/>
          <w:highlight w:val="none"/>
          <w:lang w:eastAsia="zh-CN"/>
        </w:rPr>
        <w:t>社会环境，加强起终点、赛道沿线巡防；严防突发信访事件，劝阻信访群众聚集；突发事件发生后，配合公安部门处置聚众闹事、上访等事件，维护现场秩序。</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Times New Roman Bold" w:cs="Times New Roman"/>
          <w:b/>
          <w:bCs/>
          <w:color w:val="000000"/>
          <w:sz w:val="32"/>
          <w:szCs w:val="32"/>
          <w:highlight w:val="none"/>
        </w:rPr>
        <w:t>3.</w:t>
      </w:r>
      <w:r>
        <w:rPr>
          <w:rFonts w:hint="default" w:ascii="Times New Roman" w:hAnsi="Times New Roman" w:eastAsia="仿宋_GB2312" w:cs="Times New Roman"/>
          <w:b/>
          <w:bCs/>
          <w:color w:val="000000"/>
          <w:sz w:val="32"/>
          <w:szCs w:val="32"/>
          <w:highlight w:val="none"/>
        </w:rPr>
        <w:t>区</w:t>
      </w:r>
      <w:r>
        <w:rPr>
          <w:rFonts w:hint="default" w:ascii="Times New Roman" w:hAnsi="Times New Roman" w:eastAsia="仿宋_GB2312" w:cs="Times New Roman"/>
          <w:b/>
          <w:bCs/>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负责赛事现场秩序维持、安全保卫，疏散观众及参赛人员；预防异常情况下各类突发事件，协助开展施救、处置工作；突发事件发生后，传达停赛、疏散等指令，配合做好赛事调整安排。</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4.</w:t>
      </w:r>
      <w:r>
        <w:rPr>
          <w:rFonts w:hint="default" w:ascii="Times New Roman" w:hAnsi="Times New Roman" w:eastAsia="仿宋_GB2312" w:cs="Times New Roman"/>
          <w:b/>
          <w:bCs/>
          <w:color w:val="000000"/>
          <w:sz w:val="32"/>
          <w:szCs w:val="32"/>
          <w:highlight w:val="none"/>
        </w:rPr>
        <w:t>区</w:t>
      </w:r>
      <w:r>
        <w:rPr>
          <w:rFonts w:hint="default" w:ascii="Times New Roman" w:hAnsi="Times New Roman" w:cs="Times New Roman"/>
          <w:b/>
          <w:bCs/>
          <w:color w:val="000000"/>
          <w:sz w:val="32"/>
          <w:szCs w:val="32"/>
          <w:highlight w:val="none"/>
          <w:lang w:eastAsia="zh-CN"/>
        </w:rPr>
        <w:t>卫健局</w:t>
      </w:r>
      <w:r>
        <w:rPr>
          <w:rFonts w:hint="default" w:ascii="Times New Roman" w:hAnsi="Times New Roman" w:eastAsia="仿宋_GB2312" w:cs="Times New Roman"/>
          <w:b w:val="0"/>
          <w:bCs w:val="0"/>
          <w:color w:val="auto"/>
          <w:sz w:val="32"/>
          <w:szCs w:val="32"/>
          <w:highlight w:val="none"/>
          <w:lang w:eastAsia="zh-CN"/>
        </w:rPr>
        <w:t>负责</w:t>
      </w:r>
      <w:r>
        <w:rPr>
          <w:rFonts w:hint="default" w:ascii="Times New Roman" w:hAnsi="Times New Roman" w:eastAsia="仿宋_GB2312" w:cs="Times New Roman"/>
          <w:color w:val="auto"/>
          <w:spacing w:val="0"/>
          <w:sz w:val="32"/>
          <w:szCs w:val="32"/>
          <w:highlight w:val="none"/>
        </w:rPr>
        <w:t>承</w:t>
      </w:r>
      <w:r>
        <w:rPr>
          <w:rFonts w:hint="default" w:ascii="Times New Roman" w:hAnsi="Times New Roman" w:eastAsia="仿宋_GB2312" w:cs="Times New Roman"/>
          <w:b w:val="0"/>
          <w:bCs w:val="0"/>
          <w:color w:val="auto"/>
          <w:kern w:val="2"/>
          <w:sz w:val="32"/>
          <w:szCs w:val="32"/>
          <w:highlight w:val="none"/>
          <w:lang w:val="en-US" w:eastAsia="zh-CN" w:bidi="ar-SA"/>
        </w:rPr>
        <w:t>担应急救治方面事宜，按照赛事需求，协调中卫市卫健委</w:t>
      </w:r>
      <w:r>
        <w:rPr>
          <w:rFonts w:hint="default" w:ascii="Times New Roman" w:hAnsi="Times New Roman" w:eastAsia="仿宋_GB2312" w:cs="Times New Roman"/>
          <w:sz w:val="32"/>
          <w:szCs w:val="32"/>
          <w:highlight w:val="none"/>
        </w:rPr>
        <w:t>为活动提供救护车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随车人员</w:t>
      </w:r>
      <w:r>
        <w:rPr>
          <w:rFonts w:hint="default" w:ascii="Times New Roman" w:hAnsi="Times New Roman" w:cs="Times New Roman"/>
          <w:sz w:val="32"/>
          <w:szCs w:val="32"/>
          <w:highlight w:val="none"/>
          <w:lang w:val="en-US" w:eastAsia="zh-CN"/>
        </w:rPr>
        <w:t>36</w:t>
      </w:r>
      <w:r>
        <w:rPr>
          <w:rFonts w:hint="default"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lang w:eastAsia="zh-CN"/>
        </w:rPr>
        <w:t>医护人员</w:t>
      </w:r>
      <w:r>
        <w:rPr>
          <w:rFonts w:hint="default" w:ascii="Times New Roman" w:hAnsi="Times New Roman" w:eastAsia="仿宋_GB2312" w:cs="Times New Roman"/>
          <w:sz w:val="32"/>
          <w:szCs w:val="32"/>
          <w:highlight w:val="none"/>
          <w:lang w:val="en-US" w:eastAsia="zh-CN"/>
        </w:rPr>
        <w:t>具备外科或急诊科室工作经验），</w:t>
      </w:r>
      <w:r>
        <w:rPr>
          <w:rFonts w:hint="default" w:ascii="Times New Roman" w:hAnsi="Times New Roman" w:eastAsia="仿宋_GB2312" w:cs="Times New Roman"/>
          <w:sz w:val="32"/>
          <w:szCs w:val="32"/>
          <w:highlight w:val="none"/>
          <w:lang w:eastAsia="zh-CN"/>
        </w:rPr>
        <w:t>确保一车一医一护一司机（根据设立补给点需求保障）</w:t>
      </w:r>
      <w:r>
        <w:rPr>
          <w:rFonts w:hint="default" w:ascii="Times New Roman" w:hAnsi="Times New Roman" w:eastAsia="仿宋_GB2312" w:cs="Times New Roman"/>
          <w:b w:val="0"/>
          <w:bCs w:val="0"/>
          <w:color w:val="auto"/>
          <w:kern w:val="2"/>
          <w:sz w:val="32"/>
          <w:szCs w:val="32"/>
          <w:highlight w:val="none"/>
          <w:lang w:val="en-US" w:eastAsia="zh-CN" w:bidi="ar-SA"/>
        </w:rPr>
        <w:t>及足量应急医疗物资，满足比赛起终点各设置1个医疗站、沿途每2.5公里设置1个医疗站，安排对赛事期间突发情况进行应急救治等；负责协调赛事指定绿色通道医院参与收容救护工作，并协调赛事当天相关科室专家（心脏及运动伤害）值班。</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5.</w:t>
      </w:r>
      <w:r>
        <w:rPr>
          <w:rFonts w:hint="default" w:ascii="Times New Roman" w:hAnsi="Times New Roman" w:eastAsia="仿宋_GB2312" w:cs="Times New Roman"/>
          <w:b/>
          <w:bCs/>
          <w:color w:val="000000"/>
          <w:sz w:val="32"/>
          <w:szCs w:val="32"/>
          <w:highlight w:val="none"/>
        </w:rPr>
        <w:t>区公安分局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切实压实活动承办者的安全主体责任，严格审核承办者提交的大型群众性活动申请材料，实施安全许可；在大型活动举办前，会同文旅部门和其他相关部门对活动场所组织开展安全检查，及时发现问题并督促承办者整改到位；指导承办者科学合理配备安保力量，履行安全监管职责；组织相应警力维护活动现场的治安、交通秩序，配合社会工作部、信访局、属地乡镇做好活动现场信访维稳，依法查处活动中的违法犯罪行为，预防和处置危害公共安全的突发事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Times New Roman Bold" w:cs="Times New Roman"/>
          <w:b/>
          <w:bCs/>
          <w:color w:val="000000"/>
          <w:sz w:val="32"/>
          <w:szCs w:val="32"/>
          <w:highlight w:val="none"/>
        </w:rPr>
        <w:t>6.</w:t>
      </w:r>
      <w:r>
        <w:rPr>
          <w:rFonts w:hint="default" w:ascii="Times New Roman" w:hAnsi="Times New Roman" w:eastAsia="仿宋_GB2312" w:cs="Times New Roman"/>
          <w:b/>
          <w:bCs/>
          <w:color w:val="000000"/>
          <w:sz w:val="32"/>
          <w:szCs w:val="32"/>
          <w:highlight w:val="none"/>
        </w:rPr>
        <w:t>文昌镇、滨河镇、迎水桥镇</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kern w:val="2"/>
          <w:sz w:val="32"/>
          <w:szCs w:val="32"/>
          <w:highlight w:val="none"/>
          <w:lang w:val="en-US" w:eastAsia="zh-CN" w:bidi="ar-SA"/>
        </w:rPr>
        <w:t>抽调镇村（居）干部配合公安、交警做好起终点及所辖赛段秩序维护工作，协调处理突发事件；负责转发半程马拉松</w:t>
      </w:r>
      <w:r>
        <w:rPr>
          <w:rFonts w:hint="default" w:ascii="Times New Roman" w:hAnsi="Times New Roman" w:cs="Times New Roman"/>
          <w:b w:val="0"/>
          <w:bCs w:val="0"/>
          <w:color w:val="auto"/>
          <w:kern w:val="2"/>
          <w:sz w:val="32"/>
          <w:szCs w:val="32"/>
          <w:highlight w:val="none"/>
          <w:lang w:val="en-US" w:eastAsia="zh-CN" w:bidi="ar-SA"/>
        </w:rPr>
        <w:t>活动</w:t>
      </w:r>
      <w:r>
        <w:rPr>
          <w:rFonts w:hint="default" w:ascii="Times New Roman" w:hAnsi="Times New Roman" w:eastAsia="仿宋_GB2312" w:cs="Times New Roman"/>
          <w:b w:val="0"/>
          <w:bCs w:val="0"/>
          <w:color w:val="auto"/>
          <w:kern w:val="2"/>
          <w:sz w:val="32"/>
          <w:szCs w:val="32"/>
          <w:highlight w:val="none"/>
          <w:lang w:val="en-US" w:eastAsia="zh-CN" w:bidi="ar-SA"/>
        </w:rPr>
        <w:t>相关赛事信息，告知居民周知；负责组织群众有序观看赛事活动</w:t>
      </w:r>
      <w:r>
        <w:rPr>
          <w:rFonts w:hint="default" w:ascii="Times New Roman" w:hAnsi="Times New Roman" w:cs="Times New Roman"/>
          <w:b w:val="0"/>
          <w:bCs w:val="0"/>
          <w:color w:val="auto"/>
          <w:kern w:val="2"/>
          <w:sz w:val="32"/>
          <w:szCs w:val="32"/>
          <w:highlight w:val="none"/>
          <w:lang w:val="en-US" w:eastAsia="zh-CN" w:bidi="ar-SA"/>
        </w:rPr>
        <w:t>，突发事件发生后，协助疏散群众至应急避难场所，协调处理属地相关突发事宜</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（三）后勤保障组</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rPr>
        <w:t>区应急管理局、综合执法局、消防救援大队、气象局，国网沙坡头区供电公司</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rPr>
        <w:t>区应急管理局</w:t>
      </w:r>
      <w:r>
        <w:rPr>
          <w:rFonts w:hint="default" w:ascii="Times New Roman" w:hAnsi="Times New Roman" w:eastAsia="仿宋_GB2312" w:cs="Times New Roman"/>
          <w:color w:val="000000"/>
          <w:sz w:val="32"/>
          <w:szCs w:val="32"/>
          <w:highlight w:val="none"/>
        </w:rPr>
        <w:t>负责联合区消防救援大队、</w:t>
      </w:r>
      <w:r>
        <w:rPr>
          <w:rFonts w:hint="default" w:ascii="Times New Roman" w:hAnsi="Times New Roman" w:eastAsia="仿宋_GB2312" w:cs="Times New Roman"/>
          <w:color w:val="000000"/>
          <w:sz w:val="32"/>
          <w:szCs w:val="32"/>
          <w:highlight w:val="none"/>
          <w:lang w:eastAsia="zh-CN"/>
        </w:rPr>
        <w:t>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对赛场、舞台、补给站、电力设施等开展消防安全、设施安全检查，排查整改隐患；突发事件发生后，协助开展现场安全评估，防范次生灾害。</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2.</w:t>
      </w:r>
      <w:r>
        <w:rPr>
          <w:rFonts w:hint="default" w:ascii="Times New Roman" w:hAnsi="Times New Roman" w:eastAsia="仿宋_GB2312" w:cs="Times New Roman"/>
          <w:b/>
          <w:bCs/>
          <w:color w:val="000000"/>
          <w:sz w:val="32"/>
          <w:szCs w:val="32"/>
          <w:highlight w:val="none"/>
        </w:rPr>
        <w:t>区综合执法局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sz w:val="32"/>
          <w:szCs w:val="32"/>
          <w:highlight w:val="none"/>
          <w:lang w:val="en-US" w:eastAsia="zh-CN"/>
        </w:rPr>
        <w:t>做好开闭幕式场地开放等工作，保障起终点及赛事道路环境卫生干净整洁；负责指导赛事移动厕所摆放、补给点垃圾回收清运，杜绝商贩占道经营影响比赛秩序等；负责提供洒水车1辆、雾炮车3辆于赛事当天</w:t>
      </w:r>
      <w:r>
        <w:rPr>
          <w:rFonts w:hint="default" w:ascii="Times New Roman" w:hAnsi="Times New Roman"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赛道</w:t>
      </w:r>
      <w:r>
        <w:rPr>
          <w:rFonts w:hint="default" w:ascii="Times New Roman" w:hAnsi="Times New Roman" w:cs="Times New Roman"/>
          <w:b w:val="0"/>
          <w:bCs w:val="0"/>
          <w:sz w:val="32"/>
          <w:szCs w:val="32"/>
          <w:highlight w:val="none"/>
          <w:lang w:val="en-US" w:eastAsia="zh-CN"/>
        </w:rPr>
        <w:t>进行</w:t>
      </w:r>
      <w:r>
        <w:rPr>
          <w:rFonts w:hint="default" w:ascii="Times New Roman" w:hAnsi="Times New Roman" w:eastAsia="仿宋_GB2312" w:cs="Times New Roman"/>
          <w:b w:val="0"/>
          <w:bCs w:val="0"/>
          <w:sz w:val="32"/>
          <w:szCs w:val="32"/>
          <w:highlight w:val="none"/>
          <w:lang w:val="en-US" w:eastAsia="zh-CN"/>
        </w:rPr>
        <w:t>洒水降温。突发事件发生后，快速清理事发地垃圾、损毁设施，保障救援通道畅通；协助调配应急物资（如饮用水、临时遮挡设施等）。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3.</w:t>
      </w:r>
      <w:r>
        <w:rPr>
          <w:rFonts w:hint="default" w:ascii="Times New Roman" w:hAnsi="Times New Roman" w:eastAsia="仿宋_GB2312" w:cs="Times New Roman"/>
          <w:b/>
          <w:bCs/>
          <w:color w:val="000000"/>
          <w:sz w:val="32"/>
          <w:szCs w:val="32"/>
          <w:highlight w:val="none"/>
        </w:rPr>
        <w:t>区消防救援大队</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做好赛事前期消防安全检查、活动现场消防安全保障工作，突发事件发生后，快速赶赴现场处置火灾、坍塌等事故，开展人员搜救、灭火救援工作，配合医疗部门转运伤员。</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Times New Roman Bold" w:cs="Times New Roman"/>
          <w:b/>
          <w:bCs/>
          <w:color w:val="000000"/>
          <w:sz w:val="32"/>
          <w:szCs w:val="32"/>
          <w:highlight w:val="none"/>
        </w:rPr>
        <w:t>4.</w:t>
      </w:r>
      <w:r>
        <w:rPr>
          <w:rFonts w:hint="default" w:ascii="Times New Roman" w:hAnsi="Times New Roman" w:eastAsia="仿宋_GB2312" w:cs="Times New Roman"/>
          <w:b/>
          <w:bCs/>
          <w:color w:val="000000"/>
          <w:sz w:val="32"/>
          <w:szCs w:val="32"/>
          <w:highlight w:val="none"/>
        </w:rPr>
        <w:t>区气象局</w:t>
      </w:r>
      <w:r>
        <w:rPr>
          <w:rFonts w:hint="default" w:ascii="Times New Roman" w:hAnsi="Times New Roman" w:eastAsia="仿宋_GB2312" w:cs="Times New Roman"/>
          <w:color w:val="000000"/>
          <w:sz w:val="32"/>
          <w:szCs w:val="32"/>
          <w:highlight w:val="none"/>
        </w:rPr>
        <w:t>负责及时预报比赛前一周天气预报，并对比赛期间天气情况预警，负责向赛事活动人员通报气象预报信息及注意事项，如有极端天气预报，第一时间反馈赛事主办单位</w:t>
      </w:r>
      <w:r>
        <w:rPr>
          <w:rFonts w:hint="default" w:ascii="Times New Roman" w:hAnsi="Times New Roman" w:eastAsia="仿宋_GB2312" w:cs="Times New Roman"/>
          <w:color w:val="000000"/>
          <w:sz w:val="32"/>
          <w:szCs w:val="32"/>
          <w:highlight w:val="none"/>
          <w:lang w:eastAsia="zh-CN"/>
        </w:rPr>
        <w:t>，为赛事调整提供依据。</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pacing w:val="-6"/>
          <w:w w:val="100"/>
          <w:sz w:val="32"/>
          <w:szCs w:val="32"/>
          <w:highlight w:val="none"/>
        </w:rPr>
      </w:pPr>
      <w:r>
        <w:rPr>
          <w:rFonts w:hint="default" w:ascii="Times New Roman" w:hAnsi="Times New Roman" w:eastAsia="Times New Roman Bold" w:cs="Times New Roman"/>
          <w:b/>
          <w:bCs/>
          <w:color w:val="000000"/>
          <w:w w:val="100"/>
          <w:sz w:val="32"/>
          <w:szCs w:val="32"/>
          <w:highlight w:val="none"/>
        </w:rPr>
        <w:t>5.</w:t>
      </w:r>
      <w:r>
        <w:rPr>
          <w:rFonts w:hint="default" w:ascii="Times New Roman" w:hAnsi="Times New Roman" w:eastAsia="仿宋_GB2312" w:cs="Times New Roman"/>
          <w:b/>
          <w:bCs/>
          <w:color w:val="000000"/>
          <w:w w:val="100"/>
          <w:sz w:val="32"/>
          <w:szCs w:val="32"/>
          <w:highlight w:val="none"/>
        </w:rPr>
        <w:t>国网沙坡头区供电公司</w:t>
      </w:r>
      <w:r>
        <w:rPr>
          <w:rFonts w:hint="default" w:ascii="Times New Roman" w:hAnsi="Times New Roman" w:eastAsia="仿宋_GB2312" w:cs="Times New Roman"/>
          <w:color w:val="000000"/>
          <w:spacing w:val="-6"/>
          <w:w w:val="100"/>
          <w:sz w:val="32"/>
          <w:szCs w:val="32"/>
          <w:highlight w:val="none"/>
        </w:rPr>
        <w:t>负责</w:t>
      </w:r>
      <w:r>
        <w:rPr>
          <w:rFonts w:hint="default" w:ascii="Times New Roman" w:hAnsi="Times New Roman" w:eastAsia="仿宋_GB2312" w:cs="Times New Roman"/>
          <w:b w:val="0"/>
          <w:bCs w:val="0"/>
          <w:color w:val="auto"/>
          <w:spacing w:val="-6"/>
          <w:w w:val="100"/>
          <w:kern w:val="2"/>
          <w:sz w:val="32"/>
          <w:szCs w:val="32"/>
          <w:highlight w:val="none"/>
          <w:lang w:val="en-US" w:eastAsia="zh-CN" w:bidi="ar-SA"/>
        </w:rPr>
        <w:t>做好赛事期间电力保障工作，并为赛场舞台区域提供电力保障车1辆。赛前检查电力设施，赛中安排专人值守，突发电力中断时，快速启动应急供电，确保医疗站、指挥中心等关键区域电力正常。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color w:val="000000"/>
          <w:kern w:val="0"/>
          <w:sz w:val="32"/>
          <w:szCs w:val="32"/>
          <w:highlight w:val="none"/>
          <w:shd w:val="clear" w:color="auto" w:fill="FFFFFF"/>
          <w:lang w:val="en-US" w:eastAsia="zh-CN" w:bidi="ar"/>
        </w:rPr>
      </w:pPr>
      <w:r>
        <w:rPr>
          <w:rFonts w:hint="default" w:ascii="Times New Roman" w:hAnsi="Times New Roman" w:eastAsia="黑体" w:cs="Times New Roman"/>
          <w:b w:val="0"/>
          <w:bCs/>
          <w:color w:val="000000"/>
          <w:kern w:val="0"/>
          <w:sz w:val="32"/>
          <w:szCs w:val="32"/>
          <w:highlight w:val="none"/>
          <w:shd w:val="clear" w:color="auto" w:fill="FFFFFF"/>
          <w:lang w:val="en-US" w:eastAsia="zh-CN" w:bidi="ar"/>
        </w:rPr>
        <w:t>六、应急报告及响应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建立“快速、准确、直达”的应急报告机制，明确报告流程、责任主体及信息传递渠道，确保突发事件第一时间被发现、第一时间上报、第一时间处置。</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（一）报告责任与主体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1.所有赛事工作人员、裁判员、志愿者、保障人员（医护、安保、后勤等）均为应急报告责任人，发现突发事件或异常情况，需立即作出反应并报告；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2.参赛运动员、观众发现突发情况，可向就近的志愿者、</w:t>
      </w:r>
      <w:r>
        <w:rPr>
          <w:rFonts w:hint="default" w:ascii="Times New Roman" w:hAnsi="Times New Roman" w:eastAsia="仿宋_GB2312" w:cs="Times New Roman"/>
          <w:b w:val="0"/>
          <w:bCs w:val="0"/>
          <w:color w:val="000000"/>
          <w:spacing w:val="-11"/>
          <w:kern w:val="0"/>
          <w:sz w:val="32"/>
          <w:szCs w:val="32"/>
          <w:highlight w:val="none"/>
          <w:shd w:val="clear" w:color="auto" w:fill="FFFFFF"/>
          <w:lang w:val="en-US" w:eastAsia="zh-CN" w:bidi="ar"/>
        </w:rPr>
        <w:t>工作人员或医疗站报告，接到报告的人员需第一时间核实并上报。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（二）报告流程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1.现场发现：突发事件发生后，现场第一发现人立即向现场负责人（如医疗站站长、安保组长、志愿者组长等）报告；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2.层级上报：现场负责人核实情况后，立即向所属工作组组长报告，工作组组长快速向指挥部汇报；情况紧急时，可直接向指挥部或“110”“120”“119”应急指挥中心求助；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3.跨级上报：Ⅰ级、Ⅱ级响应事件，指挥部需在15分钟内向</w:t>
      </w:r>
      <w:r>
        <w:rPr>
          <w:rFonts w:hint="default" w:ascii="Times New Roman" w:hAnsi="Times New Roman" w:cs="Times New Roman"/>
          <w:b w:val="0"/>
          <w:bCs w:val="0"/>
          <w:color w:val="000000"/>
          <w:kern w:val="0"/>
          <w:sz w:val="32"/>
          <w:szCs w:val="32"/>
          <w:highlight w:val="none"/>
          <w:shd w:val="clear" w:color="auto" w:fill="FFFFFF"/>
          <w:lang w:val="en-US" w:eastAsia="zh-CN" w:bidi="ar"/>
        </w:rPr>
        <w:t>区人民</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政府应急指挥部报告，同步上报事件基本情况、处置进展；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4.动态更新：事件处置过程中，各工作组需实时向指挥部汇报进展，直至事件处置完毕。</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（三）报告内容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报告需清晰、准确，包含以下核心信息：事件发生时间、地点（精确到赛道公里数或具体区域）、事件类型、影响范围、伤亡情况（人数、伤情）、现场处置情况、需协调支援事项等，避免漏报、错报、迟报。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（四）信息传递渠道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1.核心联络：各工作组组长、现场负责人需留存指挥部及相关单位联络方式，确保24小时畅通；应急指挥部联系人：张海军，联系电话：17395024230；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2.现场联络：赛道内采用对讲机（统一频段）、手机电话联络；起终点、医疗站等关键区域设置固定联络点，安排专人值守；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3.应急求助：遇紧急情况，可直接拨打“110</w:t>
      </w:r>
      <w:r>
        <w:rPr>
          <w:rFonts w:hint="default" w:ascii="Times New Roman" w:hAnsi="Times New Roman" w:cs="Times New Roman"/>
          <w:b w:val="0"/>
          <w:bCs w:val="0"/>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120</w:t>
      </w:r>
      <w:r>
        <w:rPr>
          <w:rFonts w:hint="default" w:ascii="Times New Roman" w:hAnsi="Times New Roman" w:cs="Times New Roman"/>
          <w:b w:val="0"/>
          <w:bCs w:val="0"/>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119”，拨打后需同步向指挥部报备。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（五）记录与归档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各工作组需对突发事件处置全过程进行详尽记录，包括报告时间、处置措施、参与人员、物资使用、伤亡情况、事件结果等，赛后3个工作日内提交指挥部归档，以备核查；指挥部汇总后形成事件处置总结报告，上报上级主管部门。</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七、赛前应急准备与培训演练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（一）应急队伍组建</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各工作组根据预案要求，组建专项应急分队，明确分队成员、岗位职责、任务分工及联络方式：</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1.医疗应急分队：由现场救护车及医护人员、AED人员组成，负责医疗急救、伤员转运；</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2.治安应急分队：由公安分局、安保人员、属地镇村（居）干部组成，负责现场秩序管控、人员疏散；</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596" w:firstLineChars="200"/>
        <w:jc w:val="both"/>
        <w:textAlignment w:val="auto"/>
        <w:rPr>
          <w:rFonts w:hint="default" w:ascii="Times New Roman" w:hAnsi="Times New Roman" w:eastAsia="仿宋_GB2312" w:cs="Times New Roman"/>
          <w:b w:val="0"/>
          <w:bCs w:val="0"/>
          <w:color w:val="000000"/>
          <w:spacing w:val="-11"/>
          <w:sz w:val="32"/>
          <w:szCs w:val="32"/>
          <w:highlight w:val="none"/>
          <w:lang w:val="en-US" w:eastAsia="zh-CN"/>
        </w:rPr>
      </w:pPr>
      <w:r>
        <w:rPr>
          <w:rFonts w:hint="default" w:ascii="Times New Roman" w:hAnsi="Times New Roman" w:eastAsia="仿宋_GB2312" w:cs="Times New Roman"/>
          <w:b w:val="0"/>
          <w:bCs w:val="0"/>
          <w:color w:val="000000"/>
          <w:spacing w:val="-11"/>
          <w:sz w:val="32"/>
          <w:szCs w:val="32"/>
          <w:highlight w:val="none"/>
          <w:lang w:val="en-US" w:eastAsia="zh-CN"/>
        </w:rPr>
        <w:t>3.消防应急分队：由消防救援大队人员组成，负责应急救援；</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4.后勤应急分队：由综合执法、电力、气象等部门人员组成，负责设施抢修、物资调配、气象预警；</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5.协调应急分队：由组织协调组成员组成，负责信息联络、跨部门协调。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（二）应急培训管理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1.裁判员培训管理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所有裁判员于8月28日—29日（暂定，具体时间</w:t>
      </w:r>
      <w:r>
        <w:rPr>
          <w:rFonts w:hint="default" w:ascii="Times New Roman" w:hAnsi="Times New Roman" w:eastAsia="仿宋_GB2312" w:cs="Times New Roman"/>
          <w:color w:val="000000"/>
          <w:kern w:val="0"/>
          <w:sz w:val="32"/>
          <w:szCs w:val="32"/>
          <w:highlight w:val="none"/>
          <w:lang w:val="en-US" w:eastAsia="zh-CN" w:bidi="ar"/>
        </w:rPr>
        <w:t>与</w:t>
      </w:r>
      <w:r>
        <w:rPr>
          <w:rFonts w:hint="default" w:ascii="Times New Roman" w:hAnsi="Times New Roman" w:eastAsia="仿宋_GB2312" w:cs="Times New Roman"/>
          <w:color w:val="auto"/>
          <w:kern w:val="0"/>
          <w:sz w:val="32"/>
          <w:szCs w:val="32"/>
          <w:highlight w:val="none"/>
          <w:lang w:val="en-US" w:eastAsia="zh-CN" w:bidi="ar"/>
        </w:rPr>
        <w:t>宁夏田径运动协会沟通后确定）集中进行赛事</w:t>
      </w:r>
      <w:r>
        <w:rPr>
          <w:rFonts w:hint="default" w:ascii="Times New Roman" w:hAnsi="Times New Roman" w:eastAsia="仿宋_GB2312" w:cs="Times New Roman"/>
          <w:color w:val="000000"/>
          <w:kern w:val="0"/>
          <w:sz w:val="32"/>
          <w:szCs w:val="32"/>
          <w:highlight w:val="none"/>
          <w:lang w:val="en-US" w:eastAsia="zh-CN" w:bidi="ar"/>
        </w:rPr>
        <w:t>专项培训，培训课程为赛事应急处置预案、突发事件识别与报告流程、赛道应急疏散技巧、简单医疗急救知识（如心肺复苏基础操作）、礼仪规范、实地岗位实操；培训授课老师由</w:t>
      </w:r>
      <w:r>
        <w:rPr>
          <w:rFonts w:hint="default" w:ascii="Times New Roman" w:hAnsi="Times New Roman" w:eastAsia="仿宋_GB2312" w:cs="Times New Roman"/>
          <w:color w:val="auto"/>
          <w:kern w:val="0"/>
          <w:sz w:val="32"/>
          <w:szCs w:val="32"/>
          <w:highlight w:val="none"/>
          <w:lang w:val="en-US" w:eastAsia="zh-CN" w:bidi="ar"/>
        </w:rPr>
        <w:t>宁夏田径运动协会委派。</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2.志愿者培训管理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所有志愿者赛前举行两次培训，前两次培训时间为赛前一周（暂定，具体时间与团区委和志愿者组织单位沟通后确定）集中进行赛事专项培训，培训课程包括礼仪规范、赛事知识、工作岗位和内容、应急处置流程（报告、疏散、协助救援），培训课时约1.5小时—2小时。志愿者各工作组组长于8月29日联合组委会各部门现场联调和实地工作岗位培训，培训侧重实地岗位实操，明确各岗位应急响应职责，志愿者培训授课由赛事运营单位完成。</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3.医疗救护培训</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8月26日—27日，由赛事医疗保障部负责人、赛事医疗总监牵头组织医疗救护培训，培训内容为赛事医疗救护预案、运动员常见伤病（中暑、心脑血管疾病、运动损伤）急救流程、AED操作规范、伤员转运对接、医疗站应急处置流程；参加人员为12辆赛事急救车驾驶员、相关医护人员、AED工作组人员。培训后开展实操演练，确保所有参与人员熟练掌握急救技能，明确岗位地点、工作职能及转运流程。</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4.全员应急培训</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8月29日14:00—18:00，所有工作人员、裁判员、志愿者、核心保障人员参加组委会联调，培训内容为赛事整体应急处置预案、响应级别识别、应急报告渠道、应急避难场所位置及疏散路线、各工作组协同流程，确保全员知晓应急基本流程，明确自身在突发事件中的职责义务。</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（三）赛前演练安排</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sz w:val="32"/>
          <w:szCs w:val="32"/>
          <w:highlight w:val="none"/>
          <w:lang w:val="en-US" w:eastAsia="zh-CN"/>
        </w:rPr>
        <w:t>1.起点仪式演练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29日14:00—18:00，在赛事起点舞台演练开幕仪式流程、颁奖仪式流程、突发状况（如舞台设备故障、人员晕倒）应急处置，明确突发状况下的处置责任人及流程，确保仪式顺利推进。参与人员为主持人、赛事运营单位舞台仪式部门负责人、礼仪人员、控台人员、赛事总监及各环节负责人员。</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2.医疗救护演练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27日、28日（与医疗培训同步收尾），在赛事起点医疗站及指定赛道段，演练内容为模拟运动员突发心梗、中暑、骨折等场景，开展现场急救、AED操作、伤员转运至绿色通道医院的全流程演练；演练需达到“快速响应、操作规范、对接顺畅”，确保医疗救护流程高效落地。参与人员为医疗救护人员、AED人员。</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3.综合应急演练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29日16:00—17:30（结合起点仪式演练开展），在赛事起点及周边区域，演练内容为模拟突发小规模踩踏事件、极端天气预警、设施坍塌等场景，开展应急响应启动、人员疏散、物资调配、跨部门协同处置等全流程演练；演练后组织总结会，梳理存在的问题，优化应急处置流程，明确整改措施。参与人员为各工作组、应急分队全员。</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八、应急避难场所</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（一）本次赛事起终点应急避难场所为中卫市政广场；</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（二）5公里应急避难场所为沙坡头东大道（观光渠北）；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（三）10公里应急避难场所为沙坡头西大道（观光渠北）；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（四）15公里应急避难场所为平安西路；</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（五）20公里应急避难场所为怀远南街。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80" w:lineRule="exact"/>
        <w:ind w:left="0" w:firstLine="64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应急避难点备有医疗服务站、急救车辆、饮用水（10000份）。突发事件发生后，由组织协调组根据处置需求，下达物资调配指令，各责任单位立即启动物资调拨流程，通过应急车辆快速转运至事发地；在物资使用过程中做好登记，赛后及时补充、清点，确保应急物资库存充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60" w:firstLineChars="200"/>
        <w:jc w:val="both"/>
        <w:textAlignment w:val="auto"/>
        <w:rPr>
          <w:rFonts w:hint="default" w:ascii="Times New Roman" w:hAnsi="Times New Roman" w:eastAsia="黑体" w:cs="Times New Roman"/>
          <w:b w:val="0"/>
          <w:bCs/>
          <w:kern w:val="2"/>
          <w:sz w:val="33"/>
          <w:szCs w:val="33"/>
          <w:highlight w:val="none"/>
        </w:rPr>
      </w:pPr>
      <w:r>
        <w:rPr>
          <w:rFonts w:hint="default" w:ascii="Times New Roman" w:hAnsi="Times New Roman" w:eastAsia="黑体" w:cs="Times New Roman"/>
          <w:b w:val="0"/>
          <w:bCs/>
          <w:color w:val="000000"/>
          <w:kern w:val="0"/>
          <w:sz w:val="33"/>
          <w:szCs w:val="33"/>
          <w:highlight w:val="none"/>
          <w:shd w:val="clear" w:color="auto" w:fill="FFFFFF"/>
          <w:lang w:val="en-US" w:eastAsia="zh-CN" w:bidi="ar"/>
        </w:rPr>
        <w:t>九、监督管理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（一）加强预案演练。</w:t>
      </w:r>
      <w:r>
        <w:rPr>
          <w:rFonts w:hint="default" w:ascii="Times New Roman" w:hAnsi="Times New Roman" w:eastAsia="仿宋_GB2312" w:cs="Times New Roman"/>
          <w:color w:val="000000"/>
          <w:kern w:val="0"/>
          <w:sz w:val="32"/>
          <w:szCs w:val="32"/>
          <w:highlight w:val="none"/>
          <w:shd w:val="clear" w:color="auto" w:fill="FFFFFF"/>
          <w:lang w:val="en-US" w:eastAsia="zh-CN" w:bidi="ar"/>
        </w:rPr>
        <w:t>各工作组要根据</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故乡·宁夏沙坡头半程马拉松应急处置预案</w:t>
      </w:r>
      <w:r>
        <w:rPr>
          <w:rFonts w:hint="default" w:ascii="Times New Roman" w:hAnsi="Times New Roman" w:cs="Times New Roman"/>
          <w:color w:val="000000"/>
          <w:kern w:val="0"/>
          <w:sz w:val="32"/>
          <w:szCs w:val="32"/>
          <w:highlight w:val="none"/>
          <w:shd w:val="clear" w:color="auto" w:fill="FFFFFF"/>
          <w:lang w:val="en-US" w:eastAsia="zh-CN" w:bidi="ar"/>
        </w:rPr>
        <w:t>相关要求，</w:t>
      </w:r>
      <w:r>
        <w:rPr>
          <w:rFonts w:hint="default" w:ascii="Times New Roman" w:hAnsi="Times New Roman" w:eastAsia="仿宋_GB2312" w:cs="Times New Roman"/>
          <w:color w:val="000000"/>
          <w:kern w:val="0"/>
          <w:sz w:val="32"/>
          <w:szCs w:val="32"/>
          <w:highlight w:val="none"/>
          <w:shd w:val="clear" w:color="auto" w:fill="FFFFFF"/>
          <w:lang w:val="en-US" w:eastAsia="zh-CN" w:bidi="ar"/>
        </w:rPr>
        <w:t>以“实战化、全流程、无死角”为原则，通过赛前自行组织演练</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确保各工作组成员熟练掌握应急处置流程、精准运用应急设备、快速响应突发场景，全面提升团队协同作战能力，最大限度降低赛事期间各</w:t>
      </w:r>
      <w:r>
        <w:rPr>
          <w:rFonts w:hint="default" w:ascii="Times New Roman" w:hAnsi="Times New Roman" w:eastAsia="仿宋_GB2312" w:cs="Times New Roman"/>
          <w:color w:val="000000"/>
          <w:spacing w:val="-6"/>
          <w:kern w:val="0"/>
          <w:sz w:val="32"/>
          <w:szCs w:val="32"/>
          <w:highlight w:val="none"/>
          <w:shd w:val="clear" w:color="auto" w:fill="FFFFFF"/>
          <w:lang w:val="en-US" w:eastAsia="zh-CN" w:bidi="ar"/>
        </w:rPr>
        <w:t>类安全风险，保障参赛选手、工作人员及观众的生命财产安全。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（二）强化监督检查。</w:t>
      </w:r>
      <w:r>
        <w:rPr>
          <w:rFonts w:hint="default" w:ascii="Times New Roman" w:hAnsi="Times New Roman" w:eastAsia="仿宋_GB2312" w:cs="Times New Roman"/>
          <w:color w:val="000000"/>
          <w:kern w:val="0"/>
          <w:sz w:val="32"/>
          <w:szCs w:val="32"/>
          <w:highlight w:val="none"/>
          <w:shd w:val="clear" w:color="auto" w:fill="FFFFFF"/>
          <w:lang w:val="en-US" w:eastAsia="zh-CN" w:bidi="ar"/>
        </w:rPr>
        <w:t>赛前，由区应急管理局牵头，联合各工作组对赛道设施、医疗站、应急避难场所、物资储备等进行全面排查，建立隐患台账，明确整改责任人及期限，整改不到位不得举办赛事；赛中，各工作组实行24小时值守制度，指挥部定期巡查各岗位履职情况，及时发现、解决问题；赛后，对赛事应急处置工作进行全面复盘，总结经验教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黑体" w:cs="Times New Roman"/>
          <w:color w:val="000000"/>
          <w:sz w:val="31"/>
          <w:szCs w:val="31"/>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（三）严格责任追究。</w:t>
      </w:r>
      <w:r>
        <w:rPr>
          <w:rFonts w:hint="default" w:ascii="Times New Roman" w:hAnsi="Times New Roman" w:eastAsia="仿宋_GB2312" w:cs="Times New Roman"/>
          <w:color w:val="000000"/>
          <w:kern w:val="0"/>
          <w:sz w:val="32"/>
          <w:szCs w:val="32"/>
          <w:highlight w:val="none"/>
          <w:shd w:val="clear" w:color="auto" w:fill="FFFFFF"/>
          <w:lang w:val="en-US" w:eastAsia="zh-CN" w:bidi="ar"/>
        </w:rPr>
        <w:t>对迟报、谎报、瞒报突发事件情况</w:t>
      </w:r>
      <w:r>
        <w:rPr>
          <w:rFonts w:hint="default" w:ascii="Times New Roman" w:hAnsi="Times New Roman" w:cs="Times New Roman"/>
          <w:color w:val="000000"/>
          <w:kern w:val="0"/>
          <w:sz w:val="32"/>
          <w:szCs w:val="32"/>
          <w:highlight w:val="none"/>
          <w:shd w:val="clear" w:color="auto" w:fill="FFFFFF"/>
          <w:lang w:val="en-US" w:eastAsia="zh-CN" w:bidi="ar"/>
        </w:rPr>
        <w:t>，导致处置不及时造成损失扩大的；</w:t>
      </w:r>
      <w:r>
        <w:rPr>
          <w:rFonts w:hint="default" w:ascii="Times New Roman" w:hAnsi="Times New Roman" w:eastAsia="仿宋_GB2312" w:cs="Times New Roman"/>
          <w:color w:val="000000"/>
          <w:kern w:val="0"/>
          <w:sz w:val="32"/>
          <w:szCs w:val="32"/>
          <w:highlight w:val="none"/>
          <w:shd w:val="clear" w:color="auto" w:fill="FFFFFF"/>
          <w:lang w:val="en-US" w:eastAsia="zh-CN" w:bidi="ar"/>
        </w:rPr>
        <w:t>或者在应急处置工作中有其他失职、渎职行为</w:t>
      </w:r>
      <w:r>
        <w:rPr>
          <w:rFonts w:hint="default" w:ascii="Times New Roman" w:hAnsi="Times New Roman" w:cs="Times New Roman"/>
          <w:color w:val="000000"/>
          <w:kern w:val="0"/>
          <w:sz w:val="32"/>
          <w:szCs w:val="32"/>
          <w:highlight w:val="none"/>
          <w:shd w:val="clear" w:color="auto" w:fill="FFFFFF"/>
          <w:lang w:val="en-US" w:eastAsia="zh-CN" w:bidi="ar"/>
        </w:rPr>
        <w:t>，导致事态扩大或造成人员伤亡、财产重大损失的；拒绝、阻碍应急处置工作，或擅自挪用、截留应急物资的及其他违反本预案规定，影响应急处置工作正常开展的行为</w:t>
      </w:r>
      <w:r>
        <w:rPr>
          <w:rFonts w:hint="default" w:ascii="Times New Roman" w:hAnsi="Times New Roman" w:eastAsia="仿宋_GB2312" w:cs="Times New Roman"/>
          <w:color w:val="000000"/>
          <w:kern w:val="0"/>
          <w:sz w:val="32"/>
          <w:szCs w:val="32"/>
          <w:highlight w:val="none"/>
          <w:shd w:val="clear" w:color="auto" w:fill="FFFFFF"/>
          <w:lang w:val="en-US" w:eastAsia="zh-CN" w:bidi="ar"/>
        </w:rPr>
        <w:t>，依法、依纪追究有关责任人责任。</w:t>
      </w:r>
    </w:p>
    <w:p>
      <w:pPr>
        <w:keepNext w:val="0"/>
        <w:keepLines w:val="0"/>
        <w:pageBreakBefore w:val="0"/>
        <w:kinsoku/>
        <w:wordWrap/>
        <w:topLinePunct w:val="0"/>
        <w:autoSpaceDE/>
        <w:autoSpaceDN/>
        <w:bidi w:val="0"/>
        <w:adjustRightInd/>
        <w:spacing w:afterAutospacing="0" w:line="560" w:lineRule="exact"/>
        <w:rPr>
          <w:rFonts w:hint="default" w:ascii="Times New Roman" w:hAnsi="Times New Roman" w:eastAsia="黑体" w:cs="Times New Roman"/>
          <w:color w:val="000000"/>
          <w:sz w:val="31"/>
          <w:szCs w:val="31"/>
          <w:highlight w:val="none"/>
        </w:rPr>
      </w:pPr>
      <w:r>
        <w:rPr>
          <w:rFonts w:hint="default" w:ascii="Times New Roman" w:hAnsi="Times New Roman" w:eastAsia="黑体" w:cs="Times New Roman"/>
          <w:color w:val="000000"/>
          <w:sz w:val="31"/>
          <w:szCs w:val="31"/>
          <w:highlight w:val="none"/>
        </w:rPr>
        <w:br w:type="page"/>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安全风险防控方案</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cs="Times New Roman"/>
          <w:highlight w:val="none"/>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为提高应对突发公共事件和抵御风险的能力，及时、有效处置</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故乡·宁夏沙坡头半程马拉松活动期间可能出现的各种突发事件，最大程度减少人员伤亡、财产损失和社会负面影响，结合本次活动实际，特制定本方案。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一、活动基本情况</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故乡·宁夏沙坡头半程马拉松于</w:t>
      </w:r>
      <w:r>
        <w:rPr>
          <w:rFonts w:hint="default" w:ascii="Times New Roman" w:hAnsi="Times New Roman" w:eastAsia="仿宋_GB2312" w:cs="Times New Roman"/>
          <w:color w:val="000000"/>
          <w:sz w:val="32"/>
          <w:szCs w:val="32"/>
          <w:highlight w:val="none"/>
          <w:lang w:eastAsia="zh-CN"/>
        </w:rPr>
        <w:t>2026年8月30日</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pacing w:val="-6"/>
          <w:sz w:val="32"/>
          <w:szCs w:val="32"/>
          <w:highlight w:val="none"/>
        </w:rPr>
        <w:t>中卫市</w:t>
      </w:r>
      <w:r>
        <w:rPr>
          <w:rFonts w:hint="default" w:ascii="Times New Roman" w:hAnsi="Times New Roman" w:eastAsia="仿宋_GB2312" w:cs="Times New Roman"/>
          <w:color w:val="000000"/>
          <w:spacing w:val="-6"/>
          <w:sz w:val="32"/>
          <w:szCs w:val="32"/>
          <w:highlight w:val="none"/>
          <w:lang w:eastAsia="zh-CN"/>
        </w:rPr>
        <w:t>沙坡头区城区</w:t>
      </w:r>
      <w:r>
        <w:rPr>
          <w:rFonts w:hint="default" w:ascii="Times New Roman" w:hAnsi="Times New Roman" w:eastAsia="仿宋_GB2312" w:cs="Times New Roman"/>
          <w:color w:val="000000"/>
          <w:spacing w:val="-6"/>
          <w:sz w:val="32"/>
          <w:szCs w:val="32"/>
          <w:highlight w:val="none"/>
        </w:rPr>
        <w:t>举办</w:t>
      </w:r>
      <w:r>
        <w:rPr>
          <w:rFonts w:hint="default"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参赛规模为半程马拉松</w:t>
      </w:r>
      <w:r>
        <w:rPr>
          <w:rFonts w:hint="default" w:ascii="Times New Roman" w:hAnsi="Times New Roman" w:eastAsia="仿宋_GB2312" w:cs="Times New Roman"/>
          <w:color w:val="000000"/>
          <w:spacing w:val="-6"/>
          <w:sz w:val="32"/>
          <w:szCs w:val="32"/>
          <w:highlight w:val="none"/>
          <w:lang w:val="en-US" w:eastAsia="zh-CN"/>
        </w:rPr>
        <w:t>10</w:t>
      </w:r>
      <w:r>
        <w:rPr>
          <w:rFonts w:hint="default" w:ascii="Times New Roman" w:hAnsi="Times New Roman" w:eastAsia="仿宋_GB2312" w:cs="Times New Roman"/>
          <w:color w:val="000000"/>
          <w:spacing w:val="-6"/>
          <w:sz w:val="32"/>
          <w:szCs w:val="32"/>
          <w:highlight w:val="none"/>
          <w:lang w:eastAsia="zh-CN"/>
        </w:rPr>
        <w:t>000</w:t>
      </w:r>
      <w:r>
        <w:rPr>
          <w:rFonts w:hint="default" w:ascii="Times New Roman" w:hAnsi="Times New Roman" w:eastAsia="仿宋_GB2312" w:cs="Times New Roman"/>
          <w:color w:val="000000"/>
          <w:spacing w:val="-6"/>
          <w:sz w:val="32"/>
          <w:szCs w:val="32"/>
          <w:highlight w:val="none"/>
        </w:rPr>
        <w:t>人。</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二、适用范围</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本方案针对比赛过程中，由于治安事件、交通事故、自然灾害等因素造成的人员伤亡、重大财产损失及违反我国法律或严重影响本次比赛顺利开展的突发事件。</w:t>
      </w:r>
      <w:r>
        <w:rPr>
          <w:rFonts w:hint="default" w:ascii="Times New Roman" w:hAnsi="Times New Roman" w:eastAsia="仿宋_GB2312" w:cs="Times New Roman"/>
          <w:color w:val="000000"/>
          <w:sz w:val="32"/>
          <w:szCs w:val="32"/>
          <w:highlight w:val="none"/>
          <w:lang w:eastAsia="zh-CN"/>
        </w:rPr>
        <w:t>具体包括：</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1.治安类：聚众闹事、打架斗殴、盗窃、恐怖威胁、群体性上访等事件；</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2.交通类：赛道内交通事故、交通拥堵、参赛人员违规横穿赛道、车辆闯入赛道等；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3.医疗类：参赛人员中暑、脱水、抽筋、骨折、心脑血管</w:t>
      </w:r>
      <w:r>
        <w:rPr>
          <w:rFonts w:hint="default" w:ascii="Times New Roman" w:hAnsi="Times New Roman" w:eastAsia="仿宋_GB2312" w:cs="Times New Roman"/>
          <w:color w:val="000000"/>
          <w:spacing w:val="-11"/>
          <w:sz w:val="32"/>
          <w:szCs w:val="32"/>
          <w:highlight w:val="none"/>
          <w:lang w:eastAsia="zh-CN"/>
        </w:rPr>
        <w:t>疾病突发等运动损伤及突发疾病，工作人员、观众意外伤害等；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4.自然灾难类：极端天气（暴雨、雷暴、大风、高温）、地震等；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5.设施类：赛道设施（护栏、指示牌）损坏、电力中断、补给点物资短缺、移动厕所故障等；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6.其他类：火灾、食物中毒、突发疫情、赛事信息泄露等，</w:t>
      </w:r>
      <w:r>
        <w:rPr>
          <w:rFonts w:hint="default" w:ascii="Times New Roman" w:hAnsi="Times New Roman" w:eastAsia="仿宋_GB2312" w:cs="Times New Roman"/>
          <w:color w:val="000000"/>
          <w:spacing w:val="-6"/>
          <w:sz w:val="32"/>
          <w:szCs w:val="32"/>
          <w:highlight w:val="none"/>
          <w:lang w:eastAsia="zh-CN"/>
        </w:rPr>
        <w:t>以及其他违反我国法律法规、严重影响赛事正常开展的突发事件。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snapToGrid/>
          <w:kern w:val="2"/>
          <w:sz w:val="32"/>
          <w:szCs w:val="32"/>
          <w:highlight w:val="none"/>
          <w:lang w:val="en-US" w:eastAsia="zh-CN"/>
        </w:rPr>
        <w:t>三、</w:t>
      </w:r>
      <w:r>
        <w:rPr>
          <w:rFonts w:hint="default" w:ascii="Times New Roman" w:hAnsi="Times New Roman" w:eastAsia="黑体" w:cs="Times New Roman"/>
          <w:b w:val="0"/>
          <w:bCs/>
          <w:color w:val="auto"/>
          <w:kern w:val="2"/>
          <w:sz w:val="32"/>
          <w:szCs w:val="32"/>
          <w:highlight w:val="none"/>
          <w:lang w:eastAsia="zh-CN"/>
        </w:rPr>
        <w:t>组织机构及工作职责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为确保</w:t>
      </w:r>
      <w:r>
        <w:rPr>
          <w:rFonts w:hint="default" w:ascii="Times New Roman" w:hAnsi="Times New Roman" w:eastAsia="仿宋_GB2312" w:cs="Times New Roman"/>
          <w:color w:val="auto"/>
          <w:kern w:val="2"/>
          <w:sz w:val="32"/>
          <w:szCs w:val="32"/>
          <w:highlight w:val="none"/>
          <w:lang w:val="en-US" w:eastAsia="zh-CN"/>
        </w:rPr>
        <w:t>本次比赛</w:t>
      </w:r>
      <w:r>
        <w:rPr>
          <w:rFonts w:hint="default" w:ascii="Times New Roman" w:hAnsi="Times New Roman" w:eastAsia="仿宋_GB2312" w:cs="Times New Roman"/>
          <w:color w:val="auto"/>
          <w:kern w:val="2"/>
          <w:sz w:val="32"/>
          <w:szCs w:val="32"/>
          <w:highlight w:val="none"/>
        </w:rPr>
        <w:t>圆满成功，成</w:t>
      </w:r>
      <w:r>
        <w:rPr>
          <w:rFonts w:hint="default" w:ascii="Times New Roman" w:hAnsi="Times New Roman" w:eastAsia="仿宋_GB2312" w:cs="Times New Roman"/>
          <w:color w:val="auto"/>
          <w:kern w:val="2"/>
          <w:sz w:val="32"/>
          <w:szCs w:val="32"/>
          <w:highlight w:val="none"/>
          <w:lang w:eastAsia="zh-CN"/>
        </w:rPr>
        <w:t>立安全保障工</w:t>
      </w:r>
      <w:r>
        <w:rPr>
          <w:rFonts w:hint="default" w:ascii="Times New Roman" w:hAnsi="Times New Roman" w:eastAsia="仿宋_GB2312" w:cs="Times New Roman"/>
          <w:color w:val="auto"/>
          <w:kern w:val="2"/>
          <w:sz w:val="32"/>
          <w:szCs w:val="32"/>
          <w:highlight w:val="none"/>
        </w:rPr>
        <w:t>作领导小组</w:t>
      </w:r>
      <w:r>
        <w:rPr>
          <w:rFonts w:hint="default" w:ascii="Times New Roman" w:hAnsi="Times New Roman" w:eastAsia="仿宋_GB2312" w:cs="Times New Roman"/>
          <w:color w:val="auto"/>
          <w:kern w:val="2"/>
          <w:sz w:val="32"/>
          <w:szCs w:val="32"/>
          <w:highlight w:val="none"/>
          <w:lang w:eastAsia="zh-CN"/>
        </w:rPr>
        <w:t>，组成人员如下</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组</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长：</w:t>
      </w:r>
      <w:r>
        <w:rPr>
          <w:rFonts w:hint="default" w:ascii="Times New Roman" w:hAnsi="Times New Roman" w:cs="Times New Roman"/>
          <w:b w:val="0"/>
          <w:bCs w:val="0"/>
          <w:color w:val="auto"/>
          <w:kern w:val="2"/>
          <w:sz w:val="32"/>
          <w:szCs w:val="32"/>
          <w:highlight w:val="none"/>
          <w:lang w:val="en-US" w:eastAsia="zh-CN"/>
        </w:rPr>
        <w:t>张海涛</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6" w:leftChars="200" w:hanging="1606" w:hangingChars="5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成</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员：</w:t>
      </w:r>
      <w:r>
        <w:rPr>
          <w:rFonts w:hint="default" w:ascii="Times New Roman" w:hAnsi="Times New Roman" w:cs="Times New Roman"/>
          <w:b w:val="0"/>
          <w:bCs w:val="0"/>
          <w:color w:val="auto"/>
          <w:kern w:val="2"/>
          <w:sz w:val="32"/>
          <w:szCs w:val="32"/>
          <w:highlight w:val="none"/>
          <w:lang w:val="en-US" w:eastAsia="zh-CN"/>
        </w:rPr>
        <w:t xml:space="preserve">周海生  孙守宏  朱  菁  </w:t>
      </w:r>
      <w:r>
        <w:rPr>
          <w:rFonts w:hint="default" w:ascii="Times New Roman" w:hAnsi="Times New Roman" w:eastAsia="仿宋_GB2312" w:cs="Times New Roman"/>
          <w:b w:val="0"/>
          <w:bCs w:val="0"/>
          <w:color w:val="auto"/>
          <w:kern w:val="2"/>
          <w:sz w:val="32"/>
          <w:szCs w:val="32"/>
          <w:highlight w:val="none"/>
          <w:lang w:val="en-US" w:eastAsia="zh-CN"/>
        </w:rPr>
        <w:t>马千笑</w:t>
      </w:r>
      <w:r>
        <w:rPr>
          <w:rFonts w:hint="default" w:ascii="Times New Roman" w:hAnsi="Times New Roman" w:cs="Times New Roman"/>
          <w:b w:val="0"/>
          <w:bCs w:val="0"/>
          <w:color w:val="auto"/>
          <w:kern w:val="2"/>
          <w:sz w:val="32"/>
          <w:szCs w:val="32"/>
          <w:highlight w:val="none"/>
          <w:lang w:val="en-US" w:eastAsia="zh-CN"/>
        </w:rPr>
        <w:t xml:space="preserve">  周  凤  </w:t>
      </w:r>
      <w:r>
        <w:rPr>
          <w:rFonts w:hint="default" w:ascii="Times New Roman" w:hAnsi="Times New Roman" w:eastAsia="仿宋_GB2312" w:cs="Times New Roman"/>
          <w:b w:val="0"/>
          <w:bCs w:val="0"/>
          <w:color w:val="auto"/>
          <w:kern w:val="2"/>
          <w:sz w:val="32"/>
          <w:szCs w:val="32"/>
          <w:highlight w:val="none"/>
          <w:lang w:val="en-US" w:eastAsia="zh-CN"/>
        </w:rPr>
        <w:t>周重南</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万  静</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黄宗玺</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杨海东</w:t>
      </w:r>
      <w:r>
        <w:rPr>
          <w:rFonts w:hint="default" w:ascii="Times New Roman" w:hAnsi="Times New Roman" w:cs="Times New Roman"/>
          <w:b w:val="0"/>
          <w:bCs w:val="0"/>
          <w:color w:val="auto"/>
          <w:kern w:val="2"/>
          <w:sz w:val="32"/>
          <w:szCs w:val="32"/>
          <w:highlight w:val="none"/>
          <w:lang w:val="en-US" w:eastAsia="zh-CN"/>
        </w:rPr>
        <w:t xml:space="preserve">  冯  涛  吴海洋  </w:t>
      </w:r>
      <w:r>
        <w:rPr>
          <w:rFonts w:hint="default" w:ascii="Times New Roman" w:hAnsi="Times New Roman" w:cs="Times New Roman"/>
          <w:color w:val="auto"/>
          <w:kern w:val="2"/>
          <w:sz w:val="32"/>
          <w:szCs w:val="32"/>
          <w:highlight w:val="none"/>
          <w:lang w:val="en-US" w:eastAsia="zh-CN"/>
        </w:rPr>
        <w:t xml:space="preserve">龙海堂  </w:t>
      </w:r>
      <w:r>
        <w:rPr>
          <w:rFonts w:hint="default" w:ascii="Times New Roman" w:hAnsi="Times New Roman" w:cs="Times New Roman"/>
          <w:b w:val="0"/>
          <w:bCs w:val="0"/>
          <w:color w:val="auto"/>
          <w:kern w:val="2"/>
          <w:sz w:val="32"/>
          <w:szCs w:val="32"/>
          <w:highlight w:val="none"/>
          <w:lang w:val="en-US" w:eastAsia="zh-CN"/>
        </w:rPr>
        <w:t xml:space="preserve">李宁芳  </w:t>
      </w:r>
      <w:r>
        <w:rPr>
          <w:rFonts w:hint="default" w:ascii="Times New Roman" w:hAnsi="Times New Roman" w:eastAsia="仿宋_GB2312" w:cs="Times New Roman"/>
          <w:b w:val="0"/>
          <w:bCs w:val="0"/>
          <w:color w:val="auto"/>
          <w:kern w:val="2"/>
          <w:sz w:val="32"/>
          <w:szCs w:val="32"/>
          <w:highlight w:val="none"/>
          <w:lang w:val="en-US" w:eastAsia="zh-CN"/>
        </w:rPr>
        <w:t>马  丽</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刘  辉</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代  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2" w:firstLineChars="200"/>
        <w:jc w:val="both"/>
        <w:textAlignment w:val="auto"/>
        <w:rPr>
          <w:rFonts w:hint="default" w:ascii="Times New Roman" w:hAnsi="Times New Roman" w:eastAsia="仿宋_GB2312" w:cs="Times New Roman"/>
          <w:b/>
          <w:color w:val="auto"/>
          <w:spacing w:val="0"/>
          <w:kern w:val="2"/>
          <w:sz w:val="32"/>
          <w:szCs w:val="32"/>
          <w:highlight w:val="none"/>
          <w:lang w:val="en-US"/>
        </w:rPr>
      </w:pPr>
      <w:r>
        <w:rPr>
          <w:rFonts w:hint="default" w:ascii="Times New Roman" w:hAnsi="Times New Roman" w:eastAsia="仿宋_GB2312" w:cs="Times New Roman"/>
          <w:b/>
          <w:bCs/>
          <w:color w:val="auto"/>
          <w:kern w:val="2"/>
          <w:sz w:val="32"/>
          <w:szCs w:val="32"/>
          <w:highlight w:val="none"/>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w:t>
      </w:r>
      <w:r>
        <w:rPr>
          <w:rFonts w:hint="default" w:ascii="Times New Roman" w:hAnsi="Times New Roman" w:cs="Times New Roman"/>
          <w:color w:val="auto"/>
          <w:kern w:val="2"/>
          <w:sz w:val="32"/>
          <w:szCs w:val="32"/>
          <w:highlight w:val="none"/>
          <w:lang w:val="en-US" w:eastAsia="zh-CN"/>
        </w:rPr>
        <w:t>政府办公室，</w:t>
      </w:r>
      <w:r>
        <w:rPr>
          <w:rFonts w:hint="default" w:ascii="Times New Roman" w:hAnsi="Times New Roman" w:eastAsia="仿宋_GB2312" w:cs="Times New Roman"/>
          <w:color w:val="auto"/>
          <w:kern w:val="2"/>
          <w:sz w:val="32"/>
          <w:szCs w:val="32"/>
          <w:highlight w:val="none"/>
          <w:lang w:val="en-US" w:eastAsia="zh-CN"/>
        </w:rPr>
        <w:t>区委</w:t>
      </w:r>
      <w:r>
        <w:rPr>
          <w:rFonts w:hint="default" w:ascii="Times New Roman" w:hAnsi="Times New Roman" w:cs="Times New Roman"/>
          <w:color w:val="auto"/>
          <w:kern w:val="2"/>
          <w:sz w:val="32"/>
          <w:szCs w:val="32"/>
          <w:highlight w:val="none"/>
          <w:lang w:val="en-US" w:eastAsia="zh-CN"/>
        </w:rPr>
        <w:t>宣传部、</w:t>
      </w:r>
      <w:r>
        <w:rPr>
          <w:rFonts w:hint="default" w:ascii="Times New Roman" w:hAnsi="Times New Roman" w:eastAsia="仿宋_GB2312" w:cs="Times New Roman"/>
          <w:color w:val="auto"/>
          <w:kern w:val="2"/>
          <w:sz w:val="32"/>
          <w:szCs w:val="32"/>
          <w:highlight w:val="none"/>
          <w:lang w:val="en-US" w:eastAsia="zh-CN"/>
        </w:rPr>
        <w:t>社会工作部</w:t>
      </w:r>
      <w:r>
        <w:rPr>
          <w:rFonts w:hint="default" w:ascii="Times New Roman" w:hAnsi="Times New Roman" w:cs="Times New Roman"/>
          <w:color w:val="auto"/>
          <w:kern w:val="2"/>
          <w:sz w:val="32"/>
          <w:szCs w:val="32"/>
          <w:highlight w:val="none"/>
          <w:lang w:val="en-US" w:eastAsia="zh-CN"/>
        </w:rPr>
        <w:t>、网信办</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区住建和交通局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eastAsia="zh-CN"/>
        </w:rPr>
        <w:t>旅游和文体广电局</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cs="Times New Roman"/>
          <w:color w:val="auto"/>
          <w:kern w:val="2"/>
          <w:sz w:val="32"/>
          <w:szCs w:val="32"/>
          <w:highlight w:val="none"/>
          <w:lang w:eastAsia="zh-CN"/>
        </w:rPr>
        <w:t>卫健局</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spacing w:val="-6"/>
          <w:kern w:val="2"/>
          <w:sz w:val="32"/>
          <w:szCs w:val="32"/>
          <w:highlight w:val="none"/>
          <w:lang w:val="en-US" w:eastAsia="zh-CN"/>
        </w:rPr>
        <w:t>综合执法局、公安分局、</w:t>
      </w:r>
      <w:r>
        <w:rPr>
          <w:rFonts w:hint="default" w:ascii="Times New Roman" w:hAnsi="Times New Roman" w:eastAsia="仿宋_GB2312" w:cs="Times New Roman"/>
          <w:b w:val="0"/>
          <w:bCs w:val="0"/>
          <w:color w:val="auto"/>
          <w:spacing w:val="-6"/>
          <w:kern w:val="2"/>
          <w:sz w:val="32"/>
          <w:szCs w:val="32"/>
          <w:highlight w:val="none"/>
          <w:lang w:eastAsia="zh-CN"/>
        </w:rPr>
        <w:t>消防救援大队</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气象局，文昌镇、滨河镇、迎水桥镇，国网沙坡头区供电公司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工作职责：</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（1）赛前：审定安全风险防控方案及应急预案，部署各单位工作任务，组织开展安全隐患排查整改，协调解决防控工作中的重大问题；</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（2）赛中：统一指挥各工作组开展安全防控工作，实时研</w:t>
      </w:r>
      <w:r>
        <w:rPr>
          <w:rFonts w:hint="default" w:ascii="Times New Roman" w:hAnsi="Times New Roman" w:eastAsia="仿宋_GB2312" w:cs="Times New Roman"/>
          <w:b w:val="0"/>
          <w:bCs w:val="0"/>
          <w:color w:val="auto"/>
          <w:spacing w:val="-6"/>
          <w:kern w:val="2"/>
          <w:sz w:val="32"/>
          <w:szCs w:val="32"/>
          <w:highlight w:val="none"/>
          <w:lang w:val="en-US" w:eastAsia="zh-CN" w:bidi="ar-SA"/>
        </w:rPr>
        <w:t>判赛事风险，决策突发事件处置方案，协调外部救援力量联动；</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（3）赛后：组织开展安全工作总结，复盘突发事件处置情况，制定改进措施。</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领导小组下设组织协调组、秩序维护组、后勤保障组</w:t>
      </w:r>
      <w:r>
        <w:rPr>
          <w:rFonts w:hint="default" w:ascii="Times New Roman" w:hAnsi="Times New Roman" w:cs="Times New Roman"/>
          <w:color w:val="auto"/>
          <w:kern w:val="2"/>
          <w:sz w:val="32"/>
          <w:szCs w:val="32"/>
          <w:highlight w:val="none"/>
          <w:lang w:val="en-US" w:eastAsia="zh-CN"/>
        </w:rPr>
        <w:t>、舆情管控组四</w:t>
      </w:r>
      <w:r>
        <w:rPr>
          <w:rFonts w:hint="default" w:ascii="Times New Roman" w:hAnsi="Times New Roman" w:eastAsia="仿宋_GB2312" w:cs="Times New Roman"/>
          <w:color w:val="auto"/>
          <w:kern w:val="2"/>
          <w:sz w:val="32"/>
          <w:szCs w:val="32"/>
          <w:highlight w:val="none"/>
          <w:lang w:val="en-US" w:eastAsia="zh-CN"/>
        </w:rPr>
        <w:t>个工作组，具体分工如下：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（一）</w:t>
      </w:r>
      <w:r>
        <w:rPr>
          <w:rFonts w:hint="default" w:ascii="Times New Roman" w:hAnsi="Times New Roman" w:eastAsia="楷体_GB2312" w:cs="Times New Roman"/>
          <w:b/>
          <w:bCs/>
          <w:color w:val="auto"/>
          <w:kern w:val="2"/>
          <w:sz w:val="32"/>
          <w:szCs w:val="32"/>
          <w:highlight w:val="none"/>
        </w:rPr>
        <w:t>组织协调组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val="0"/>
          <w:i w:val="0"/>
          <w:caps w:val="0"/>
          <w:color w:val="auto"/>
          <w:spacing w:val="0"/>
          <w:w w:val="100"/>
          <w:kern w:val="21"/>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政府办公室</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rPr>
        <w:t>工作职责：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统筹协调：负责领导小组与各工作组、各责任单位的联络对接，上传下达指令，汇总赛事安全动态信息，赛前召开协调会，通报防控重点；</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应急上报：突发事件发生后，10分钟内初步核实情况并向领导小组汇报，30分钟内形成书面简报上报</w:t>
      </w:r>
      <w:r>
        <w:rPr>
          <w:rFonts w:hint="default" w:ascii="Times New Roman" w:hAnsi="Times New Roman" w:cs="Times New Roman"/>
          <w:color w:val="auto"/>
          <w:kern w:val="2"/>
          <w:sz w:val="32"/>
          <w:szCs w:val="32"/>
          <w:highlight w:val="none"/>
          <w:lang w:eastAsia="zh-CN"/>
        </w:rPr>
        <w:t>沙坡头区</w:t>
      </w:r>
      <w:r>
        <w:rPr>
          <w:rFonts w:hint="default" w:ascii="Times New Roman" w:hAnsi="Times New Roman" w:eastAsia="仿宋_GB2312" w:cs="Times New Roman"/>
          <w:color w:val="auto"/>
          <w:kern w:val="2"/>
          <w:sz w:val="32"/>
          <w:szCs w:val="32"/>
          <w:highlight w:val="none"/>
        </w:rPr>
        <w:t>人民政府及相关部门，同步跟踪处置进展，及时更新信息；</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后勤保障：负责领导小组办公物资、通讯设备（对讲机、应急电话）的配备及维护，保障指挥系统通</w:t>
      </w:r>
      <w:r>
        <w:rPr>
          <w:rFonts w:hint="default" w:ascii="Times New Roman" w:hAnsi="Times New Roman" w:cs="Times New Roman"/>
          <w:color w:val="auto"/>
          <w:kern w:val="2"/>
          <w:sz w:val="32"/>
          <w:szCs w:val="32"/>
          <w:highlight w:val="none"/>
          <w:lang w:eastAsia="zh-CN"/>
        </w:rPr>
        <w:t>信</w:t>
      </w:r>
      <w:r>
        <w:rPr>
          <w:rFonts w:hint="default" w:ascii="Times New Roman" w:hAnsi="Times New Roman" w:eastAsia="仿宋_GB2312" w:cs="Times New Roman"/>
          <w:color w:val="auto"/>
          <w:kern w:val="2"/>
          <w:sz w:val="32"/>
          <w:szCs w:val="32"/>
          <w:highlight w:val="none"/>
        </w:rPr>
        <w:t>畅通；</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档案管理：赛前收集整理各单位防控方案、隐患排查记</w:t>
      </w:r>
      <w:r>
        <w:rPr>
          <w:rFonts w:hint="default" w:ascii="Times New Roman" w:hAnsi="Times New Roman" w:eastAsia="仿宋_GB2312" w:cs="Times New Roman"/>
          <w:color w:val="auto"/>
          <w:spacing w:val="-6"/>
          <w:kern w:val="2"/>
          <w:sz w:val="32"/>
          <w:szCs w:val="32"/>
          <w:highlight w:val="none"/>
        </w:rPr>
        <w:t>录等资料，赛后汇总工作总结、处置台账，形成完整档案归档。</w:t>
      </w:r>
      <w:r>
        <w:rPr>
          <w:rFonts w:hint="default" w:ascii="Times New Roman" w:hAnsi="Times New Roman" w:cs="Times New Roman"/>
          <w:color w:val="auto"/>
          <w:kern w:val="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（二）</w:t>
      </w:r>
      <w:r>
        <w:rPr>
          <w:rFonts w:hint="default" w:ascii="Times New Roman" w:hAnsi="Times New Roman" w:eastAsia="楷体_GB2312" w:cs="Times New Roman"/>
          <w:b/>
          <w:bCs/>
          <w:color w:val="auto"/>
          <w:kern w:val="2"/>
          <w:sz w:val="32"/>
          <w:szCs w:val="32"/>
          <w:highlight w:val="none"/>
        </w:rPr>
        <w:t>秩序维护组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，区委社会工作部，</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bCs w:val="0"/>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公安分局，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文昌镇、滨河镇、迎水桥镇</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w:t>
      </w:r>
      <w:r>
        <w:rPr>
          <w:rFonts w:hint="default" w:ascii="Times New Roman" w:hAnsi="Times New Roman" w:cs="Times New Roman"/>
          <w:b/>
          <w:bCs/>
          <w:color w:val="auto"/>
          <w:kern w:val="2"/>
          <w:sz w:val="32"/>
          <w:szCs w:val="32"/>
          <w:highlight w:val="none"/>
          <w:lang w:val="en-US" w:eastAsia="zh-CN"/>
        </w:rPr>
        <w:t>市公安局交通管理局</w:t>
      </w:r>
      <w:r>
        <w:rPr>
          <w:rFonts w:hint="default" w:ascii="Times New Roman" w:hAnsi="Times New Roman" w:eastAsia="仿宋_GB2312" w:cs="Times New Roman"/>
          <w:b w:val="0"/>
          <w:bCs w:val="0"/>
          <w:color w:val="auto"/>
          <w:kern w:val="2"/>
          <w:sz w:val="32"/>
          <w:szCs w:val="32"/>
          <w:highlight w:val="none"/>
          <w:lang w:val="en-US" w:eastAsia="zh-CN"/>
        </w:rPr>
        <w:t>负责制定专项交通管制方案，完成赛道封闭，设置交通警示标志、隔离护栏，安排警力疏导过往车辆及行人；在赛道交叉路口、桥梁等关键节点设置</w:t>
      </w:r>
      <w:r>
        <w:rPr>
          <w:rFonts w:hint="default" w:ascii="Times New Roman" w:hAnsi="Times New Roman" w:cs="Times New Roman"/>
          <w:b w:val="0"/>
          <w:bCs w:val="0"/>
          <w:color w:val="auto"/>
          <w:kern w:val="2"/>
          <w:sz w:val="32"/>
          <w:szCs w:val="32"/>
          <w:highlight w:val="none"/>
          <w:lang w:val="en-US" w:eastAsia="zh-CN"/>
        </w:rPr>
        <w:t>硬隔离</w:t>
      </w:r>
      <w:r>
        <w:rPr>
          <w:rFonts w:hint="default" w:ascii="Times New Roman" w:hAnsi="Times New Roman" w:eastAsia="仿宋_GB2312" w:cs="Times New Roman"/>
          <w:b w:val="0"/>
          <w:bCs w:val="0"/>
          <w:color w:val="auto"/>
          <w:kern w:val="2"/>
          <w:sz w:val="32"/>
          <w:szCs w:val="32"/>
          <w:highlight w:val="none"/>
          <w:lang w:val="en-US" w:eastAsia="zh-CN"/>
        </w:rPr>
        <w:t>，禁止无关车辆闯入赛道；规划参赛人员、工作人员及观众停车场，安排专人引导车辆有序停放，避免交通拥堵；赛后完成赛道解封，恢复正常交通秩序。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bCs/>
          <w:i w:val="0"/>
          <w:caps w:val="0"/>
          <w:color w:val="auto"/>
          <w:spacing w:val="0"/>
          <w:w w:val="100"/>
          <w:kern w:val="2"/>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2.区委社会工作部</w:t>
      </w:r>
      <w:r>
        <w:rPr>
          <w:rFonts w:hint="default" w:ascii="Times New Roman" w:hAnsi="Times New Roman" w:eastAsia="仿宋_GB2312" w:cs="Times New Roman"/>
          <w:color w:val="auto"/>
          <w:kern w:val="2"/>
          <w:sz w:val="32"/>
          <w:szCs w:val="32"/>
          <w:highlight w:val="none"/>
          <w:lang w:eastAsia="zh-CN"/>
        </w:rPr>
        <w:t>负责统筹赛事期间信访维稳工作，提前排查可能引发群体性上访的隐患，建立重点人员台账，安排专人现场值守；如发生突发信访事件或群体性上访，第一时间疏散人群，将相关人员引导至指定区域沟通处置，防止事态扩大影响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3.区</w:t>
      </w:r>
      <w:r>
        <w:rPr>
          <w:rFonts w:hint="default" w:ascii="Times New Roman" w:hAnsi="Times New Roman" w:cs="Times New Roman"/>
          <w:b/>
          <w:bCs/>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color w:val="auto"/>
          <w:kern w:val="2"/>
          <w:sz w:val="32"/>
          <w:szCs w:val="32"/>
          <w:highlight w:val="none"/>
        </w:rPr>
        <w:t>负责</w:t>
      </w:r>
      <w:r>
        <w:rPr>
          <w:rFonts w:hint="default" w:ascii="Times New Roman" w:hAnsi="Times New Roman" w:eastAsia="仿宋_GB2312" w:cs="Times New Roman"/>
          <w:color w:val="auto"/>
          <w:kern w:val="2"/>
          <w:sz w:val="32"/>
          <w:szCs w:val="32"/>
          <w:highlight w:val="none"/>
          <w:lang w:eastAsia="zh-CN"/>
        </w:rPr>
        <w:t>马拉松</w:t>
      </w:r>
      <w:r>
        <w:rPr>
          <w:rFonts w:hint="default" w:ascii="Times New Roman" w:hAnsi="Times New Roman" w:eastAsia="仿宋_GB2312" w:cs="Times New Roman"/>
          <w:color w:val="auto"/>
          <w:kern w:val="2"/>
          <w:sz w:val="32"/>
          <w:szCs w:val="32"/>
          <w:highlight w:val="none"/>
        </w:rPr>
        <w:t>的秩序维持</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安全保卫</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疏散观众</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预防异常情况下各类</w:t>
      </w:r>
      <w:r>
        <w:rPr>
          <w:rFonts w:hint="default" w:ascii="Times New Roman" w:hAnsi="Times New Roman" w:eastAsia="仿宋_GB2312" w:cs="Times New Roman"/>
          <w:color w:val="auto"/>
          <w:kern w:val="2"/>
          <w:sz w:val="32"/>
          <w:szCs w:val="32"/>
          <w:highlight w:val="none"/>
          <w:lang w:eastAsia="zh-CN"/>
        </w:rPr>
        <w:t>突发事件</w:t>
      </w:r>
      <w:r>
        <w:rPr>
          <w:rFonts w:hint="default" w:ascii="Times New Roman" w:hAnsi="Times New Roman" w:eastAsia="仿宋_GB2312" w:cs="Times New Roman"/>
          <w:color w:val="auto"/>
          <w:kern w:val="2"/>
          <w:sz w:val="32"/>
          <w:szCs w:val="32"/>
          <w:highlight w:val="none"/>
        </w:rPr>
        <w:t>的发生及组织施救、处置工作</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宋体" w:cs="Times New Roman"/>
          <w:color w:val="auto"/>
          <w:kern w:val="2"/>
          <w:sz w:val="21"/>
          <w:szCs w:val="20"/>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4.区</w:t>
      </w:r>
      <w:r>
        <w:rPr>
          <w:rFonts w:hint="default" w:ascii="Times New Roman" w:hAnsi="Times New Roman" w:cs="Times New Roman"/>
          <w:b/>
          <w:bCs/>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color w:val="auto"/>
          <w:kern w:val="2"/>
          <w:sz w:val="32"/>
          <w:szCs w:val="32"/>
          <w:highlight w:val="none"/>
          <w:lang w:val="en-US" w:eastAsia="zh-CN"/>
        </w:rPr>
        <w:t>负责</w:t>
      </w:r>
      <w:r>
        <w:rPr>
          <w:rFonts w:hint="default" w:ascii="Times New Roman" w:hAnsi="Times New Roman" w:eastAsia="仿宋_GB2312" w:cs="Times New Roman"/>
          <w:b w:val="0"/>
          <w:bCs w:val="0"/>
          <w:color w:val="auto"/>
          <w:kern w:val="2"/>
          <w:sz w:val="32"/>
          <w:szCs w:val="32"/>
          <w:highlight w:val="none"/>
          <w:lang w:val="en-US" w:eastAsia="zh-CN" w:bidi="ar-SA"/>
        </w:rPr>
        <w:t>比赛</w:t>
      </w:r>
      <w:r>
        <w:rPr>
          <w:rFonts w:hint="default" w:ascii="Times New Roman" w:hAnsi="Times New Roman" w:cs="Times New Roman"/>
          <w:b w:val="0"/>
          <w:bCs w:val="0"/>
          <w:color w:val="auto"/>
          <w:kern w:val="2"/>
          <w:sz w:val="32"/>
          <w:szCs w:val="32"/>
          <w:highlight w:val="none"/>
          <w:lang w:val="en-US" w:eastAsia="zh-CN" w:bidi="ar-SA"/>
        </w:rPr>
        <w:t>起终点各设置1个医疗站、</w:t>
      </w:r>
      <w:r>
        <w:rPr>
          <w:rFonts w:hint="default" w:ascii="Times New Roman" w:hAnsi="Times New Roman" w:eastAsia="仿宋_GB2312" w:cs="Times New Roman"/>
          <w:b w:val="0"/>
          <w:bCs w:val="0"/>
          <w:color w:val="auto"/>
          <w:kern w:val="2"/>
          <w:sz w:val="32"/>
          <w:szCs w:val="32"/>
          <w:highlight w:val="none"/>
          <w:lang w:val="en-US" w:eastAsia="zh-CN" w:bidi="ar-SA"/>
        </w:rPr>
        <w:t>沿途每2.5公里设置1个医疗站</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rPr>
        <w:t>配备医护人员、急救设备（除颤仪AED、急救担架、氧气瓶等）及急救药品（创可贴、酒精、止血带、中暑药品、心脑血管急救药品等）；同时安排1</w:t>
      </w: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rPr>
        <w:t>辆救护车</w:t>
      </w:r>
      <w:r>
        <w:rPr>
          <w:rFonts w:hint="default" w:ascii="Times New Roman" w:hAnsi="Times New Roman" w:cs="Times New Roman"/>
          <w:color w:val="auto"/>
          <w:kern w:val="2"/>
          <w:sz w:val="32"/>
          <w:szCs w:val="32"/>
          <w:highlight w:val="none"/>
          <w:lang w:val="en-US" w:eastAsia="zh-CN"/>
        </w:rPr>
        <w:t>放置于赛道相应位置</w:t>
      </w:r>
      <w:r>
        <w:rPr>
          <w:rFonts w:hint="default" w:ascii="Times New Roman" w:hAnsi="Times New Roman" w:eastAsia="仿宋_GB2312" w:cs="Times New Roman"/>
          <w:color w:val="auto"/>
          <w:kern w:val="2"/>
          <w:sz w:val="32"/>
          <w:szCs w:val="32"/>
          <w:highlight w:val="none"/>
          <w:lang w:val="en-US" w:eastAsia="zh-CN"/>
        </w:rPr>
        <w:t>，确保3分钟内可抵达任意突发疾病地点。赛事期间，医护人员负责参赛人员、工作人员及观众的突发疾病、意外伤害救治；对轻度损伤（抽筋、擦伤）进行现场处理，对重度损伤（骨折、心脑血管疾病突发）进行初步急救后，立即通过救护车转运至指定医院，开通绿色救治</w:t>
      </w:r>
      <w:r>
        <w:rPr>
          <w:rFonts w:hint="default" w:ascii="Times New Roman" w:hAnsi="Times New Roman" w:eastAsia="仿宋_GB2312" w:cs="Times New Roman"/>
          <w:color w:val="auto"/>
          <w:spacing w:val="-6"/>
          <w:kern w:val="2"/>
          <w:sz w:val="32"/>
          <w:szCs w:val="32"/>
          <w:highlight w:val="none"/>
          <w:lang w:val="en-US" w:eastAsia="zh-CN"/>
        </w:rPr>
        <w:t>通道，确保救治及时；赛后留存救治记录，汇总医疗保障情况。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5.区公安分局</w:t>
      </w:r>
      <w:r>
        <w:rPr>
          <w:rFonts w:hint="default" w:ascii="Times New Roman" w:hAnsi="Times New Roman" w:eastAsia="仿宋_GB2312" w:cs="Times New Roman"/>
          <w:b w:val="0"/>
          <w:bCs w:val="0"/>
          <w:color w:val="auto"/>
          <w:kern w:val="2"/>
          <w:sz w:val="32"/>
          <w:szCs w:val="32"/>
          <w:highlight w:val="none"/>
          <w:lang w:val="en-US" w:eastAsia="zh-CN"/>
        </w:rPr>
        <w:t>负责切实压实活动承办者的安全主体责任，严格审核承办者提交的大型群众性活动申请材料，实施安全许可；在大型活动举办前，会同文旅部门和其他相关部门对活动场所组织开展安全检查，及时发现问题并督促承办者整改到位；指导承办者科学合理配备安保力量，履行安全监管职责；组织相应警力维护活动现场的治安、交通秩序，配合社会工作部、信访局、属地乡镇做好活动现场信访维稳，依法查处活动中的违法犯罪行为，预防和处置危害公共安全的突发事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6.文昌镇、滨河镇、迎水桥镇</w:t>
      </w:r>
      <w:r>
        <w:rPr>
          <w:rFonts w:hint="default" w:ascii="Times New Roman" w:hAnsi="Times New Roman" w:eastAsia="仿宋_GB2312" w:cs="Times New Roman"/>
          <w:b w:val="0"/>
          <w:bCs w:val="0"/>
          <w:color w:val="auto"/>
          <w:kern w:val="2"/>
          <w:sz w:val="32"/>
          <w:szCs w:val="32"/>
          <w:highlight w:val="none"/>
          <w:lang w:val="en-US" w:eastAsia="zh-CN" w:bidi="ar-SA"/>
        </w:rPr>
        <w:t>负责配合做好辖区内赛道周边秩序维护，组织社区工作人员、志愿者劝导观众文明观赛，禁止攀爬护栏、横穿赛道等危险行为；协助处置辖区内突发治安事件、人员纠纷等。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（三）后勤保障组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区应急管理局、综合执法局、</w:t>
      </w:r>
      <w:r>
        <w:rPr>
          <w:rFonts w:hint="default" w:ascii="Times New Roman" w:hAnsi="Times New Roman" w:eastAsia="仿宋_GB2312" w:cs="Times New Roman"/>
          <w:b w:val="0"/>
          <w:bCs w:val="0"/>
          <w:color w:val="auto"/>
          <w:kern w:val="2"/>
          <w:sz w:val="32"/>
          <w:szCs w:val="32"/>
          <w:highlight w:val="none"/>
          <w:lang w:eastAsia="zh-CN"/>
        </w:rPr>
        <w:t>消防救援大队、</w:t>
      </w:r>
      <w:r>
        <w:rPr>
          <w:rFonts w:hint="default" w:ascii="Times New Roman" w:hAnsi="Times New Roman" w:eastAsia="仿宋_GB2312" w:cs="Times New Roman"/>
          <w:b w:val="0"/>
          <w:bCs w:val="0"/>
          <w:color w:val="auto"/>
          <w:kern w:val="2"/>
          <w:sz w:val="32"/>
          <w:szCs w:val="32"/>
          <w:highlight w:val="none"/>
          <w:lang w:val="en-US" w:eastAsia="zh-CN"/>
        </w:rPr>
        <w:t>气象局，国网沙坡头区供电公司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bCs/>
          <w:color w:val="auto"/>
          <w:kern w:val="2"/>
          <w:sz w:val="32"/>
          <w:szCs w:val="32"/>
          <w:highlight w:val="none"/>
          <w:lang w:val="en-US" w:eastAsia="zh-CN"/>
        </w:rPr>
        <w:t>1.</w:t>
      </w:r>
      <w:r>
        <w:rPr>
          <w:rFonts w:hint="default" w:ascii="Times New Roman" w:hAnsi="Times New Roman" w:eastAsia="仿宋_GB2312" w:cs="Times New Roman"/>
          <w:b/>
          <w:bCs/>
          <w:color w:val="auto"/>
          <w:kern w:val="2"/>
          <w:sz w:val="32"/>
          <w:szCs w:val="32"/>
          <w:highlight w:val="none"/>
          <w:lang w:val="en-US" w:eastAsia="zh-CN"/>
        </w:rPr>
        <w:t>区应急管理局</w:t>
      </w:r>
      <w:r>
        <w:rPr>
          <w:rFonts w:hint="default" w:ascii="Times New Roman" w:hAnsi="Times New Roman" w:eastAsia="仿宋_GB2312" w:cs="Times New Roman"/>
          <w:b w:val="0"/>
          <w:bCs w:val="0"/>
          <w:color w:val="auto"/>
          <w:kern w:val="2"/>
          <w:sz w:val="32"/>
          <w:szCs w:val="32"/>
          <w:highlight w:val="none"/>
          <w:lang w:val="en-US" w:eastAsia="zh-CN"/>
        </w:rPr>
        <w:t>负责联合区消防救援大队、</w:t>
      </w:r>
      <w:r>
        <w:rPr>
          <w:rFonts w:hint="default" w:ascii="Times New Roman" w:hAnsi="Times New Roman" w:cs="Times New Roman"/>
          <w:b w:val="0"/>
          <w:bCs w:val="0"/>
          <w:color w:val="auto"/>
          <w:kern w:val="2"/>
          <w:sz w:val="32"/>
          <w:szCs w:val="32"/>
          <w:highlight w:val="none"/>
          <w:lang w:val="en-US" w:eastAsia="zh-CN"/>
        </w:rPr>
        <w:t>住建和交通局</w:t>
      </w:r>
      <w:r>
        <w:rPr>
          <w:rFonts w:hint="default"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旅游和文体广电局</w:t>
      </w:r>
      <w:r>
        <w:rPr>
          <w:rFonts w:hint="default" w:ascii="Times New Roman" w:hAnsi="Times New Roman" w:eastAsia="仿宋_GB2312" w:cs="Times New Roman"/>
          <w:b w:val="0"/>
          <w:bCs w:val="0"/>
          <w:color w:val="auto"/>
          <w:kern w:val="2"/>
          <w:sz w:val="32"/>
          <w:szCs w:val="32"/>
          <w:highlight w:val="none"/>
          <w:lang w:val="en-US" w:eastAsia="zh-CN"/>
        </w:rPr>
        <w:t>对赛道设施（护栏、指示牌、计时设备）、起点终点舞台、供电设施、补给点设施等进行全面安全排查，对损坏、松动的设施立即整改；赛前1天进行复查，确保所有设施符合安全标准。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2.区综合执法局</w:t>
      </w:r>
      <w:r>
        <w:rPr>
          <w:rFonts w:hint="default" w:ascii="Times New Roman" w:hAnsi="Times New Roman" w:eastAsia="仿宋_GB2312" w:cs="Times New Roman"/>
          <w:b w:val="0"/>
          <w:bCs w:val="0"/>
          <w:kern w:val="2"/>
          <w:sz w:val="32"/>
          <w:szCs w:val="32"/>
          <w:highlight w:val="none"/>
          <w:lang w:val="en-US" w:eastAsia="zh-CN"/>
        </w:rPr>
        <w:t>负责赛前赛道周边环境卫生整治，清理垃圾、杂物；赛事期间在赛道沿线设置移动厕所，安排专人负责清洁；在补给点安排人员回收垃圾，保持赛道整洁；清理赛道周边商贩占道经营，禁止流动商贩售卖食品、饮料等，防范食品安全风险。</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w:t>
      </w:r>
      <w:r>
        <w:rPr>
          <w:rFonts w:hint="default" w:ascii="Times New Roman" w:hAnsi="Times New Roman" w:eastAsia="仿宋_GB2312" w:cs="Times New Roman"/>
          <w:b/>
          <w:bCs/>
          <w:color w:val="auto"/>
          <w:kern w:val="2"/>
          <w:sz w:val="32"/>
          <w:szCs w:val="32"/>
          <w:highlight w:val="none"/>
          <w:lang w:eastAsia="zh-CN"/>
        </w:rPr>
        <w:t>区消防救援大队</w:t>
      </w:r>
      <w:r>
        <w:rPr>
          <w:rFonts w:hint="default" w:ascii="Times New Roman" w:hAnsi="Times New Roman" w:eastAsia="仿宋_GB2312" w:cs="Times New Roman"/>
          <w:b w:val="0"/>
          <w:bCs w:val="0"/>
          <w:color w:val="auto"/>
          <w:kern w:val="2"/>
          <w:sz w:val="32"/>
          <w:szCs w:val="32"/>
          <w:highlight w:val="none"/>
          <w:lang w:val="en-US" w:eastAsia="zh-CN"/>
        </w:rPr>
        <w:t>负责赛前消防安全检查，重点排查起终点、物资仓库等区域的消防设施（灭火器、消防栓等）配备情况，确保完好有效；赛事期间安排消防车辆（不少于</w:t>
      </w:r>
      <w:r>
        <w:rPr>
          <w:rFonts w:hint="default" w:ascii="Times New Roman" w:hAnsi="Times New Roman"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rPr>
        <w:t>辆）在起终点待命，配备消防员</w:t>
      </w:r>
      <w:r>
        <w:rPr>
          <w:rFonts w:hint="default" w:ascii="Times New Roman" w:hAnsi="Times New Roman" w:cs="Times New Roman"/>
          <w:b w:val="0"/>
          <w:bCs w:val="0"/>
          <w:color w:val="auto"/>
          <w:kern w:val="2"/>
          <w:sz w:val="32"/>
          <w:szCs w:val="32"/>
          <w:highlight w:val="none"/>
          <w:lang w:val="en-US" w:eastAsia="zh-CN"/>
        </w:rPr>
        <w:t>6</w:t>
      </w:r>
      <w:r>
        <w:rPr>
          <w:rFonts w:hint="default" w:ascii="Times New Roman" w:hAnsi="Times New Roman" w:eastAsia="仿宋_GB2312" w:cs="Times New Roman"/>
          <w:b w:val="0"/>
          <w:bCs w:val="0"/>
          <w:color w:val="auto"/>
          <w:kern w:val="2"/>
          <w:sz w:val="32"/>
          <w:szCs w:val="32"/>
          <w:highlight w:val="none"/>
          <w:lang w:val="en-US" w:eastAsia="zh-CN"/>
        </w:rPr>
        <w:t>人，处置突发火灾事件；禁止在赛道沿线及人员密集区域吸烟、使用明火。</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rightChars="0" w:firstLine="642"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4.区</w:t>
      </w:r>
      <w:r>
        <w:rPr>
          <w:rFonts w:hint="default" w:ascii="Times New Roman" w:hAnsi="Times New Roman" w:eastAsia="仿宋_GB2312" w:cs="Times New Roman"/>
          <w:b/>
          <w:bCs/>
          <w:color w:val="auto"/>
          <w:kern w:val="2"/>
          <w:sz w:val="32"/>
          <w:szCs w:val="32"/>
          <w:highlight w:val="none"/>
          <w:lang w:val="en-US" w:eastAsia="zh-CN" w:bidi="ar-SA"/>
        </w:rPr>
        <w:t>气象局</w:t>
      </w:r>
      <w:r>
        <w:rPr>
          <w:rFonts w:hint="default" w:ascii="Times New Roman" w:hAnsi="Times New Roman" w:eastAsia="仿宋_GB2312" w:cs="Times New Roman"/>
          <w:b w:val="0"/>
          <w:bCs w:val="0"/>
          <w:color w:val="auto"/>
          <w:kern w:val="2"/>
          <w:sz w:val="32"/>
          <w:szCs w:val="32"/>
          <w:highlight w:val="none"/>
          <w:lang w:val="en-US" w:eastAsia="zh-CN" w:bidi="ar-SA"/>
        </w:rPr>
        <w:t>负责及时预报比赛前至比赛结束的天气情况，①赛前7天开始，每日发布赛事区域气象预报（包括气温、湿度、风力、降水等）；赛前1天发布精细化气象预报，明确赛事当天各时段天气情况；赛事期间实时监测天气变化，每30分钟更新一次气象信息。②如预测出现极端天气（高温≥35℃、暴雨、雷暴、大风≥6级等），第一时间反馈赛事主办单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5.国网沙坡头区供电公司</w:t>
      </w:r>
      <w:r>
        <w:rPr>
          <w:rFonts w:hint="default" w:ascii="Times New Roman" w:hAnsi="Times New Roman" w:eastAsia="仿宋_GB2312" w:cs="Times New Roman"/>
          <w:b w:val="0"/>
          <w:bCs w:val="0"/>
          <w:color w:val="auto"/>
          <w:spacing w:val="-6"/>
          <w:kern w:val="2"/>
          <w:sz w:val="32"/>
          <w:szCs w:val="32"/>
          <w:highlight w:val="none"/>
          <w:lang w:val="en-US" w:eastAsia="zh-CN" w:bidi="ar-SA"/>
        </w:rPr>
        <w:t>负责赛前检查赛事相关电力设施（起终点照明、计时设备等），配备应急发电</w:t>
      </w:r>
      <w:r>
        <w:rPr>
          <w:rFonts w:hint="default" w:ascii="Times New Roman" w:hAnsi="Times New Roman" w:cs="Times New Roman"/>
          <w:b w:val="0"/>
          <w:bCs w:val="0"/>
          <w:color w:val="auto"/>
          <w:spacing w:val="-6"/>
          <w:kern w:val="2"/>
          <w:sz w:val="32"/>
          <w:szCs w:val="32"/>
          <w:highlight w:val="none"/>
          <w:lang w:val="en-US" w:eastAsia="zh-CN" w:bidi="ar-SA"/>
        </w:rPr>
        <w:t>车1辆，发电机1台</w:t>
      </w:r>
      <w:r>
        <w:rPr>
          <w:rFonts w:hint="default" w:ascii="Times New Roman" w:hAnsi="Times New Roman" w:eastAsia="仿宋_GB2312" w:cs="Times New Roman"/>
          <w:b w:val="0"/>
          <w:bCs w:val="0"/>
          <w:color w:val="auto"/>
          <w:spacing w:val="-6"/>
          <w:kern w:val="2"/>
          <w:sz w:val="32"/>
          <w:szCs w:val="32"/>
          <w:highlight w:val="none"/>
          <w:lang w:val="en-US" w:eastAsia="zh-CN" w:bidi="ar-SA"/>
        </w:rPr>
        <w:t>，安排专人现场值守；赛事期间实时监测电力供应情况，如遇电力中断，立即启动应急发电，保障赛事正常运行。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（四）舆情管控组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w:t>
      </w:r>
      <w:r>
        <w:rPr>
          <w:rFonts w:hint="default" w:ascii="Times New Roman" w:hAnsi="Times New Roman" w:cs="Times New Roman"/>
          <w:b w:val="0"/>
          <w:bCs w:val="0"/>
          <w:color w:val="auto"/>
          <w:kern w:val="2"/>
          <w:sz w:val="32"/>
          <w:szCs w:val="32"/>
          <w:highlight w:val="none"/>
          <w:lang w:val="en-US" w:eastAsia="zh-CN"/>
        </w:rPr>
        <w:t>委宣传部、网信办</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1.赛前宣传：通过官方媒体、赛事公众号等渠道，发布赛事安全须知（包括赛道规则、应急求助方式、天气注意事项等），提升参赛人员、观众的安全意识。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val="0"/>
          <w:bCs w:val="0"/>
          <w:color w:val="auto"/>
          <w:kern w:val="2"/>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舆情监测：赛事期间实时监测网络舆情，重点关注社交</w:t>
      </w:r>
      <w:r>
        <w:rPr>
          <w:rFonts w:hint="default" w:ascii="Times New Roman" w:hAnsi="Times New Roman" w:eastAsia="仿宋_GB2312" w:cs="Times New Roman"/>
          <w:b w:val="0"/>
          <w:bCs w:val="0"/>
          <w:color w:val="auto"/>
          <w:spacing w:val="-6"/>
          <w:kern w:val="2"/>
          <w:sz w:val="32"/>
          <w:szCs w:val="32"/>
          <w:highlight w:val="none"/>
          <w:lang w:val="en-US" w:eastAsia="zh-CN"/>
        </w:rPr>
        <w:t>媒体、新闻媒体关于赛事安全的言论，及时发现负面舆情苗头。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highlight w:val="none"/>
        </w:rPr>
      </w:pPr>
      <w:r>
        <w:rPr>
          <w:rFonts w:hint="default" w:ascii="Times New Roman" w:hAnsi="Times New Roman" w:cs="Times New Roman"/>
          <w:b w:val="0"/>
          <w:bCs w:val="0"/>
          <w:color w:val="auto"/>
          <w:kern w:val="2"/>
          <w:sz w:val="32"/>
          <w:szCs w:val="32"/>
          <w:highlight w:val="none"/>
          <w:lang w:val="en-US" w:eastAsia="zh-CN"/>
        </w:rPr>
        <w:t>3.</w:t>
      </w:r>
      <w:r>
        <w:rPr>
          <w:rFonts w:hint="default" w:ascii="Times New Roman" w:hAnsi="Times New Roman" w:eastAsia="仿宋_GB2312" w:cs="Times New Roman"/>
          <w:b w:val="0"/>
          <w:bCs w:val="0"/>
          <w:color w:val="auto"/>
          <w:kern w:val="2"/>
          <w:sz w:val="32"/>
          <w:szCs w:val="32"/>
          <w:highlight w:val="none"/>
          <w:lang w:val="en-US" w:eastAsia="zh-CN"/>
        </w:rPr>
        <w:t>舆情处置：如发生负面舆情，第一时间向领导小组汇报，协调相关单位核实情况，及时发布官方信息，回应社会关切，引导舆论导向，避免舆情扩散。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四</w:t>
      </w:r>
      <w:r>
        <w:rPr>
          <w:rFonts w:hint="default" w:ascii="Times New Roman" w:hAnsi="Times New Roman" w:eastAsia="黑体" w:cs="Times New Roman"/>
          <w:color w:val="auto"/>
          <w:kern w:val="2"/>
          <w:sz w:val="32"/>
          <w:szCs w:val="32"/>
          <w:highlight w:val="none"/>
        </w:rPr>
        <w:t>、风险识别与赛前防控措施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（一）主要安全风险识别</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1.人员聚集风险：起终点及赛道关键节点人流密集，易发生踩踏、拥挤推搡等事件；</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2.健康安全风险：夏季高温易导致参赛人员中暑、脱水，部分高龄参赛人员可能突发心脑血管疾病；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3.天气风险：8月易出现雷阵雨、大风等强对流天气，可能导致赛道湿滑、设施损坏，极端高温可能影响赛事开展；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4.设施安全风险：赛道护栏、指示牌等设施损坏可能导致人员摔倒，电力中断可能影响赛事计时、医疗保障等；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5.交通风险：无关车辆闯入赛道、参赛人员违规横穿赛道可能引发交通事故，周边道路可能出现交通拥堵；</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6.治安风险：可能存在盗窃、打架斗殴、群体性上访等事件，极端情况下可能发生恐怖威胁；</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6"/>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7.其</w:t>
      </w:r>
      <w:r>
        <w:rPr>
          <w:rFonts w:hint="default" w:ascii="Times New Roman" w:hAnsi="Times New Roman" w:cs="Times New Roman"/>
          <w:b w:val="0"/>
          <w:bCs w:val="0"/>
          <w:color w:val="auto"/>
          <w:spacing w:val="-6"/>
          <w:kern w:val="2"/>
          <w:sz w:val="32"/>
          <w:szCs w:val="32"/>
          <w:highlight w:val="none"/>
          <w:lang w:eastAsia="zh-CN"/>
        </w:rPr>
        <w:t>他风险：食品安全事故、突发疫情、赛事信息泄露等。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风险排查整改：各工作组按照职责分工，赛前3天开展全面安全隐患排查，建立隐患排查台账，明确整改责任人、整改措施及整改时限，赛前1天完成复查，确保所有隐患整改到位；对无法立即整改的重大隐患，立即上报领导小组，研究制定临时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11"/>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2.人员资质审核：赛事运营公司负责审核参赛人员资质，确认参赛人员身体健康状况（需提供近6个月体检报告或马拉松参赛完赛证明），禁止高血压、心脏病等不适宜长跑的人员参</w:t>
      </w:r>
      <w:r>
        <w:rPr>
          <w:rFonts w:hint="default" w:ascii="Times New Roman" w:hAnsi="Times New Roman" w:cs="Times New Roman"/>
          <w:b w:val="0"/>
          <w:bCs w:val="0"/>
          <w:color w:val="auto"/>
          <w:spacing w:val="-11"/>
          <w:kern w:val="2"/>
          <w:sz w:val="32"/>
          <w:szCs w:val="32"/>
          <w:highlight w:val="none"/>
          <w:lang w:eastAsia="zh-CN"/>
        </w:rPr>
        <w:t>赛；对工作人员、志愿者进行背景审核，确保无违法犯罪记录。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培训演练：赛前1天，领导小组组织各工作组开展应急演练（包括踩踏事故处置、医疗急救、极端天气应对等场景），提升各单位协同处置能力；各工作组自行组织内部培训，明确工作人员岗位职责、防控流程及应急处置要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4.物资设备准备：各责任单位按照职责分工，赛前完成应急物资、急救设备、通讯设备、电力设备等的配备及调试，确保各项设备正常运行，物资充足到位。</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5.信息发布：宣传与舆情管控组赛前发布赛事安全须知、交通管制信息、气象预报等，提醒参赛人员、观众注意安全；公布应急求助电话（领导小组电话、110、120、119等），确保信息畅通。</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五、赛中应急处置流程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赛事期间发生突发事件，各工作组需立即启动应急处置流程，按照“先救人、后处置，先控制、后化解”的原则，快速响应、协同联动，最大限度减少损失。</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（一）通用处置流程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1.发现上报：现场工作人员、志愿者发现突发事件后，立即向所属工作组组长汇报，同时采取初步处置措施；工作组组长接到汇报后，10分钟内上报领导小组，说明事件类型、地点、规模、伤亡情况等。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2.指挥调度：领导小组接到汇报后，立即研判事件严重程度，下达处置指令，协调各工作组及外部救援力量联动处置。</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3.现场处置：各工作组按照指令开展现场处置，如医疗救治、人员疏散、秩序维护、隐患排除等。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4.信息发布：宣传与舆情管控组根据领导小组指令，及时发布官方信息，回应社会关切，引导舆论。</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5.后续处置：事件处置完毕后，各工作组做好后续善后工作（如伤员安抚、物资清理、设施修复等），汇总处置情况上报领导小组。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（二）专项突发事件处置流程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1.踩踏事故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初步处置：现场工作人员、志愿者立即呼喊提醒周边人员，同时采取手拉手、设置人墙等方式分隔人群，防止拥挤加剧；对摔倒人员立即扶起，转移至安全区域。</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②医疗救治：医疗保障组立即派医护人员、救护车赶赴现场，对受伤人员进行急救，重伤员及时转运至指定医院。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③秩序管控：秩序维护组立即疏散周边人群，设置警戒区域，禁止无关人员进入；加强现场巡逻，防止二次踩踏。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④指挥调度：领导小组根据事件规模，决定是否暂停赛事，协调公安、医疗等外部力量支援。</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2.参赛人员突发疾病（心脑血管疾病、中暑等）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中暑/脱水：现场志愿者、医护人员立即将患者转移至阴凉通风处，解开衣物，给予含盐饮料、中暑药品，用湿毛巾擦拭身体降温；症状严重者，立即用救护车转运至医院。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②心脑血管疾病突发：医护人员立即对患者进行急救（如使用AED除颤、心肺复苏等），同时联系救护车，开通绿色救治通道，快速转运至医院；安排专人跟进救治情况，及时通知患者家属。</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③后续处置：医疗保障组记录患者信息及救治情况，赛后汇总分析；宣传组提醒其他参赛人员注意身体状况，如有不适立即停止比赛并求助。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3.极端天气（暴雨、雷暴、高温）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暴雨/雷暴：气象预警组发布预警后，各工作组立即行动；秩序维护组引导人员转移至就近避险场所（如周边商铺、学校、医院），禁止在大树下、广告牌下停留；后勤保障组及时清理赛道积水，摆放湿滑提示牌，检查赛道设施是否受损；领导小组根据雨势大小，决定是否延迟开赛、缩短赛程或暂停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极端高温（≥35℃）：医疗保障组增加赛道医疗点医护人员及救护车数量，加强中暑防控；补给点增加降温物资（如冰袋、降温毛巾）供应；领导小组可决定提前开赛时间、缩短关门时间，或暂停赛事，确保参赛人员安全。</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4.车辆闯入赛道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现场处置：交通管控组立即组织警力拦截车辆，引导车辆退出赛道；同时疏散赛道内参赛人员，避免发生碰撞事故。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②秩序维护：秩序维护组加强现场秩序管控，防止围观人群拥挤；对闯入车辆驾驶员进行询问，查明原因，如涉嫌违法犯罪，移交公安部门处理。</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③后续处置：检查赛道是否受损，确认无安全隐患后，恢复赛事正常进行；宣传组提醒参赛人员注意赛道周边情况，听从工作人员引导。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5.火灾事故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初步处置：现场工作人员、志愿者立即组织人员疏散，使用就近消防设施（灭火器、消防栓）扑救初期火灾；消防救援组立即派消防车辆、消防员赶赴现场，开展灭火工作。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②医疗救治：医疗保障组对受伤人员进行急救，重伤员及时转运至医院。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③秩序管控：秩序维护组设置警戒区域，禁止无关人员进入，疏导周边人群，避免火势蔓延引发混乱；查明火灾原因，做好后续整改工作。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6.群体性上访/聚众闹事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现场处置：信访维稳组立即将上访人员引导至指定区域，安排专人沟通对接，了解诉求，做好解释安抚工作；秩序维护组加强现场秩序管控，疏散围观人群，防止事态扩大。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②联动处置：如上访人员不听劝导，聚众闹事，立即协调公安部门介入，依法处置；避免与上访人员发生冲突，确保赛事正常开展。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③后续处置：赛后组织相关单位研究解决上访人员诉求，做好后续跟进工作；加强舆情监测，及时发布官方信息，避免负面舆情扩散。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六、赛后收尾及复盘总结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（一）赛后收尾工作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1.安全巡查：各工作组赛后对赛道、起点终点及周边区域进行全面安全巡查，排查是否存在安全隐患（如遗留垃圾、损坏设施等），及时清理整改；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2.物资回收：后勤保障组组织回收应急物资、医疗设备、通讯设备等，做好清点、登记、保管工作；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3.医疗随访：医疗保障组对赛事期间受伤的参赛人员、工作人员进行随访，了解康复情况，提供必要的医疗指导；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4.交通恢复：交通管控组赛后及时完成赛道解封，引导车辆、行人有序通行，恢复正常交通秩序；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5.信息汇总：各工作组赛后24小时内将本次赛事安全防控工作情况（包括防控措施落实、突发事件处置、存在问题等）上报领导小组。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1.总结会议：赛后3天内，领导小组组织各工作组召开总结会议，复盘赛事安全防控工作，肯定成效，分析存在的问题及不足；</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2.整改提升：针对复盘发现的问题，各责任单位制定整改措施，明确整改时限，落实整改责任；将整改情况纳入后续赛事安全防控工作参考，不断完善防控方案；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3.档案归档：组织协调组将本次赛事安全防控方案、隐患排查台账、应急演练记录、突发事件处置台账、工作总结等资料整理归档，形成完整档案。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七、工作要求</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（一）统一指挥，协同联动。</w:t>
      </w:r>
      <w:r>
        <w:rPr>
          <w:rFonts w:hint="default" w:ascii="Times New Roman" w:hAnsi="Times New Roman" w:cs="Times New Roman"/>
          <w:b w:val="0"/>
          <w:bCs w:val="0"/>
          <w:color w:val="auto"/>
          <w:kern w:val="2"/>
          <w:sz w:val="32"/>
          <w:szCs w:val="32"/>
          <w:highlight w:val="none"/>
          <w:lang w:eastAsia="zh-CN"/>
        </w:rPr>
        <w:t>各责任单位、各工作组必须严格服从领导小组的统一指挥调度，强化大局意识，加强协调配合，形成工作合力；赛事期间保持通信畅通（对讲机24小时开机，工作群及时回复信息），确保各项指令快速传达、落实到位，实现安全防控各环节无缝对接。</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（二）源头防控，压实责任。</w:t>
      </w:r>
      <w:r>
        <w:rPr>
          <w:rFonts w:hint="default" w:ascii="Times New Roman" w:hAnsi="Times New Roman" w:cs="Times New Roman"/>
          <w:b w:val="0"/>
          <w:bCs w:val="0"/>
          <w:color w:val="auto"/>
          <w:kern w:val="2"/>
          <w:sz w:val="32"/>
          <w:szCs w:val="32"/>
          <w:highlight w:val="none"/>
          <w:lang w:eastAsia="zh-CN"/>
        </w:rPr>
        <w:t>各单位要坚持“预防为主、防患未然”的原则，对照工作任务，细化防控措施，将责任落实到具体岗位、具体人员；赛前全面排查安全隐患，做到隐患不消除不放过；赛中强化现场管控，及时发现并处置苗头性、倾向性问题，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（三）快速响应，依法处置。</w:t>
      </w:r>
      <w:r>
        <w:rPr>
          <w:rFonts w:hint="default" w:ascii="Times New Roman" w:hAnsi="Times New Roman" w:cs="Times New Roman"/>
          <w:b w:val="0"/>
          <w:bCs w:val="0"/>
          <w:color w:val="auto"/>
          <w:kern w:val="2"/>
          <w:sz w:val="32"/>
          <w:szCs w:val="32"/>
          <w:highlight w:val="none"/>
          <w:lang w:eastAsia="zh-CN"/>
        </w:rPr>
        <w:t>各单位要建立快速响应机制，赛事期间安排专人现场值守，发现突发事件后，立即启动应急处置流程，快速反应、科学处置；在处置过程中严格遵守法律法规，规范执法行为，避免因处置不当引发次生问题。</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（四）强化监督，严肃追责。</w:t>
      </w:r>
      <w:r>
        <w:rPr>
          <w:rFonts w:hint="default" w:ascii="Times New Roman" w:hAnsi="Times New Roman" w:cs="Times New Roman"/>
          <w:b w:val="0"/>
          <w:bCs w:val="0"/>
          <w:color w:val="auto"/>
          <w:kern w:val="2"/>
          <w:sz w:val="32"/>
          <w:szCs w:val="32"/>
          <w:highlight w:val="none"/>
          <w:lang w:eastAsia="zh-CN"/>
        </w:rPr>
        <w:t>领导小组将对各单位防控措施落实情况进行全程监督检查，对工作不力、推诿扯皮、失职渎职的单位及个人，严肃追究责任；对因防控不到位引发突发事件、造成严重后果的，依法依规严肃处理。</w:t>
      </w:r>
    </w:p>
    <w:p>
      <w:pPr>
        <w:keepNext w:val="0"/>
        <w:keepLines w:val="0"/>
        <w:pageBreakBefore w:val="0"/>
        <w:widowControl w:val="0"/>
        <w:kinsoku/>
        <w:wordWrap/>
        <w:overflowPunct/>
        <w:topLinePunct w:val="0"/>
        <w:autoSpaceDE/>
        <w:autoSpaceDN/>
        <w:bidi w:val="0"/>
        <w:adjustRightInd/>
        <w:snapToGrid w:val="0"/>
        <w:spacing w:afterAutospacing="0" w:line="560" w:lineRule="exact"/>
        <w:ind w:firstLine="640" w:firstLineChars="20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本次活动涉及的其他安全事项，按相关部门要求执行。</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br w:type="page"/>
      </w: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5</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both"/>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eastAsia="zh-CN"/>
        </w:rPr>
        <w:t>2026星星故乡·宁夏</w:t>
      </w:r>
      <w:r>
        <w:rPr>
          <w:rFonts w:hint="default" w:ascii="Times New Roman" w:hAnsi="Times New Roman" w:eastAsia="方正小标宋_GBK" w:cs="Times New Roman"/>
          <w:sz w:val="44"/>
          <w:szCs w:val="44"/>
          <w:highlight w:val="none"/>
        </w:rPr>
        <w:t>沙坡头半程马拉松</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“熔断”机制工作方案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640" w:firstLineChars="200"/>
        <w:jc w:val="left"/>
        <w:rPr>
          <w:rFonts w:hint="default"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仿宋_GB2312" w:cs="Times New Roman"/>
          <w:spacing w:val="-6"/>
          <w:kern w:val="2"/>
          <w:sz w:val="32"/>
          <w:szCs w:val="32"/>
          <w:highlight w:val="none"/>
          <w:lang w:eastAsia="zh-CN"/>
        </w:rPr>
      </w:pPr>
      <w:r>
        <w:rPr>
          <w:rFonts w:hint="default" w:ascii="Times New Roman" w:hAnsi="Times New Roman" w:cs="Times New Roman"/>
          <w:kern w:val="2"/>
          <w:sz w:val="32"/>
          <w:szCs w:val="32"/>
          <w:highlight w:val="none"/>
          <w:lang w:eastAsia="zh-CN"/>
        </w:rPr>
        <w:t>2026星星</w:t>
      </w:r>
      <w:r>
        <w:rPr>
          <w:rFonts w:hint="default" w:ascii="Times New Roman" w:hAnsi="Times New Roman" w:eastAsia="仿宋_GB2312" w:cs="Times New Roman"/>
          <w:kern w:val="2"/>
          <w:sz w:val="32"/>
          <w:szCs w:val="32"/>
          <w:highlight w:val="none"/>
          <w:lang w:eastAsia="zh-CN"/>
        </w:rPr>
        <w:t>故乡·宁夏沙坡头半程马拉松活动于</w:t>
      </w:r>
      <w:r>
        <w:rPr>
          <w:rFonts w:hint="default" w:ascii="Times New Roman" w:hAnsi="Times New Roman" w:cs="Times New Roman"/>
          <w:kern w:val="2"/>
          <w:sz w:val="32"/>
          <w:szCs w:val="32"/>
          <w:highlight w:val="none"/>
          <w:lang w:val="en-US" w:eastAsia="zh-CN"/>
        </w:rPr>
        <w:t>2026年8月30日</w:t>
      </w:r>
      <w:r>
        <w:rPr>
          <w:rFonts w:hint="default" w:ascii="Times New Roman" w:hAnsi="Times New Roman" w:eastAsia="仿宋_GB2312" w:cs="Times New Roman"/>
          <w:kern w:val="2"/>
          <w:sz w:val="32"/>
          <w:szCs w:val="32"/>
          <w:highlight w:val="none"/>
          <w:lang w:val="en-US" w:eastAsia="zh-CN"/>
        </w:rPr>
        <w:t>在中卫市</w:t>
      </w:r>
      <w:r>
        <w:rPr>
          <w:rFonts w:hint="default" w:ascii="Times New Roman" w:hAnsi="Times New Roman" w:cs="Times New Roman"/>
          <w:kern w:val="2"/>
          <w:sz w:val="32"/>
          <w:szCs w:val="32"/>
          <w:highlight w:val="none"/>
          <w:lang w:val="en-US" w:eastAsia="zh-CN"/>
        </w:rPr>
        <w:t>沙坡头区城区</w:t>
      </w:r>
      <w:r>
        <w:rPr>
          <w:rFonts w:hint="default" w:ascii="Times New Roman" w:hAnsi="Times New Roman" w:eastAsia="仿宋_GB2312" w:cs="Times New Roman"/>
          <w:kern w:val="2"/>
          <w:sz w:val="32"/>
          <w:szCs w:val="32"/>
          <w:highlight w:val="none"/>
          <w:lang w:val="en-US" w:eastAsia="zh-CN"/>
        </w:rPr>
        <w:t>举行，</w:t>
      </w:r>
      <w:r>
        <w:rPr>
          <w:rFonts w:hint="default" w:ascii="Times New Roman" w:hAnsi="Times New Roman" w:eastAsia="仿宋_GB2312" w:cs="Times New Roman"/>
          <w:kern w:val="2"/>
          <w:sz w:val="32"/>
          <w:szCs w:val="32"/>
          <w:highlight w:val="none"/>
        </w:rPr>
        <w:t>为</w:t>
      </w:r>
      <w:r>
        <w:rPr>
          <w:rFonts w:hint="default" w:ascii="Times New Roman" w:hAnsi="Times New Roman" w:eastAsia="仿宋_GB2312" w:cs="Times New Roman"/>
          <w:kern w:val="2"/>
          <w:sz w:val="32"/>
          <w:szCs w:val="32"/>
          <w:highlight w:val="none"/>
          <w:lang w:eastAsia="zh-CN"/>
        </w:rPr>
        <w:t>在</w:t>
      </w:r>
      <w:r>
        <w:rPr>
          <w:rFonts w:hint="default" w:ascii="Times New Roman" w:hAnsi="Times New Roman" w:eastAsia="仿宋_GB2312" w:cs="Times New Roman"/>
          <w:kern w:val="2"/>
          <w:sz w:val="32"/>
          <w:szCs w:val="32"/>
          <w:highlight w:val="none"/>
        </w:rPr>
        <w:t>发生突发事件时能够有效规避危险，</w:t>
      </w:r>
      <w:r>
        <w:rPr>
          <w:rFonts w:hint="default" w:ascii="Times New Roman" w:hAnsi="Times New Roman" w:eastAsia="仿宋_GB2312" w:cs="Times New Roman"/>
          <w:kern w:val="2"/>
          <w:sz w:val="32"/>
          <w:szCs w:val="32"/>
          <w:highlight w:val="none"/>
          <w:lang w:eastAsia="zh-CN"/>
        </w:rPr>
        <w:t>保障人民群众</w:t>
      </w:r>
      <w:r>
        <w:rPr>
          <w:rFonts w:hint="default" w:ascii="Times New Roman" w:hAnsi="Times New Roman" w:eastAsia="仿宋_GB2312" w:cs="Times New Roman"/>
          <w:kern w:val="2"/>
          <w:sz w:val="32"/>
          <w:szCs w:val="32"/>
          <w:highlight w:val="none"/>
        </w:rPr>
        <w:t>生命财产安</w:t>
      </w:r>
      <w:r>
        <w:rPr>
          <w:rFonts w:hint="default" w:ascii="Times New Roman" w:hAnsi="Times New Roman" w:eastAsia="仿宋_GB2312" w:cs="Times New Roman"/>
          <w:spacing w:val="-6"/>
          <w:kern w:val="2"/>
          <w:sz w:val="32"/>
          <w:szCs w:val="32"/>
          <w:highlight w:val="none"/>
        </w:rPr>
        <w:t>全，避免</w:t>
      </w:r>
      <w:r>
        <w:rPr>
          <w:rFonts w:hint="default" w:ascii="Times New Roman" w:hAnsi="Times New Roman" w:eastAsia="仿宋_GB2312" w:cs="Times New Roman"/>
          <w:spacing w:val="-6"/>
          <w:kern w:val="2"/>
          <w:sz w:val="32"/>
          <w:szCs w:val="32"/>
          <w:highlight w:val="none"/>
          <w:lang w:eastAsia="zh-CN"/>
        </w:rPr>
        <w:t>恶性</w:t>
      </w:r>
      <w:r>
        <w:rPr>
          <w:rFonts w:hint="default" w:ascii="Times New Roman" w:hAnsi="Times New Roman" w:eastAsia="仿宋_GB2312" w:cs="Times New Roman"/>
          <w:spacing w:val="-6"/>
          <w:kern w:val="2"/>
          <w:sz w:val="32"/>
          <w:szCs w:val="32"/>
          <w:highlight w:val="none"/>
        </w:rPr>
        <w:t>事件发生，确保</w:t>
      </w:r>
      <w:r>
        <w:rPr>
          <w:rFonts w:hint="default" w:ascii="Times New Roman" w:hAnsi="Times New Roman" w:eastAsia="仿宋_GB2312" w:cs="Times New Roman"/>
          <w:spacing w:val="-6"/>
          <w:kern w:val="2"/>
          <w:sz w:val="32"/>
          <w:szCs w:val="32"/>
          <w:highlight w:val="none"/>
          <w:lang w:eastAsia="zh-CN"/>
        </w:rPr>
        <w:t>活动顺利进行，</w:t>
      </w:r>
      <w:r>
        <w:rPr>
          <w:rFonts w:hint="default" w:ascii="Times New Roman" w:hAnsi="Times New Roman" w:eastAsia="仿宋_GB2312" w:cs="Times New Roman"/>
          <w:spacing w:val="-6"/>
          <w:kern w:val="2"/>
          <w:sz w:val="32"/>
          <w:szCs w:val="32"/>
          <w:highlight w:val="none"/>
        </w:rPr>
        <w:t>特制定本工作方案</w:t>
      </w:r>
      <w:r>
        <w:rPr>
          <w:rFonts w:hint="default" w:ascii="Times New Roman" w:hAnsi="Times New Roman" w:eastAsia="仿宋_GB2312" w:cs="Times New Roman"/>
          <w:spacing w:val="-6"/>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一、</w:t>
      </w:r>
      <w:r>
        <w:rPr>
          <w:rFonts w:hint="default" w:ascii="Times New Roman" w:hAnsi="Times New Roman" w:eastAsia="黑体" w:cs="Times New Roman"/>
          <w:kern w:val="2"/>
          <w:sz w:val="32"/>
          <w:szCs w:val="32"/>
          <w:highlight w:val="none"/>
          <w:lang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color w:val="000000"/>
          <w:kern w:val="0"/>
          <w:sz w:val="32"/>
          <w:szCs w:val="32"/>
          <w:highlight w:val="none"/>
          <w:shd w:val="clear" w:color="auto" w:fill="FFFFFF"/>
          <w:lang w:val="en-US" w:eastAsia="zh-CN" w:bidi="ar"/>
        </w:rPr>
        <w:t>适用于在</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对抗和冲突引起的突发事件（包括运动安全事故、交通事故、食物中毒、刑事案件</w:t>
      </w:r>
      <w:r>
        <w:rPr>
          <w:rFonts w:hint="default" w:ascii="Times New Roman" w:hAnsi="Times New Roman" w:cs="Times New Roman"/>
          <w:kern w:val="2"/>
          <w:sz w:val="32"/>
          <w:szCs w:val="32"/>
          <w:highlight w:val="none"/>
          <w:lang w:val="en-US" w:eastAsia="zh-CN" w:bidi="ar"/>
        </w:rPr>
        <w:t>和</w:t>
      </w:r>
      <w:r>
        <w:rPr>
          <w:rFonts w:hint="default" w:ascii="Times New Roman" w:hAnsi="Times New Roman" w:eastAsia="仿宋_GB2312" w:cs="Times New Roman"/>
          <w:kern w:val="2"/>
          <w:sz w:val="32"/>
          <w:szCs w:val="32"/>
          <w:highlight w:val="none"/>
          <w:lang w:val="en-US" w:eastAsia="zh-CN" w:bidi="ar"/>
        </w:rPr>
        <w:t>自然灾害等），在活动中造成参赛人员人身伤害，启动本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二、</w:t>
      </w:r>
      <w:r>
        <w:rPr>
          <w:rFonts w:hint="default" w:ascii="Times New Roman" w:hAnsi="Times New Roman" w:eastAsia="黑体" w:cs="Times New Roman"/>
          <w:kern w:val="2"/>
          <w:sz w:val="32"/>
          <w:szCs w:val="32"/>
          <w:highlight w:val="none"/>
          <w:lang w:eastAsia="zh-CN"/>
        </w:rPr>
        <w:t>组织领导小组</w:t>
      </w:r>
    </w:p>
    <w:p>
      <w:pPr>
        <w:pStyle w:val="12"/>
        <w:keepNext w:val="0"/>
        <w:keepLines w:val="0"/>
        <w:pageBreakBefore w:val="0"/>
        <w:widowControl w:val="0"/>
        <w:tabs>
          <w:tab w:val="right" w:pos="8307"/>
          <w:tab w:val="clear" w:pos="8306"/>
        </w:tabs>
        <w:kinsoku/>
        <w:wordWrap/>
        <w:overflowPunct/>
        <w:topLinePunct w:val="0"/>
        <w:autoSpaceDE/>
        <w:autoSpaceDN/>
        <w:bidi w:val="0"/>
        <w:adjustRightInd/>
        <w:spacing w:afterAutospacing="0" w:line="560" w:lineRule="exact"/>
        <w:ind w:right="0" w:right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kern w:val="2"/>
          <w:sz w:val="32"/>
          <w:szCs w:val="32"/>
          <w:highlight w:val="none"/>
          <w:lang w:eastAsia="zh-CN"/>
        </w:rPr>
        <w:t>组</w:t>
      </w:r>
      <w:r>
        <w:rPr>
          <w:rFonts w:hint="default" w:ascii="Times New Roman" w:hAnsi="Times New Roman" w:eastAsia="仿宋_GB2312" w:cs="Times New Roman"/>
          <w:b/>
          <w:bCs/>
          <w:kern w:val="2"/>
          <w:sz w:val="32"/>
          <w:szCs w:val="32"/>
          <w:highlight w:val="none"/>
          <w:lang w:val="en-US" w:eastAsia="zh-CN"/>
        </w:rPr>
        <w:t xml:space="preserve"> 　 </w:t>
      </w:r>
      <w:r>
        <w:rPr>
          <w:rFonts w:hint="default" w:ascii="Times New Roman" w:hAnsi="Times New Roman" w:eastAsia="仿宋_GB2312" w:cs="Times New Roman"/>
          <w:b/>
          <w:bCs/>
          <w:kern w:val="2"/>
          <w:sz w:val="32"/>
          <w:szCs w:val="32"/>
          <w:highlight w:val="none"/>
          <w:lang w:eastAsia="zh-CN"/>
        </w:rPr>
        <w:t>长：</w:t>
      </w:r>
      <w:r>
        <w:rPr>
          <w:rFonts w:hint="default" w:ascii="Times New Roman" w:hAnsi="Times New Roman" w:eastAsia="仿宋_GB2312" w:cs="Times New Roman"/>
          <w:b w:val="0"/>
          <w:bCs w:val="0"/>
          <w:color w:val="auto"/>
          <w:kern w:val="2"/>
          <w:sz w:val="32"/>
          <w:szCs w:val="32"/>
          <w:highlight w:val="none"/>
          <w:lang w:val="en-US" w:eastAsia="zh-CN" w:bidi="ar-SA"/>
        </w:rPr>
        <w:t>张海涛</w:t>
      </w:r>
      <w:r>
        <w:rPr>
          <w:rFonts w:hint="default" w:ascii="Times New Roman" w:hAnsi="Times New Roman" w:eastAsia="仿宋_GB2312" w:cs="Times New Roman"/>
          <w:b w:val="0"/>
          <w:bCs w:val="0"/>
          <w:color w:val="auto"/>
          <w:sz w:val="32"/>
          <w:szCs w:val="32"/>
          <w:highlight w:val="none"/>
          <w:lang w:val="en-US" w:eastAsia="zh-CN"/>
        </w:rPr>
        <w:t xml:space="preserve">  副区长，区公安分局局长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cs="Times New Roman"/>
          <w:b w:val="0"/>
          <w:bCs w:val="0"/>
          <w:kern w:val="2"/>
          <w:sz w:val="32"/>
          <w:szCs w:val="32"/>
          <w:highlight w:val="none"/>
          <w:lang w:eastAsia="zh-CN"/>
        </w:rPr>
        <w:t>马月芳</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cs="Times New Roman"/>
          <w:b w:val="0"/>
          <w:bCs w:val="0"/>
          <w:kern w:val="2"/>
          <w:sz w:val="32"/>
          <w:szCs w:val="32"/>
          <w:highlight w:val="none"/>
          <w:lang w:val="en-US" w:eastAsia="zh-CN"/>
        </w:rPr>
        <w:t>副区长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bCs/>
          <w:kern w:val="2"/>
          <w:sz w:val="32"/>
          <w:szCs w:val="32"/>
          <w:highlight w:val="none"/>
          <w:lang w:val="en-US" w:eastAsia="zh-CN" w:bidi="ar"/>
        </w:rPr>
        <w:t>成  　员：</w:t>
      </w:r>
      <w:r>
        <w:rPr>
          <w:rFonts w:hint="default" w:ascii="Times New Roman" w:hAnsi="Times New Roman" w:eastAsia="仿宋_GB2312" w:cs="Times New Roman"/>
          <w:kern w:val="2"/>
          <w:sz w:val="32"/>
          <w:szCs w:val="32"/>
          <w:highlight w:val="none"/>
          <w:lang w:val="en-US" w:eastAsia="zh-CN" w:bidi="ar"/>
        </w:rPr>
        <w:t>马彦华  自治区体育局群体处二级调研员</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周海生  市公安局交通管理局副局长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万  静  区</w:t>
      </w:r>
      <w:r>
        <w:rPr>
          <w:rFonts w:hint="default" w:ascii="Times New Roman" w:hAnsi="Times New Roman" w:cs="Times New Roman"/>
          <w:kern w:val="2"/>
          <w:sz w:val="32"/>
          <w:szCs w:val="32"/>
          <w:highlight w:val="none"/>
          <w:lang w:val="en-US" w:eastAsia="zh-CN" w:bidi="ar"/>
        </w:rPr>
        <w:t>旅游和文体广电局</w:t>
      </w:r>
      <w:r>
        <w:rPr>
          <w:rFonts w:hint="default" w:ascii="Times New Roman" w:hAnsi="Times New Roman" w:eastAsia="仿宋_GB2312" w:cs="Times New Roman"/>
          <w:kern w:val="2"/>
          <w:sz w:val="32"/>
          <w:szCs w:val="32"/>
          <w:highlight w:val="none"/>
          <w:lang w:val="en-US" w:eastAsia="zh-CN" w:bidi="ar"/>
        </w:rPr>
        <w:t>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黄宗玺  区</w:t>
      </w:r>
      <w:r>
        <w:rPr>
          <w:rFonts w:hint="default" w:ascii="Times New Roman" w:hAnsi="Times New Roman" w:cs="Times New Roman"/>
          <w:color w:val="auto"/>
          <w:sz w:val="32"/>
          <w:szCs w:val="32"/>
          <w:highlight w:val="none"/>
          <w:lang w:val="en-US" w:eastAsia="zh-CN"/>
        </w:rPr>
        <w:t>卫健局</w:t>
      </w:r>
      <w:r>
        <w:rPr>
          <w:rFonts w:hint="default" w:ascii="Times New Roman" w:hAnsi="Times New Roman" w:eastAsia="仿宋_GB2312" w:cs="Times New Roman"/>
          <w:color w:val="auto"/>
          <w:sz w:val="32"/>
          <w:szCs w:val="32"/>
          <w:highlight w:val="none"/>
          <w:lang w:val="en-US" w:eastAsia="zh-CN"/>
        </w:rPr>
        <w:t>局长</w:t>
      </w:r>
    </w:p>
    <w:p>
      <w:pPr>
        <w:pStyle w:val="2"/>
        <w:keepNext w:val="0"/>
        <w:keepLines w:val="0"/>
        <w:pageBreakBefore w:val="0"/>
        <w:kinsoku/>
        <w:wordWrap/>
        <w:topLinePunct w:val="0"/>
        <w:autoSpaceDE/>
        <w:autoSpaceDN/>
        <w:bidi w:val="0"/>
        <w:adjustRightInd/>
        <w:spacing w:after="0" w:afterAutospacing="0" w:line="560" w:lineRule="exact"/>
        <w:ind w:firstLine="2240" w:firstLineChars="7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eastAsia="zh-CN"/>
        </w:rPr>
        <w:t>杨海东</w:t>
      </w:r>
      <w:r>
        <w:rPr>
          <w:rFonts w:hint="default" w:ascii="Times New Roman" w:hAnsi="Times New Roman" w:eastAsia="仿宋_GB2312" w:cs="Times New Roman"/>
          <w:color w:val="auto"/>
          <w:kern w:val="2"/>
          <w:sz w:val="32"/>
          <w:szCs w:val="32"/>
          <w:highlight w:val="none"/>
          <w:lang w:val="en-US" w:eastAsia="zh-CN"/>
        </w:rPr>
        <w:t xml:space="preserve">  区</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sz w:val="32"/>
          <w:szCs w:val="32"/>
          <w:highlight w:val="none"/>
          <w:lang w:val="en-US" w:eastAsia="zh-CN"/>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cs="Times New Roman"/>
          <w:color w:val="auto"/>
          <w:sz w:val="32"/>
          <w:szCs w:val="32"/>
          <w:highlight w:val="none"/>
          <w:lang w:val="en-US" w:eastAsia="zh-CN"/>
        </w:rPr>
        <w:t>张旭瑶</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区市场监管分局</w:t>
      </w:r>
      <w:r>
        <w:rPr>
          <w:rFonts w:hint="default" w:ascii="Times New Roman" w:hAnsi="Times New Roman" w:cs="Times New Roman"/>
          <w:color w:val="000000"/>
          <w:kern w:val="0"/>
          <w:sz w:val="32"/>
          <w:szCs w:val="32"/>
          <w:highlight w:val="none"/>
          <w:shd w:val="clear" w:color="auto" w:fill="FFFFFF"/>
          <w:lang w:val="en-US" w:eastAsia="zh-CN" w:bidi="ar"/>
        </w:rPr>
        <w:t>副</w:t>
      </w:r>
      <w:r>
        <w:rPr>
          <w:rFonts w:hint="default" w:ascii="Times New Roman" w:hAnsi="Times New Roman" w:eastAsia="仿宋_GB2312" w:cs="Times New Roman"/>
          <w:color w:val="000000"/>
          <w:kern w:val="0"/>
          <w:sz w:val="32"/>
          <w:szCs w:val="32"/>
          <w:highlight w:val="none"/>
          <w:shd w:val="clear" w:color="auto" w:fill="FFFFFF"/>
          <w:lang w:val="en-US" w:eastAsia="zh-CN" w:bidi="ar"/>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李宁芳</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区气象局局长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eastAsia="仿宋_GB2312" w:cs="Times New Roman"/>
          <w:color w:val="000000"/>
          <w:kern w:val="0"/>
          <w:sz w:val="32"/>
          <w:szCs w:val="32"/>
          <w:highlight w:val="none"/>
          <w:shd w:val="clear" w:color="auto" w:fill="FFFFFF"/>
          <w:lang w:val="en-US" w:eastAsia="zh-CN" w:bidi="ar"/>
        </w:rPr>
        <w:t>吴海洋  区公安分局副局长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2"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b/>
          <w:bCs/>
          <w:kern w:val="2"/>
          <w:sz w:val="32"/>
          <w:szCs w:val="32"/>
          <w:highlight w:val="none"/>
          <w:lang w:eastAsia="zh-CN"/>
        </w:rPr>
        <w:t>工作职责</w:t>
      </w:r>
      <w:r>
        <w:rPr>
          <w:rFonts w:hint="default" w:ascii="Times New Roman" w:hAnsi="Times New Roman" w:eastAsia="仿宋_GB2312" w:cs="Times New Roman"/>
          <w:kern w:val="2"/>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rPr>
        <w:t>统一指挥</w:t>
      </w:r>
      <w:r>
        <w:rPr>
          <w:rFonts w:hint="default" w:ascii="Times New Roman" w:hAnsi="Times New Roman" w:eastAsia="仿宋_GB2312" w:cs="Times New Roman"/>
          <w:kern w:val="2"/>
          <w:sz w:val="32"/>
          <w:szCs w:val="32"/>
          <w:highlight w:val="none"/>
          <w:lang w:val="en-US" w:eastAsia="zh-CN" w:bidi="ar"/>
        </w:rPr>
        <w:t>和协调、评估赛事活动是否如期举办；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lang w:val="en-US" w:eastAsia="zh-CN" w:bidi="ar"/>
        </w:rPr>
        <w:t>负责制定“熔断”工作方案并执行；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bidi="ar"/>
        </w:rPr>
        <w:t>负责活动前期安全检查，活动现场安全保障，处置活动现场突发事件；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val="en-US" w:eastAsia="zh-CN" w:bidi="ar"/>
        </w:rPr>
        <w:t>负责活动期间突发情况的紧急救护和处置。</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lang w:eastAsia="zh-CN"/>
        </w:rPr>
        <w:t>三、</w:t>
      </w:r>
      <w:r>
        <w:rPr>
          <w:rFonts w:hint="default" w:ascii="Times New Roman" w:hAnsi="Times New Roman" w:eastAsia="黑体" w:cs="Times New Roman"/>
          <w:kern w:val="2"/>
          <w:sz w:val="32"/>
          <w:szCs w:val="32"/>
          <w:highlight w:val="none"/>
        </w:rPr>
        <w:t>工作</w:t>
      </w:r>
      <w:r>
        <w:rPr>
          <w:rFonts w:hint="default" w:ascii="Times New Roman" w:hAnsi="Times New Roman" w:eastAsia="黑体" w:cs="Times New Roman"/>
          <w:kern w:val="2"/>
          <w:sz w:val="32"/>
          <w:szCs w:val="32"/>
          <w:highlight w:val="none"/>
          <w:lang w:eastAsia="zh-CN"/>
        </w:rPr>
        <w:t>要求</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对抗和冲突引起的突发事件，经领导小组评估后，确定停止活动的，做好相关工作。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36" w:firstLineChars="198"/>
        <w:jc w:val="both"/>
        <w:textAlignment w:val="auto"/>
        <w:rPr>
          <w:rFonts w:hint="default" w:ascii="Times New Roman" w:hAnsi="Times New Roman" w:eastAsia="仿宋_GB2312" w:cs="Times New Roman"/>
          <w:spacing w:val="-6"/>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紧急通知。</w:t>
      </w:r>
      <w:r>
        <w:rPr>
          <w:rFonts w:hint="default" w:ascii="Times New Roman" w:hAnsi="Times New Roman" w:eastAsia="仿宋_GB2312" w:cs="Times New Roman"/>
          <w:kern w:val="2"/>
          <w:sz w:val="32"/>
          <w:szCs w:val="32"/>
          <w:highlight w:val="none"/>
          <w:lang w:val="en-US" w:eastAsia="zh-CN" w:bidi="ar"/>
        </w:rPr>
        <w:t>如发生紧急情况和意外事件，立即向所有相关人员发送紧急通知，包括活动组织者、参赛人员、观众和工作人员等，通知可</w:t>
      </w:r>
      <w:r>
        <w:rPr>
          <w:rFonts w:hint="default" w:ascii="Times New Roman" w:hAnsi="Times New Roman" w:eastAsia="仿宋_GB2312" w:cs="Times New Roman"/>
          <w:spacing w:val="-6"/>
          <w:kern w:val="2"/>
          <w:sz w:val="32"/>
          <w:szCs w:val="32"/>
          <w:highlight w:val="none"/>
          <w:lang w:val="en-US" w:eastAsia="zh-CN" w:bidi="ar"/>
        </w:rPr>
        <w:t>以通过喇叭、短信等方式发送，提醒大家注意事态发展</w:t>
      </w:r>
      <w:r>
        <w:rPr>
          <w:rFonts w:hint="default" w:ascii="Times New Roman" w:hAnsi="Times New Roman" w:cs="Times New Roman"/>
          <w:spacing w:val="-6"/>
          <w:kern w:val="2"/>
          <w:sz w:val="32"/>
          <w:szCs w:val="32"/>
          <w:highlight w:val="none"/>
          <w:lang w:val="en-US" w:eastAsia="zh-CN" w:bidi="ar"/>
        </w:rPr>
        <w:t>或</w:t>
      </w:r>
      <w:r>
        <w:rPr>
          <w:rFonts w:hint="default" w:ascii="Times New Roman" w:hAnsi="Times New Roman" w:eastAsia="仿宋_GB2312" w:cs="Times New Roman"/>
          <w:spacing w:val="-6"/>
          <w:kern w:val="2"/>
          <w:sz w:val="32"/>
          <w:szCs w:val="32"/>
          <w:highlight w:val="none"/>
          <w:lang w:val="en-US" w:eastAsia="zh-CN" w:bidi="ar"/>
        </w:rPr>
        <w:t>采取行动。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人员疏散。</w:t>
      </w:r>
      <w:r>
        <w:rPr>
          <w:rFonts w:hint="default" w:ascii="Times New Roman" w:hAnsi="Times New Roman" w:eastAsia="仿宋_GB2312" w:cs="Times New Roman"/>
          <w:kern w:val="2"/>
          <w:sz w:val="32"/>
          <w:szCs w:val="32"/>
          <w:highlight w:val="none"/>
          <w:lang w:val="en-US" w:eastAsia="zh-CN" w:bidi="ar"/>
        </w:rPr>
        <w:t>确保参赛人员、观众和工作人员安全疏散</w:t>
      </w:r>
      <w:r>
        <w:rPr>
          <w:rFonts w:hint="default"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通过喇叭和现场交警、公安等工作人员引导，迅速疏散，确保所有人员安全脱离现场。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spacing w:val="0"/>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交通管控</w:t>
      </w:r>
      <w:r>
        <w:rPr>
          <w:rFonts w:hint="default" w:ascii="Times New Roman" w:hAnsi="Times New Roman" w:eastAsia="仿宋_GB2312" w:cs="Times New Roman"/>
          <w:kern w:val="2"/>
          <w:sz w:val="32"/>
          <w:szCs w:val="32"/>
          <w:highlight w:val="none"/>
          <w:lang w:val="en-US" w:eastAsia="zh-CN" w:bidi="ar"/>
        </w:rPr>
        <w:t>。在紧急情况下，现场公安、交警、安保人员及时</w:t>
      </w:r>
      <w:r>
        <w:rPr>
          <w:rFonts w:hint="default" w:ascii="Times New Roman" w:hAnsi="Times New Roman" w:eastAsia="仿宋_GB2312" w:cs="Times New Roman"/>
          <w:spacing w:val="0"/>
          <w:kern w:val="2"/>
          <w:sz w:val="32"/>
          <w:szCs w:val="32"/>
          <w:highlight w:val="none"/>
          <w:lang w:val="en-US" w:eastAsia="zh-CN" w:bidi="ar"/>
        </w:rPr>
        <w:t>做好交通管控工作，确保道路畅通并引导车辆和观众有序离开现场。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事故处置。</w:t>
      </w:r>
      <w:r>
        <w:rPr>
          <w:rFonts w:hint="default" w:ascii="Times New Roman" w:hAnsi="Times New Roman" w:eastAsia="仿宋_GB2312" w:cs="Times New Roman"/>
          <w:kern w:val="2"/>
          <w:sz w:val="32"/>
          <w:szCs w:val="32"/>
          <w:highlight w:val="none"/>
          <w:lang w:val="en-US" w:eastAsia="zh-CN" w:bidi="ar"/>
        </w:rPr>
        <w:t>立即启动事故</w:t>
      </w:r>
      <w:r>
        <w:rPr>
          <w:rFonts w:hint="default" w:ascii="Times New Roman" w:hAnsi="Times New Roman" w:cs="Times New Roman"/>
          <w:kern w:val="2"/>
          <w:sz w:val="32"/>
          <w:szCs w:val="32"/>
          <w:highlight w:val="none"/>
          <w:lang w:val="en-US" w:eastAsia="zh-CN" w:bidi="ar"/>
        </w:rPr>
        <w:t>应急</w:t>
      </w:r>
      <w:r>
        <w:rPr>
          <w:rFonts w:hint="default" w:ascii="Times New Roman" w:hAnsi="Times New Roman" w:eastAsia="仿宋_GB2312" w:cs="Times New Roman"/>
          <w:kern w:val="2"/>
          <w:sz w:val="32"/>
          <w:szCs w:val="32"/>
          <w:highlight w:val="none"/>
          <w:lang w:val="en-US" w:eastAsia="zh-CN" w:bidi="ar"/>
        </w:rPr>
        <w:t>处置机制，包括急救和医疗救助</w:t>
      </w:r>
      <w:r>
        <w:rPr>
          <w:rFonts w:hint="default" w:ascii="Times New Roman" w:hAnsi="Times New Roman" w:cs="Times New Roman"/>
          <w:kern w:val="2"/>
          <w:sz w:val="32"/>
          <w:szCs w:val="32"/>
          <w:highlight w:val="none"/>
          <w:lang w:val="en-US" w:eastAsia="zh-CN" w:bidi="ar"/>
        </w:rPr>
        <w:t>等</w:t>
      </w:r>
      <w:r>
        <w:rPr>
          <w:rFonts w:hint="default" w:ascii="Times New Roman" w:hAnsi="Times New Roman" w:eastAsia="仿宋_GB2312" w:cs="Times New Roman"/>
          <w:kern w:val="2"/>
          <w:sz w:val="32"/>
          <w:szCs w:val="32"/>
          <w:highlight w:val="none"/>
          <w:lang w:val="en-US" w:eastAsia="zh-CN" w:bidi="ar"/>
        </w:rPr>
        <w:t>，确保有足够的急救人员和医疗设备在现场，并与医疗机构建立紧急联系机制。</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媒体沟通</w:t>
      </w:r>
      <w:r>
        <w:rPr>
          <w:rFonts w:hint="default" w:ascii="Times New Roman" w:hAnsi="Times New Roman" w:eastAsia="仿宋_GB2312" w:cs="Times New Roman"/>
          <w:kern w:val="2"/>
          <w:sz w:val="32"/>
          <w:szCs w:val="32"/>
          <w:highlight w:val="none"/>
          <w:lang w:val="en-US" w:eastAsia="zh-CN" w:bidi="ar"/>
        </w:rPr>
        <w:t>。与媒体进行沟通，及时向公众发布相关信息，减少群众恐慌和误解，同时提供准确的情况说明。</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r>
        <w:rPr>
          <w:rFonts w:hint="default" w:ascii="Times New Roman" w:hAnsi="Times New Roman" w:eastAsia="仿宋_GB2312" w:cs="Times New Roman"/>
          <w:b/>
          <w:kern w:val="2"/>
          <w:sz w:val="32"/>
          <w:szCs w:val="32"/>
          <w:highlight w:val="none"/>
          <w:lang w:val="en-US" w:eastAsia="zh-CN" w:bidi="ar"/>
        </w:rPr>
        <w:t>后续处理</w:t>
      </w:r>
      <w:r>
        <w:rPr>
          <w:rFonts w:hint="default" w:ascii="Times New Roman" w:hAnsi="Times New Roman" w:eastAsia="仿宋_GB2312" w:cs="Times New Roman"/>
          <w:kern w:val="2"/>
          <w:sz w:val="32"/>
          <w:szCs w:val="32"/>
          <w:highlight w:val="none"/>
          <w:lang w:val="en-US" w:eastAsia="zh-CN" w:bidi="ar"/>
        </w:rPr>
        <w:t>。一旦紧急情况得到处理，需要进行后续的事故调查和处理工作，包括收集证据、分析原因、采取措施等。</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6</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观赛保障方案</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为切实做好</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宁夏沙坡头半程马拉松观赛工作，保障群众安全、便利观赛，结合实际情况，制定本方案。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一、观赛区域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为确保观赛人员的安全，在活动现场设置观赛区域。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二、成立观赛区域安全小组</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组</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长：</w:t>
      </w:r>
      <w:r>
        <w:rPr>
          <w:rFonts w:hint="default" w:ascii="Times New Roman" w:hAnsi="Times New Roman" w:eastAsia="仿宋_GB2312" w:cs="Times New Roman"/>
          <w:color w:val="auto"/>
          <w:sz w:val="32"/>
          <w:szCs w:val="32"/>
          <w:highlight w:val="none"/>
          <w:lang w:eastAsia="zh-CN"/>
        </w:rPr>
        <w:t>张海涛</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成</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员：</w:t>
      </w:r>
      <w:r>
        <w:rPr>
          <w:rFonts w:hint="default" w:ascii="Times New Roman" w:hAnsi="Times New Roman" w:eastAsia="仿宋_GB2312" w:cs="Times New Roman"/>
          <w:color w:val="000000"/>
          <w:sz w:val="32"/>
          <w:szCs w:val="32"/>
          <w:highlight w:val="none"/>
          <w:lang w:eastAsia="zh-CN"/>
        </w:rPr>
        <w:t>周海生</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周重南</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静</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杨海东</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吴海洋</w:t>
      </w:r>
      <w:r>
        <w:rPr>
          <w:rFonts w:hint="default" w:ascii="Times New Roman" w:hAnsi="Times New Roman" w:eastAsia="仿宋_GB2312" w:cs="Times New Roman"/>
          <w:color w:val="000000"/>
          <w:sz w:val="32"/>
          <w:szCs w:val="32"/>
          <w:highlight w:val="none"/>
          <w:lang w:val="en-US" w:eastAsia="zh-CN"/>
        </w:rPr>
        <w:t xml:space="preserve">  </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龙海堂</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李宁芳</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马</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丽</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董</w:t>
      </w:r>
      <w:r>
        <w:rPr>
          <w:rFonts w:hint="default" w:ascii="Times New Roman" w:hAnsi="Times New Roman" w:eastAsia="仿宋_GB2312" w:cs="Times New Roman"/>
          <w:color w:val="000000"/>
          <w:sz w:val="32"/>
          <w:szCs w:val="32"/>
          <w:highlight w:val="none"/>
          <w:lang w:val="en-US" w:eastAsia="zh-CN"/>
        </w:rPr>
        <w:t xml:space="preserve">  倩  </w:t>
      </w:r>
      <w:r>
        <w:rPr>
          <w:rFonts w:hint="default" w:ascii="Times New Roman" w:hAnsi="Times New Roman" w:eastAsia="仿宋_GB2312" w:cs="Times New Roman"/>
          <w:color w:val="000000"/>
          <w:sz w:val="32"/>
          <w:szCs w:val="32"/>
          <w:highlight w:val="none"/>
        </w:rPr>
        <w:t>刘</w:t>
      </w:r>
      <w:r>
        <w:rPr>
          <w:rFonts w:hint="default" w:ascii="Times New Roman" w:hAnsi="Times New Roman" w:eastAsia="仿宋_GB2312" w:cs="Times New Roman"/>
          <w:color w:val="000000"/>
          <w:sz w:val="32"/>
          <w:szCs w:val="32"/>
          <w:highlight w:val="none"/>
          <w:lang w:val="en-US" w:eastAsia="zh-CN"/>
        </w:rPr>
        <w:t xml:space="preserve">  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、应急管理局、公安分局、消防救援大队、气象局，文昌镇、滨河镇、迎水桥镇</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1.负责维护赛事活动秩序，保护观赛人员的人身安全；</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巡视观赛区域，确保赛事活动秩序良好；</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3.对观赛人员进行管控，防止进入赛事道路影响秩序。</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三、</w:t>
      </w:r>
      <w:r>
        <w:rPr>
          <w:rFonts w:hint="default" w:ascii="Times New Roman" w:hAnsi="Times New Roman" w:eastAsia="黑体" w:cs="Times New Roman"/>
          <w:color w:val="000000"/>
          <w:sz w:val="31"/>
          <w:szCs w:val="31"/>
          <w:highlight w:val="none"/>
        </w:rPr>
        <w:t>防盗保障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为保障观赛人员财产安全，观赛人员进入观赛区域前，需妥善保管个人财物，贵重物品随身携带。</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黑体" w:cs="Times New Roman"/>
          <w:highlight w:val="none"/>
          <w:lang w:eastAsia="zh-CN"/>
        </w:rPr>
      </w:pPr>
      <w:r>
        <w:rPr>
          <w:rFonts w:hint="default" w:ascii="Times New Roman" w:hAnsi="Times New Roman" w:eastAsia="黑体" w:cs="Times New Roman"/>
          <w:color w:val="000000"/>
          <w:sz w:val="31"/>
          <w:szCs w:val="31"/>
          <w:highlight w:val="none"/>
          <w:lang w:val="en-US" w:eastAsia="zh-CN"/>
        </w:rPr>
        <w:t>四</w:t>
      </w:r>
      <w:r>
        <w:rPr>
          <w:rFonts w:hint="default" w:ascii="Times New Roman" w:hAnsi="Times New Roman" w:eastAsia="黑体" w:cs="Times New Roman"/>
          <w:color w:val="000000"/>
          <w:sz w:val="31"/>
          <w:szCs w:val="31"/>
          <w:highlight w:val="none"/>
        </w:rPr>
        <w:t>、</w:t>
      </w:r>
      <w:r>
        <w:rPr>
          <w:rFonts w:hint="default" w:ascii="Times New Roman" w:hAnsi="Times New Roman" w:eastAsia="黑体" w:cs="Times New Roman"/>
          <w:color w:val="000000"/>
          <w:sz w:val="31"/>
          <w:szCs w:val="31"/>
          <w:highlight w:val="none"/>
          <w:lang w:eastAsia="zh-CN"/>
        </w:rPr>
        <w:t>医疗保障补充</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lang w:val="en-US" w:eastAsia="zh-CN"/>
        </w:rPr>
        <w:t>在赛事补给点设置紧急医疗救护用品，为活动现场观众、参赛人员和工作人员提供医疗保障。</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五</w:t>
      </w:r>
      <w:r>
        <w:rPr>
          <w:rFonts w:hint="default" w:ascii="Times New Roman" w:hAnsi="Times New Roman" w:eastAsia="黑体" w:cs="Times New Roman"/>
          <w:color w:val="000000"/>
          <w:sz w:val="31"/>
          <w:szCs w:val="31"/>
          <w:highlight w:val="none"/>
        </w:rPr>
        <w:t>、观赛保障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（一）提供交通信息。</w:t>
      </w:r>
      <w:r>
        <w:rPr>
          <w:rFonts w:hint="default" w:ascii="Times New Roman" w:hAnsi="Times New Roman" w:eastAsia="仿宋_GB2312" w:cs="Times New Roman"/>
          <w:color w:val="000000"/>
          <w:sz w:val="32"/>
          <w:szCs w:val="32"/>
          <w:highlight w:val="none"/>
          <w:lang w:val="en-US" w:eastAsia="zh-CN"/>
        </w:rPr>
        <w:t>提前向观赛者提供比赛区域的交通信息，包括最佳观赛路线、停车位置等。因赛道封闭，不建议观赛群众驾车观赛。</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（二）提供医疗救助。</w:t>
      </w:r>
      <w:r>
        <w:rPr>
          <w:rFonts w:hint="default" w:ascii="Times New Roman" w:hAnsi="Times New Roman" w:eastAsia="仿宋_GB2312" w:cs="Times New Roman"/>
          <w:color w:val="000000"/>
          <w:sz w:val="32"/>
          <w:szCs w:val="32"/>
          <w:highlight w:val="none"/>
          <w:lang w:val="en-US" w:eastAsia="zh-CN"/>
        </w:rPr>
        <w:t>如有突发情况联系现场急救人员及时救治，情况严重者迅速送往医院。</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（三）提供重要路口通行保障。</w:t>
      </w:r>
      <w:r>
        <w:rPr>
          <w:rFonts w:hint="default" w:ascii="Times New Roman" w:hAnsi="Times New Roman" w:eastAsia="仿宋_GB2312" w:cs="Times New Roman"/>
          <w:color w:val="000000"/>
          <w:sz w:val="32"/>
          <w:szCs w:val="32"/>
          <w:highlight w:val="none"/>
          <w:lang w:val="en-US" w:eastAsia="zh-CN"/>
        </w:rPr>
        <w:t>由市公安局交通管理局牵头，组织安保人员及志愿者，在赛道沿线关键流量路口设置安全导流区域，结合赛事进程科学统筹、有序引导，保障市民安全便捷通行。</w:t>
      </w:r>
    </w:p>
    <w:p>
      <w:pPr>
        <w:pStyle w:val="2"/>
        <w:ind w:left="0" w:leftChars="0" w:firstLine="0" w:firstLineChars="0"/>
        <w:rPr>
          <w:rFonts w:hint="default" w:ascii="Times New Roman" w:hAnsi="Times New Roman" w:eastAsia="方正小标宋简体" w:cs="Times New Roman"/>
          <w:sz w:val="44"/>
          <w:szCs w:val="5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52"/>
        </w:rPr>
      </w:pPr>
    </w:p>
    <w:p>
      <w:pPr>
        <w:keepNext w:val="0"/>
        <w:keepLines w:val="0"/>
        <w:pageBreakBefore w:val="0"/>
        <w:widowControl w:val="0"/>
        <w:numPr>
          <w:ilvl w:val="0"/>
          <w:numId w:val="0"/>
        </w:numPr>
        <w:pBdr>
          <w:top w:val="single" w:color="auto" w:sz="4"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spacing w:val="0"/>
          <w:w w:val="100"/>
          <w:kern w:val="2"/>
          <w:sz w:val="28"/>
          <w:szCs w:val="28"/>
          <w:lang w:val="en-US" w:eastAsia="zh-CN" w:bidi="ar-SA"/>
        </w:rPr>
      </w:pPr>
      <w:r>
        <w:rPr>
          <w:rFonts w:hint="default" w:ascii="Times New Roman" w:hAnsi="Times New Roman" w:eastAsia="仿宋_GB2312" w:cs="Times New Roman"/>
          <w:color w:val="000000"/>
          <w:spacing w:val="0"/>
          <w:w w:val="100"/>
          <w:kern w:val="2"/>
          <w:sz w:val="28"/>
          <w:szCs w:val="28"/>
          <w:lang w:val="en-US" w:eastAsia="zh-CN" w:bidi="ar-SA"/>
        </w:rPr>
        <w:t>抄送：区委、政府主要领导。</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firstLine="840" w:firstLineChars="300"/>
        <w:jc w:val="left"/>
        <w:textAlignment w:val="auto"/>
        <w:outlineLvl w:val="9"/>
        <w:rPr>
          <w:rFonts w:hint="default" w:ascii="Times New Roman" w:hAnsi="Times New Roman"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市公安局、文化和旅游体育广电局</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left="835" w:leftChars="261" w:right="0" w:rightChars="0" w:firstLine="0" w:firstLineChars="0"/>
        <w:jc w:val="left"/>
        <w:textAlignment w:val="auto"/>
        <w:outlineLvl w:val="9"/>
        <w:rPr>
          <w:rFonts w:hint="default" w:ascii="Times New Roman" w:hAnsi="Times New Roman" w:eastAsia="仿宋_GB2312"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区委组织部、宣传部、社会工作部、网信办，区总工会、团区委，</w:t>
      </w:r>
      <w:r>
        <w:rPr>
          <w:rFonts w:hint="default" w:ascii="Times New Roman" w:hAnsi="Times New Roman" w:cs="Times New Roman"/>
          <w:spacing w:val="0"/>
          <w:sz w:val="28"/>
          <w:szCs w:val="28"/>
          <w:lang w:val="en-US" w:eastAsia="zh-CN"/>
        </w:rPr>
        <w:t>区</w:t>
      </w:r>
      <w:r>
        <w:rPr>
          <w:rFonts w:hint="default" w:ascii="Times New Roman" w:hAnsi="Times New Roman" w:eastAsia="仿宋_GB2312" w:cs="Times New Roman"/>
          <w:spacing w:val="0"/>
          <w:sz w:val="28"/>
          <w:szCs w:val="28"/>
          <w:lang w:val="en-US" w:eastAsia="zh-CN"/>
        </w:rPr>
        <w:t>市场监管分局，区消防救援大队、气象局，区公安分局</w:t>
      </w:r>
      <w:r>
        <w:rPr>
          <w:rFonts w:hint="default" w:ascii="Times New Roman" w:hAnsi="Times New Roman" w:cs="Times New Roman"/>
          <w:spacing w:val="0"/>
          <w:sz w:val="28"/>
          <w:szCs w:val="28"/>
          <w:lang w:val="en-US" w:eastAsia="zh-CN"/>
        </w:rPr>
        <w:t>，中卫市</w:t>
      </w:r>
      <w:r>
        <w:rPr>
          <w:rFonts w:hint="default" w:ascii="Times New Roman" w:hAnsi="Times New Roman" w:eastAsia="仿宋_GB2312" w:cs="Times New Roman"/>
          <w:spacing w:val="0"/>
          <w:sz w:val="28"/>
          <w:szCs w:val="28"/>
          <w:lang w:val="en-US" w:eastAsia="zh-CN"/>
        </w:rPr>
        <w:t>鑫沙</w:t>
      </w:r>
      <w:r>
        <w:rPr>
          <w:rFonts w:hint="default" w:ascii="Times New Roman" w:hAnsi="Times New Roman" w:cs="Times New Roman"/>
          <w:spacing w:val="0"/>
          <w:sz w:val="28"/>
          <w:szCs w:val="28"/>
          <w:lang w:val="en-US" w:eastAsia="zh-CN"/>
        </w:rPr>
        <w:t>建设有限</w:t>
      </w:r>
      <w:r>
        <w:rPr>
          <w:rFonts w:hint="default" w:ascii="Times New Roman" w:hAnsi="Times New Roman" w:eastAsia="仿宋_GB2312" w:cs="Times New Roman"/>
          <w:spacing w:val="0"/>
          <w:sz w:val="28"/>
          <w:szCs w:val="28"/>
          <w:lang w:val="en-US" w:eastAsia="zh-CN"/>
        </w:rPr>
        <w:t>公司</w:t>
      </w:r>
      <w:r>
        <w:rPr>
          <w:rFonts w:hint="eastAsia" w:cs="Times New Roman"/>
          <w:spacing w:val="0"/>
          <w:sz w:val="28"/>
          <w:szCs w:val="28"/>
          <w:lang w:val="en-US" w:eastAsia="zh-CN"/>
        </w:rPr>
        <w:t>，</w:t>
      </w:r>
      <w:r>
        <w:rPr>
          <w:rFonts w:hint="default" w:ascii="Times New Roman" w:hAnsi="Times New Roman" w:eastAsia="仿宋_GB2312" w:cs="Times New Roman"/>
          <w:spacing w:val="0"/>
          <w:sz w:val="28"/>
          <w:szCs w:val="28"/>
          <w:lang w:val="en-US" w:eastAsia="zh-CN"/>
        </w:rPr>
        <w:t>国网沙坡头区供电公司</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single" w:color="000000" w:sz="4" w:space="1"/>
          <w:left w:val="none" w:color="auto" w:sz="0" w:space="4"/>
          <w:bottom w:val="single" w:color="000000" w:sz="4" w:space="1"/>
          <w:right w:val="none" w:color="auto" w:sz="0" w:space="4"/>
          <w:between w:val="none" w:color="auto" w:sz="0" w:space="0"/>
        </w:pBdr>
        <w:kinsoku/>
        <w:wordWrap/>
        <w:overflowPunct/>
        <w:topLinePunct w:val="0"/>
        <w:autoSpaceDE/>
        <w:autoSpaceDN/>
        <w:bidi w:val="0"/>
        <w:adjustRightInd/>
        <w:snapToGrid/>
        <w:spacing w:line="560" w:lineRule="exact"/>
        <w:ind w:leftChars="0" w:right="0" w:rightChars="0" w:firstLine="140" w:firstLineChars="5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pacing w:val="0"/>
          <w:w w:val="100"/>
          <w:sz w:val="28"/>
          <w:szCs w:val="28"/>
          <w:highlight w:val="none"/>
        </w:rPr>
        <w:t>中卫市沙坡头区</w:t>
      </w:r>
      <w:r>
        <w:rPr>
          <w:rFonts w:hint="default" w:ascii="Times New Roman" w:hAnsi="Times New Roman" w:cs="Times New Roman"/>
          <w:color w:val="000000"/>
          <w:spacing w:val="0"/>
          <w:w w:val="100"/>
          <w:sz w:val="28"/>
          <w:szCs w:val="28"/>
          <w:highlight w:val="none"/>
          <w:lang w:eastAsia="zh-CN"/>
        </w:rPr>
        <w:t>人民政府</w:t>
      </w:r>
      <w:r>
        <w:rPr>
          <w:rFonts w:hint="default" w:ascii="Times New Roman" w:hAnsi="Times New Roman" w:eastAsia="仿宋_GB2312" w:cs="Times New Roman"/>
          <w:color w:val="000000"/>
          <w:spacing w:val="0"/>
          <w:w w:val="100"/>
          <w:sz w:val="28"/>
          <w:szCs w:val="28"/>
          <w:highlight w:val="none"/>
        </w:rPr>
        <w:t xml:space="preserve">办公室       </w:t>
      </w:r>
      <w:r>
        <w:rPr>
          <w:rFonts w:hint="default" w:ascii="Times New Roman" w:hAnsi="Times New Roman" w:eastAsia="仿宋_GB2312" w:cs="Times New Roman"/>
          <w:color w:val="000000"/>
          <w:spacing w:val="0"/>
          <w:w w:val="100"/>
          <w:sz w:val="28"/>
          <w:szCs w:val="28"/>
          <w:highlight w:val="none"/>
          <w:lang w:val="en-US" w:eastAsia="zh-CN"/>
        </w:rPr>
        <w:t xml:space="preserve">   </w:t>
      </w:r>
      <w:r>
        <w:rPr>
          <w:rFonts w:hint="default" w:ascii="Times New Roman" w:hAnsi="Times New Roman" w:cs="Times New Roman"/>
          <w:color w:val="000000"/>
          <w:spacing w:val="0"/>
          <w:w w:val="100"/>
          <w:sz w:val="28"/>
          <w:szCs w:val="28"/>
          <w:highlight w:val="none"/>
          <w:lang w:val="en-US" w:eastAsia="zh-CN"/>
        </w:rPr>
        <w:t xml:space="preserve"> </w:t>
      </w:r>
      <w:r>
        <w:rPr>
          <w:rFonts w:hint="eastAsia" w:cs="Times New Roman"/>
          <w:color w:val="000000"/>
          <w:spacing w:val="0"/>
          <w:w w:val="100"/>
          <w:sz w:val="28"/>
          <w:szCs w:val="28"/>
          <w:highlight w:val="none"/>
          <w:lang w:val="en-US" w:eastAsia="zh-CN"/>
        </w:rPr>
        <w:t xml:space="preserve"> </w:t>
      </w:r>
      <w:r>
        <w:rPr>
          <w:rFonts w:hint="default" w:ascii="Times New Roman" w:hAnsi="Times New Roman" w:eastAsia="仿宋_GB2312" w:cs="Times New Roman"/>
          <w:color w:val="000000"/>
          <w:spacing w:val="0"/>
          <w:w w:val="100"/>
          <w:sz w:val="28"/>
          <w:szCs w:val="28"/>
          <w:highlight w:val="none"/>
        </w:rPr>
        <w:t xml:space="preserve">   20</w:t>
      </w:r>
      <w:r>
        <w:rPr>
          <w:rFonts w:hint="default" w:ascii="Times New Roman" w:hAnsi="Times New Roman" w:eastAsia="仿宋_GB2312" w:cs="Times New Roman"/>
          <w:color w:val="000000"/>
          <w:spacing w:val="0"/>
          <w:w w:val="100"/>
          <w:sz w:val="28"/>
          <w:szCs w:val="28"/>
          <w:highlight w:val="none"/>
          <w:lang w:val="en-US" w:eastAsia="zh-CN"/>
        </w:rPr>
        <w:t>2</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年</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月</w:t>
      </w:r>
      <w:r>
        <w:rPr>
          <w:rFonts w:hint="eastAsia" w:cs="Times New Roman"/>
          <w:color w:val="000000"/>
          <w:spacing w:val="0"/>
          <w:w w:val="100"/>
          <w:sz w:val="28"/>
          <w:szCs w:val="28"/>
          <w:highlight w:val="none"/>
          <w:lang w:val="en-US" w:eastAsia="zh-CN"/>
        </w:rPr>
        <w:t>9</w:t>
      </w:r>
      <w:r>
        <w:rPr>
          <w:rFonts w:hint="default" w:ascii="Times New Roman" w:hAnsi="Times New Roman" w:eastAsia="仿宋_GB2312" w:cs="Times New Roman"/>
          <w:color w:val="000000"/>
          <w:spacing w:val="0"/>
          <w:w w:val="100"/>
          <w:sz w:val="28"/>
          <w:szCs w:val="28"/>
          <w:highlight w:val="none"/>
        </w:rPr>
        <w:t>日印发</w:t>
      </w:r>
    </w:p>
    <w:sectPr>
      <w:footerReference r:id="rId5" w:type="default"/>
      <w:pgSz w:w="11920" w:h="16840"/>
      <w:pgMar w:top="2098" w:right="1474" w:bottom="1984" w:left="1587" w:header="850" w:footer="992" w:gutter="0"/>
      <w:pgNumType w:fmt="numberInDash" w:start="26"/>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GB2312">
    <w:altName w:val="楷体_GB2312"/>
    <w:panose1 w:val="00000000000000000000"/>
    <w:charset w:val="00"/>
    <w:family w:val="auto"/>
    <w:pitch w:val="default"/>
    <w:sig w:usb0="00000000" w:usb1="00000000" w:usb2="00000000" w:usb3="00000000" w:csb0="00040001" w:csb1="00000000"/>
  </w:font>
  <w:font w:name="Times New Roman Bold">
    <w:altName w:val="Times New Roman"/>
    <w:panose1 w:val="020207030605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zql5uc8A&#10;AAAFAQAADwAAAAAAAAABACAAAAA4AAAAZHJzL2Rvd25yZXYueG1sUEsBAhQAFAAAAAgAh07iQC8W&#10;JgTZAQAAsgMAAA4AAAAAAAAAAQAgAAAANAEAAGRycy9lMm9Eb2MueG1sUEsFBgAAAAAGAAYAWQEA&#10;AH8FAAAAAA==&#10;">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default" w:ascii="Times New Roman" w:hAnsi="Times New Roman" w:eastAsia="宋体"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664zvJ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S0octzjx84/v55+/z7++EfShQH2AGvMeA2am4cYPmDz7AZ2Z96CizV9kRDCO8p4u8soh&#10;EZEfrZarVYUhgbH5gvjs6XmIkO6ktyQbDY04vyIrP95DGlPnlFzN+VttTJmhcX85EDN7WO597DFb&#10;adgNE6Gdb0/Ip8fRN9ThplNiPjpUNm/JbMTZ2M3GIUS978oa5XoQPhwSNlF6yxVG2Kkwzqywm/Yr&#10;L8Xze8l6+qc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rrjO8kBAACbAwAADgAAAAAA&#10;AAABACAAAAA0AQAAZHJzL2Uyb0RvYy54bWxQSwUGAAAAAAYABgBZAQAAbwUAAAAA&#10;">
              <v:fill on="f" focussize="0,0"/>
              <v:stroke on="f"/>
              <v:imagedata o:title=""/>
              <o:lock v:ext="edit" aspectratio="f"/>
              <v:textbox inset="0mm,0mm,0mm,0mm" style="mso-fit-shape-to-text:t;">
                <w:txbxContent>
                  <w:p>
                    <w:pPr>
                      <w:pStyle w:val="12"/>
                      <w:rPr>
                        <w:rFonts w:hint="default" w:ascii="Times New Roman" w:hAnsi="Times New Roman" w:eastAsia="宋体" w:cs="Times New Roman"/>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TcyYWQ1MjFmNDY5YmI5Y2ZjMGRjNmYzY2Q2MzQifQ=="/>
  </w:docVars>
  <w:rsids>
    <w:rsidRoot w:val="003364D7"/>
    <w:rsid w:val="00000CDF"/>
    <w:rsid w:val="000012C5"/>
    <w:rsid w:val="00001A73"/>
    <w:rsid w:val="00003B11"/>
    <w:rsid w:val="00003BD9"/>
    <w:rsid w:val="00006408"/>
    <w:rsid w:val="00007AEB"/>
    <w:rsid w:val="00027EDB"/>
    <w:rsid w:val="0003045F"/>
    <w:rsid w:val="000414F5"/>
    <w:rsid w:val="0004292E"/>
    <w:rsid w:val="000474E6"/>
    <w:rsid w:val="00047CF6"/>
    <w:rsid w:val="00050AC6"/>
    <w:rsid w:val="00051A65"/>
    <w:rsid w:val="00052EEF"/>
    <w:rsid w:val="00053B3C"/>
    <w:rsid w:val="00060F6F"/>
    <w:rsid w:val="00064F33"/>
    <w:rsid w:val="00081546"/>
    <w:rsid w:val="000818B9"/>
    <w:rsid w:val="000830A5"/>
    <w:rsid w:val="00086296"/>
    <w:rsid w:val="0008665F"/>
    <w:rsid w:val="00091AED"/>
    <w:rsid w:val="0009340A"/>
    <w:rsid w:val="000936BD"/>
    <w:rsid w:val="0009538E"/>
    <w:rsid w:val="000A0AC9"/>
    <w:rsid w:val="000A150D"/>
    <w:rsid w:val="000A567B"/>
    <w:rsid w:val="000A7EA6"/>
    <w:rsid w:val="000B1637"/>
    <w:rsid w:val="000B16E1"/>
    <w:rsid w:val="000B53A8"/>
    <w:rsid w:val="000B53C7"/>
    <w:rsid w:val="000C3277"/>
    <w:rsid w:val="000C6B13"/>
    <w:rsid w:val="000C7616"/>
    <w:rsid w:val="000D177E"/>
    <w:rsid w:val="000D1EF1"/>
    <w:rsid w:val="000D224F"/>
    <w:rsid w:val="000D4376"/>
    <w:rsid w:val="000D5A09"/>
    <w:rsid w:val="000E12A7"/>
    <w:rsid w:val="000E159A"/>
    <w:rsid w:val="000E7407"/>
    <w:rsid w:val="000F3D48"/>
    <w:rsid w:val="001019FE"/>
    <w:rsid w:val="001033D2"/>
    <w:rsid w:val="00105797"/>
    <w:rsid w:val="00111177"/>
    <w:rsid w:val="00112520"/>
    <w:rsid w:val="001129C3"/>
    <w:rsid w:val="00112CD5"/>
    <w:rsid w:val="00114CC8"/>
    <w:rsid w:val="00121806"/>
    <w:rsid w:val="00123364"/>
    <w:rsid w:val="00130CEC"/>
    <w:rsid w:val="00132238"/>
    <w:rsid w:val="0013297F"/>
    <w:rsid w:val="00133E87"/>
    <w:rsid w:val="00134000"/>
    <w:rsid w:val="0013416B"/>
    <w:rsid w:val="001351F2"/>
    <w:rsid w:val="00136CDC"/>
    <w:rsid w:val="001409C7"/>
    <w:rsid w:val="00141A2A"/>
    <w:rsid w:val="00143307"/>
    <w:rsid w:val="00145ADC"/>
    <w:rsid w:val="00147B8D"/>
    <w:rsid w:val="00150F66"/>
    <w:rsid w:val="0015109D"/>
    <w:rsid w:val="00151350"/>
    <w:rsid w:val="0015314E"/>
    <w:rsid w:val="00153E0A"/>
    <w:rsid w:val="00154E63"/>
    <w:rsid w:val="00156646"/>
    <w:rsid w:val="00160254"/>
    <w:rsid w:val="0016380B"/>
    <w:rsid w:val="001664E4"/>
    <w:rsid w:val="00173161"/>
    <w:rsid w:val="00173EA1"/>
    <w:rsid w:val="001803D4"/>
    <w:rsid w:val="00182014"/>
    <w:rsid w:val="00182C7E"/>
    <w:rsid w:val="00184218"/>
    <w:rsid w:val="00184567"/>
    <w:rsid w:val="00184F00"/>
    <w:rsid w:val="00190209"/>
    <w:rsid w:val="00192A5D"/>
    <w:rsid w:val="00192D8D"/>
    <w:rsid w:val="00193757"/>
    <w:rsid w:val="001953B6"/>
    <w:rsid w:val="001962C6"/>
    <w:rsid w:val="00196D17"/>
    <w:rsid w:val="001A14F3"/>
    <w:rsid w:val="001A3C10"/>
    <w:rsid w:val="001A6A04"/>
    <w:rsid w:val="001B2598"/>
    <w:rsid w:val="001B33E7"/>
    <w:rsid w:val="001B37E0"/>
    <w:rsid w:val="001B4593"/>
    <w:rsid w:val="001C0FC0"/>
    <w:rsid w:val="001C2E67"/>
    <w:rsid w:val="001C47D0"/>
    <w:rsid w:val="001C594C"/>
    <w:rsid w:val="001D2231"/>
    <w:rsid w:val="001D3E4A"/>
    <w:rsid w:val="001D4541"/>
    <w:rsid w:val="001D5BB7"/>
    <w:rsid w:val="001D7B97"/>
    <w:rsid w:val="001E02AD"/>
    <w:rsid w:val="001E0964"/>
    <w:rsid w:val="001E3DAE"/>
    <w:rsid w:val="001E4240"/>
    <w:rsid w:val="001E50E5"/>
    <w:rsid w:val="001E715D"/>
    <w:rsid w:val="001E7539"/>
    <w:rsid w:val="001F41D4"/>
    <w:rsid w:val="001F7BCD"/>
    <w:rsid w:val="002008A5"/>
    <w:rsid w:val="00201BD5"/>
    <w:rsid w:val="00203E34"/>
    <w:rsid w:val="00204D66"/>
    <w:rsid w:val="00205B4D"/>
    <w:rsid w:val="00210EEE"/>
    <w:rsid w:val="0021198C"/>
    <w:rsid w:val="002119A2"/>
    <w:rsid w:val="0021381E"/>
    <w:rsid w:val="0021457D"/>
    <w:rsid w:val="002205C7"/>
    <w:rsid w:val="00221631"/>
    <w:rsid w:val="00222A74"/>
    <w:rsid w:val="002230EA"/>
    <w:rsid w:val="00223D67"/>
    <w:rsid w:val="00225558"/>
    <w:rsid w:val="00225F08"/>
    <w:rsid w:val="002308DD"/>
    <w:rsid w:val="00231069"/>
    <w:rsid w:val="002320A2"/>
    <w:rsid w:val="0023306D"/>
    <w:rsid w:val="00237426"/>
    <w:rsid w:val="002435B5"/>
    <w:rsid w:val="00244763"/>
    <w:rsid w:val="00247450"/>
    <w:rsid w:val="00251B2A"/>
    <w:rsid w:val="00251ECF"/>
    <w:rsid w:val="00252E68"/>
    <w:rsid w:val="0025423B"/>
    <w:rsid w:val="002544A9"/>
    <w:rsid w:val="00261A30"/>
    <w:rsid w:val="002622CB"/>
    <w:rsid w:val="00266F31"/>
    <w:rsid w:val="002676F4"/>
    <w:rsid w:val="002678F1"/>
    <w:rsid w:val="00270BCD"/>
    <w:rsid w:val="00277B99"/>
    <w:rsid w:val="00282642"/>
    <w:rsid w:val="002836F0"/>
    <w:rsid w:val="00283757"/>
    <w:rsid w:val="00283DF2"/>
    <w:rsid w:val="00285B5D"/>
    <w:rsid w:val="00287292"/>
    <w:rsid w:val="002876D2"/>
    <w:rsid w:val="00290DDB"/>
    <w:rsid w:val="00291A05"/>
    <w:rsid w:val="002A0AAE"/>
    <w:rsid w:val="002A263F"/>
    <w:rsid w:val="002A429B"/>
    <w:rsid w:val="002A7EFB"/>
    <w:rsid w:val="002B02BD"/>
    <w:rsid w:val="002B1639"/>
    <w:rsid w:val="002B3B85"/>
    <w:rsid w:val="002B3BB4"/>
    <w:rsid w:val="002B7525"/>
    <w:rsid w:val="002C0252"/>
    <w:rsid w:val="002C162E"/>
    <w:rsid w:val="002C1E12"/>
    <w:rsid w:val="002C29C2"/>
    <w:rsid w:val="002C49B2"/>
    <w:rsid w:val="002C5825"/>
    <w:rsid w:val="002C5CA8"/>
    <w:rsid w:val="002C7AD1"/>
    <w:rsid w:val="002D029D"/>
    <w:rsid w:val="002D0F1B"/>
    <w:rsid w:val="002D3E9B"/>
    <w:rsid w:val="002D4D29"/>
    <w:rsid w:val="002D6789"/>
    <w:rsid w:val="002E2024"/>
    <w:rsid w:val="002E2A59"/>
    <w:rsid w:val="002E32A3"/>
    <w:rsid w:val="002E40B1"/>
    <w:rsid w:val="002F4FED"/>
    <w:rsid w:val="002F6EFD"/>
    <w:rsid w:val="00305714"/>
    <w:rsid w:val="00311FA7"/>
    <w:rsid w:val="003130DC"/>
    <w:rsid w:val="003204E4"/>
    <w:rsid w:val="00322DE6"/>
    <w:rsid w:val="003230B8"/>
    <w:rsid w:val="0032315B"/>
    <w:rsid w:val="00323266"/>
    <w:rsid w:val="00325EDC"/>
    <w:rsid w:val="003300B9"/>
    <w:rsid w:val="00330545"/>
    <w:rsid w:val="00330707"/>
    <w:rsid w:val="00330F53"/>
    <w:rsid w:val="00332527"/>
    <w:rsid w:val="00333B65"/>
    <w:rsid w:val="003359BF"/>
    <w:rsid w:val="00336332"/>
    <w:rsid w:val="003364D7"/>
    <w:rsid w:val="0033677D"/>
    <w:rsid w:val="00340043"/>
    <w:rsid w:val="003408DB"/>
    <w:rsid w:val="00345445"/>
    <w:rsid w:val="00347CB8"/>
    <w:rsid w:val="0035005E"/>
    <w:rsid w:val="003515BD"/>
    <w:rsid w:val="00351BA0"/>
    <w:rsid w:val="0035314F"/>
    <w:rsid w:val="00354694"/>
    <w:rsid w:val="00355971"/>
    <w:rsid w:val="00355E44"/>
    <w:rsid w:val="00366492"/>
    <w:rsid w:val="003668C5"/>
    <w:rsid w:val="00367024"/>
    <w:rsid w:val="00375C2D"/>
    <w:rsid w:val="00383512"/>
    <w:rsid w:val="003851F3"/>
    <w:rsid w:val="003874BB"/>
    <w:rsid w:val="00393D13"/>
    <w:rsid w:val="00395111"/>
    <w:rsid w:val="00395DE9"/>
    <w:rsid w:val="003A0F55"/>
    <w:rsid w:val="003A151E"/>
    <w:rsid w:val="003A1633"/>
    <w:rsid w:val="003A2261"/>
    <w:rsid w:val="003A2E67"/>
    <w:rsid w:val="003A4B21"/>
    <w:rsid w:val="003A4D17"/>
    <w:rsid w:val="003A763E"/>
    <w:rsid w:val="003B5324"/>
    <w:rsid w:val="003B5E84"/>
    <w:rsid w:val="003B61C4"/>
    <w:rsid w:val="003B66E8"/>
    <w:rsid w:val="003C521A"/>
    <w:rsid w:val="003C5EC4"/>
    <w:rsid w:val="003C798F"/>
    <w:rsid w:val="003E2167"/>
    <w:rsid w:val="003E22F6"/>
    <w:rsid w:val="003E26F1"/>
    <w:rsid w:val="003E4315"/>
    <w:rsid w:val="003E5DA1"/>
    <w:rsid w:val="003F3AD3"/>
    <w:rsid w:val="003F483C"/>
    <w:rsid w:val="003F511A"/>
    <w:rsid w:val="003F5D25"/>
    <w:rsid w:val="003F716F"/>
    <w:rsid w:val="00403BB6"/>
    <w:rsid w:val="00404631"/>
    <w:rsid w:val="00407D20"/>
    <w:rsid w:val="00411EC1"/>
    <w:rsid w:val="00412248"/>
    <w:rsid w:val="0041274D"/>
    <w:rsid w:val="00412884"/>
    <w:rsid w:val="00413A91"/>
    <w:rsid w:val="00415D84"/>
    <w:rsid w:val="004179D0"/>
    <w:rsid w:val="00422C0F"/>
    <w:rsid w:val="00424E7A"/>
    <w:rsid w:val="00425425"/>
    <w:rsid w:val="0043153A"/>
    <w:rsid w:val="00432F49"/>
    <w:rsid w:val="004347F9"/>
    <w:rsid w:val="0043596D"/>
    <w:rsid w:val="004370C4"/>
    <w:rsid w:val="00442CE5"/>
    <w:rsid w:val="00451C05"/>
    <w:rsid w:val="00451C9F"/>
    <w:rsid w:val="00455A1A"/>
    <w:rsid w:val="00455D22"/>
    <w:rsid w:val="004562A9"/>
    <w:rsid w:val="00465499"/>
    <w:rsid w:val="00471561"/>
    <w:rsid w:val="0047261D"/>
    <w:rsid w:val="00473739"/>
    <w:rsid w:val="004737DA"/>
    <w:rsid w:val="00473A49"/>
    <w:rsid w:val="00474D3D"/>
    <w:rsid w:val="00475A9C"/>
    <w:rsid w:val="00480474"/>
    <w:rsid w:val="004806D7"/>
    <w:rsid w:val="00482A85"/>
    <w:rsid w:val="00485189"/>
    <w:rsid w:val="00487EA3"/>
    <w:rsid w:val="00493E89"/>
    <w:rsid w:val="00495EB8"/>
    <w:rsid w:val="00496363"/>
    <w:rsid w:val="00497599"/>
    <w:rsid w:val="004A0DDE"/>
    <w:rsid w:val="004A58BE"/>
    <w:rsid w:val="004A6922"/>
    <w:rsid w:val="004B18CC"/>
    <w:rsid w:val="004B2BBC"/>
    <w:rsid w:val="004C6208"/>
    <w:rsid w:val="004C631A"/>
    <w:rsid w:val="004C7A64"/>
    <w:rsid w:val="004D4FE2"/>
    <w:rsid w:val="004D5209"/>
    <w:rsid w:val="004D6A67"/>
    <w:rsid w:val="004D7778"/>
    <w:rsid w:val="004E004D"/>
    <w:rsid w:val="004E14D2"/>
    <w:rsid w:val="004E1EC6"/>
    <w:rsid w:val="004E20A3"/>
    <w:rsid w:val="004E2CF6"/>
    <w:rsid w:val="004F19A3"/>
    <w:rsid w:val="004F4A89"/>
    <w:rsid w:val="004F5F35"/>
    <w:rsid w:val="004F7B8D"/>
    <w:rsid w:val="005021D8"/>
    <w:rsid w:val="00503955"/>
    <w:rsid w:val="00503E9C"/>
    <w:rsid w:val="005053DE"/>
    <w:rsid w:val="00510755"/>
    <w:rsid w:val="00511880"/>
    <w:rsid w:val="005133E5"/>
    <w:rsid w:val="0051402E"/>
    <w:rsid w:val="0051424B"/>
    <w:rsid w:val="00515969"/>
    <w:rsid w:val="005170AE"/>
    <w:rsid w:val="00521BB6"/>
    <w:rsid w:val="00524489"/>
    <w:rsid w:val="00532117"/>
    <w:rsid w:val="00533236"/>
    <w:rsid w:val="00536DB4"/>
    <w:rsid w:val="0054243D"/>
    <w:rsid w:val="0054360E"/>
    <w:rsid w:val="005436B0"/>
    <w:rsid w:val="00546868"/>
    <w:rsid w:val="005468A9"/>
    <w:rsid w:val="00552D64"/>
    <w:rsid w:val="00556A62"/>
    <w:rsid w:val="00561920"/>
    <w:rsid w:val="00567F9D"/>
    <w:rsid w:val="005701B1"/>
    <w:rsid w:val="005717B9"/>
    <w:rsid w:val="005725AD"/>
    <w:rsid w:val="00572AFE"/>
    <w:rsid w:val="005746B8"/>
    <w:rsid w:val="005826DA"/>
    <w:rsid w:val="005832BE"/>
    <w:rsid w:val="0059793C"/>
    <w:rsid w:val="00597CD9"/>
    <w:rsid w:val="005A2DD3"/>
    <w:rsid w:val="005A7B0F"/>
    <w:rsid w:val="005B02F4"/>
    <w:rsid w:val="005B429C"/>
    <w:rsid w:val="005B798C"/>
    <w:rsid w:val="005C3AD8"/>
    <w:rsid w:val="005C7917"/>
    <w:rsid w:val="005D124D"/>
    <w:rsid w:val="005E4E41"/>
    <w:rsid w:val="005E597B"/>
    <w:rsid w:val="005E5FEF"/>
    <w:rsid w:val="005E62E9"/>
    <w:rsid w:val="005F1A28"/>
    <w:rsid w:val="005F255E"/>
    <w:rsid w:val="005F4DD3"/>
    <w:rsid w:val="005F53EC"/>
    <w:rsid w:val="005F547C"/>
    <w:rsid w:val="00600830"/>
    <w:rsid w:val="00602E1E"/>
    <w:rsid w:val="00606189"/>
    <w:rsid w:val="00606A43"/>
    <w:rsid w:val="00613A78"/>
    <w:rsid w:val="006145BE"/>
    <w:rsid w:val="006177C9"/>
    <w:rsid w:val="00620EFA"/>
    <w:rsid w:val="006213E7"/>
    <w:rsid w:val="00624BF2"/>
    <w:rsid w:val="0063153A"/>
    <w:rsid w:val="00633D7D"/>
    <w:rsid w:val="006371CB"/>
    <w:rsid w:val="00640A8A"/>
    <w:rsid w:val="006415EA"/>
    <w:rsid w:val="00641F79"/>
    <w:rsid w:val="00644B69"/>
    <w:rsid w:val="00646FD3"/>
    <w:rsid w:val="00650562"/>
    <w:rsid w:val="006510B4"/>
    <w:rsid w:val="006536A6"/>
    <w:rsid w:val="00660D8F"/>
    <w:rsid w:val="00661D87"/>
    <w:rsid w:val="0066368C"/>
    <w:rsid w:val="0067265D"/>
    <w:rsid w:val="006739EB"/>
    <w:rsid w:val="00674DAF"/>
    <w:rsid w:val="006759E4"/>
    <w:rsid w:val="00685BCB"/>
    <w:rsid w:val="00686C84"/>
    <w:rsid w:val="006907EE"/>
    <w:rsid w:val="00690C65"/>
    <w:rsid w:val="00690DAF"/>
    <w:rsid w:val="00691071"/>
    <w:rsid w:val="00694854"/>
    <w:rsid w:val="006952B5"/>
    <w:rsid w:val="006961DA"/>
    <w:rsid w:val="006A4204"/>
    <w:rsid w:val="006A47D5"/>
    <w:rsid w:val="006A6A30"/>
    <w:rsid w:val="006A78BE"/>
    <w:rsid w:val="006B13BC"/>
    <w:rsid w:val="006B20AA"/>
    <w:rsid w:val="006B7ADA"/>
    <w:rsid w:val="006C085B"/>
    <w:rsid w:val="006C3619"/>
    <w:rsid w:val="006C7767"/>
    <w:rsid w:val="006D1A64"/>
    <w:rsid w:val="006D79CC"/>
    <w:rsid w:val="006D7BA7"/>
    <w:rsid w:val="006E0998"/>
    <w:rsid w:val="006E123A"/>
    <w:rsid w:val="006E42D1"/>
    <w:rsid w:val="006E57D4"/>
    <w:rsid w:val="006F079A"/>
    <w:rsid w:val="006F0C2B"/>
    <w:rsid w:val="006F24A9"/>
    <w:rsid w:val="006F2912"/>
    <w:rsid w:val="006F2F1E"/>
    <w:rsid w:val="006F3BA6"/>
    <w:rsid w:val="0070359D"/>
    <w:rsid w:val="00703C50"/>
    <w:rsid w:val="00704CE9"/>
    <w:rsid w:val="007106E4"/>
    <w:rsid w:val="00710ABE"/>
    <w:rsid w:val="00711CBD"/>
    <w:rsid w:val="00714810"/>
    <w:rsid w:val="00716789"/>
    <w:rsid w:val="00717347"/>
    <w:rsid w:val="00717F41"/>
    <w:rsid w:val="00717FD4"/>
    <w:rsid w:val="00720122"/>
    <w:rsid w:val="00725E09"/>
    <w:rsid w:val="007348F4"/>
    <w:rsid w:val="00734E6F"/>
    <w:rsid w:val="007400C4"/>
    <w:rsid w:val="00744F38"/>
    <w:rsid w:val="00745214"/>
    <w:rsid w:val="00745C88"/>
    <w:rsid w:val="00750701"/>
    <w:rsid w:val="007512B2"/>
    <w:rsid w:val="00751377"/>
    <w:rsid w:val="0075309D"/>
    <w:rsid w:val="007531F6"/>
    <w:rsid w:val="0075408E"/>
    <w:rsid w:val="00756101"/>
    <w:rsid w:val="00757478"/>
    <w:rsid w:val="00760812"/>
    <w:rsid w:val="00763CCC"/>
    <w:rsid w:val="00764B56"/>
    <w:rsid w:val="00772A6C"/>
    <w:rsid w:val="00773E63"/>
    <w:rsid w:val="007752E2"/>
    <w:rsid w:val="00777C73"/>
    <w:rsid w:val="00781C98"/>
    <w:rsid w:val="00785198"/>
    <w:rsid w:val="007856FE"/>
    <w:rsid w:val="00785A3B"/>
    <w:rsid w:val="00792BD4"/>
    <w:rsid w:val="00792FB3"/>
    <w:rsid w:val="0079341E"/>
    <w:rsid w:val="0079381E"/>
    <w:rsid w:val="00795A84"/>
    <w:rsid w:val="007A0348"/>
    <w:rsid w:val="007A1386"/>
    <w:rsid w:val="007A696D"/>
    <w:rsid w:val="007B19D2"/>
    <w:rsid w:val="007B5408"/>
    <w:rsid w:val="007C0AAE"/>
    <w:rsid w:val="007C1150"/>
    <w:rsid w:val="007C133D"/>
    <w:rsid w:val="007C4121"/>
    <w:rsid w:val="007C46C9"/>
    <w:rsid w:val="007C49C8"/>
    <w:rsid w:val="007C63F3"/>
    <w:rsid w:val="007C731A"/>
    <w:rsid w:val="007C7928"/>
    <w:rsid w:val="007D23BD"/>
    <w:rsid w:val="007D2D32"/>
    <w:rsid w:val="007D36BC"/>
    <w:rsid w:val="007D3CF3"/>
    <w:rsid w:val="007D43DA"/>
    <w:rsid w:val="007D46F3"/>
    <w:rsid w:val="007D5B14"/>
    <w:rsid w:val="007E23FF"/>
    <w:rsid w:val="007E6337"/>
    <w:rsid w:val="007F1F44"/>
    <w:rsid w:val="007F23A6"/>
    <w:rsid w:val="007F40A1"/>
    <w:rsid w:val="007F6168"/>
    <w:rsid w:val="008003CE"/>
    <w:rsid w:val="00801CD2"/>
    <w:rsid w:val="00802687"/>
    <w:rsid w:val="00803393"/>
    <w:rsid w:val="008057FA"/>
    <w:rsid w:val="00806882"/>
    <w:rsid w:val="00815BD4"/>
    <w:rsid w:val="00815DA2"/>
    <w:rsid w:val="0082046E"/>
    <w:rsid w:val="00826B27"/>
    <w:rsid w:val="00834FA3"/>
    <w:rsid w:val="00840A99"/>
    <w:rsid w:val="0084143A"/>
    <w:rsid w:val="008423B6"/>
    <w:rsid w:val="00842D8B"/>
    <w:rsid w:val="008467B3"/>
    <w:rsid w:val="008506DC"/>
    <w:rsid w:val="00850C1B"/>
    <w:rsid w:val="008626D3"/>
    <w:rsid w:val="00864703"/>
    <w:rsid w:val="00864BD3"/>
    <w:rsid w:val="00865C8D"/>
    <w:rsid w:val="00866C2F"/>
    <w:rsid w:val="00870050"/>
    <w:rsid w:val="008724F8"/>
    <w:rsid w:val="0087628E"/>
    <w:rsid w:val="00877337"/>
    <w:rsid w:val="008817A0"/>
    <w:rsid w:val="008826CD"/>
    <w:rsid w:val="00882E09"/>
    <w:rsid w:val="00883209"/>
    <w:rsid w:val="008921D6"/>
    <w:rsid w:val="00892A91"/>
    <w:rsid w:val="00892D12"/>
    <w:rsid w:val="00894974"/>
    <w:rsid w:val="00895E76"/>
    <w:rsid w:val="008A0544"/>
    <w:rsid w:val="008A182B"/>
    <w:rsid w:val="008A21EF"/>
    <w:rsid w:val="008A36D6"/>
    <w:rsid w:val="008A6369"/>
    <w:rsid w:val="008B1584"/>
    <w:rsid w:val="008B2F0C"/>
    <w:rsid w:val="008B40F0"/>
    <w:rsid w:val="008B4511"/>
    <w:rsid w:val="008B4C71"/>
    <w:rsid w:val="008C0243"/>
    <w:rsid w:val="008C1BE1"/>
    <w:rsid w:val="008C1C88"/>
    <w:rsid w:val="008C3E8B"/>
    <w:rsid w:val="008C43A4"/>
    <w:rsid w:val="008C4413"/>
    <w:rsid w:val="008C4A0E"/>
    <w:rsid w:val="008C7F1E"/>
    <w:rsid w:val="008D0270"/>
    <w:rsid w:val="008D2042"/>
    <w:rsid w:val="008D24EC"/>
    <w:rsid w:val="008D7F03"/>
    <w:rsid w:val="008E283D"/>
    <w:rsid w:val="008E3886"/>
    <w:rsid w:val="008E46D0"/>
    <w:rsid w:val="008F42F9"/>
    <w:rsid w:val="008F664A"/>
    <w:rsid w:val="008F773D"/>
    <w:rsid w:val="00900BDE"/>
    <w:rsid w:val="00901364"/>
    <w:rsid w:val="009063C2"/>
    <w:rsid w:val="00906B4E"/>
    <w:rsid w:val="00911E7D"/>
    <w:rsid w:val="00913F60"/>
    <w:rsid w:val="00915DBE"/>
    <w:rsid w:val="0091635B"/>
    <w:rsid w:val="009244B8"/>
    <w:rsid w:val="0092655C"/>
    <w:rsid w:val="00930B02"/>
    <w:rsid w:val="00934615"/>
    <w:rsid w:val="00935CBE"/>
    <w:rsid w:val="00935EF2"/>
    <w:rsid w:val="00935EF9"/>
    <w:rsid w:val="009362BF"/>
    <w:rsid w:val="009402F0"/>
    <w:rsid w:val="00943A04"/>
    <w:rsid w:val="00945B1F"/>
    <w:rsid w:val="009468AB"/>
    <w:rsid w:val="00947E0B"/>
    <w:rsid w:val="00952AB3"/>
    <w:rsid w:val="009534A4"/>
    <w:rsid w:val="0095407F"/>
    <w:rsid w:val="00954CC4"/>
    <w:rsid w:val="0095721D"/>
    <w:rsid w:val="00962389"/>
    <w:rsid w:val="00962B64"/>
    <w:rsid w:val="0096670D"/>
    <w:rsid w:val="0097108A"/>
    <w:rsid w:val="00975754"/>
    <w:rsid w:val="00981BFB"/>
    <w:rsid w:val="00981F1E"/>
    <w:rsid w:val="00982E2E"/>
    <w:rsid w:val="00984F9B"/>
    <w:rsid w:val="00986912"/>
    <w:rsid w:val="0098773F"/>
    <w:rsid w:val="00993E4F"/>
    <w:rsid w:val="009A0D61"/>
    <w:rsid w:val="009A56C1"/>
    <w:rsid w:val="009A60EB"/>
    <w:rsid w:val="009A6D6B"/>
    <w:rsid w:val="009B5DC9"/>
    <w:rsid w:val="009C0290"/>
    <w:rsid w:val="009C2647"/>
    <w:rsid w:val="009C54F5"/>
    <w:rsid w:val="009C7F47"/>
    <w:rsid w:val="009D36D3"/>
    <w:rsid w:val="009D4A3E"/>
    <w:rsid w:val="009D4CB2"/>
    <w:rsid w:val="009D6921"/>
    <w:rsid w:val="009E0014"/>
    <w:rsid w:val="009E117C"/>
    <w:rsid w:val="009E2590"/>
    <w:rsid w:val="009E2DD3"/>
    <w:rsid w:val="009E4666"/>
    <w:rsid w:val="009E6CA0"/>
    <w:rsid w:val="009E7C6B"/>
    <w:rsid w:val="009F183F"/>
    <w:rsid w:val="009F1ECA"/>
    <w:rsid w:val="009F3B5E"/>
    <w:rsid w:val="009F68D5"/>
    <w:rsid w:val="00A01818"/>
    <w:rsid w:val="00A10416"/>
    <w:rsid w:val="00A116C2"/>
    <w:rsid w:val="00A12C41"/>
    <w:rsid w:val="00A163BE"/>
    <w:rsid w:val="00A230B5"/>
    <w:rsid w:val="00A23502"/>
    <w:rsid w:val="00A23B43"/>
    <w:rsid w:val="00A23DB8"/>
    <w:rsid w:val="00A25565"/>
    <w:rsid w:val="00A27AEB"/>
    <w:rsid w:val="00A31A87"/>
    <w:rsid w:val="00A31B56"/>
    <w:rsid w:val="00A32277"/>
    <w:rsid w:val="00A344E7"/>
    <w:rsid w:val="00A3551F"/>
    <w:rsid w:val="00A41F5C"/>
    <w:rsid w:val="00A424CF"/>
    <w:rsid w:val="00A45CC7"/>
    <w:rsid w:val="00A472EA"/>
    <w:rsid w:val="00A5012D"/>
    <w:rsid w:val="00A5214B"/>
    <w:rsid w:val="00A52CD4"/>
    <w:rsid w:val="00A54F3A"/>
    <w:rsid w:val="00A5547B"/>
    <w:rsid w:val="00A56F12"/>
    <w:rsid w:val="00A575D3"/>
    <w:rsid w:val="00A6071D"/>
    <w:rsid w:val="00A60DE7"/>
    <w:rsid w:val="00A6121F"/>
    <w:rsid w:val="00A61A0D"/>
    <w:rsid w:val="00A635F9"/>
    <w:rsid w:val="00A74264"/>
    <w:rsid w:val="00A74B03"/>
    <w:rsid w:val="00A7702B"/>
    <w:rsid w:val="00A81F4C"/>
    <w:rsid w:val="00A82D46"/>
    <w:rsid w:val="00A834CB"/>
    <w:rsid w:val="00A836D1"/>
    <w:rsid w:val="00A83CD4"/>
    <w:rsid w:val="00A83FB0"/>
    <w:rsid w:val="00A84F49"/>
    <w:rsid w:val="00A86796"/>
    <w:rsid w:val="00A90014"/>
    <w:rsid w:val="00A9005E"/>
    <w:rsid w:val="00A90230"/>
    <w:rsid w:val="00A929CD"/>
    <w:rsid w:val="00A972E6"/>
    <w:rsid w:val="00AA0BC3"/>
    <w:rsid w:val="00AA3EE6"/>
    <w:rsid w:val="00AA5A25"/>
    <w:rsid w:val="00AB35FF"/>
    <w:rsid w:val="00AB5A4D"/>
    <w:rsid w:val="00AB5EEC"/>
    <w:rsid w:val="00AB6400"/>
    <w:rsid w:val="00AB7E9D"/>
    <w:rsid w:val="00AC084D"/>
    <w:rsid w:val="00AC1B50"/>
    <w:rsid w:val="00AC2056"/>
    <w:rsid w:val="00AC420E"/>
    <w:rsid w:val="00AC4A30"/>
    <w:rsid w:val="00AC50BD"/>
    <w:rsid w:val="00AC5EFA"/>
    <w:rsid w:val="00AC6D22"/>
    <w:rsid w:val="00AD0107"/>
    <w:rsid w:val="00AD10CF"/>
    <w:rsid w:val="00AD4E83"/>
    <w:rsid w:val="00AD61B1"/>
    <w:rsid w:val="00AD7894"/>
    <w:rsid w:val="00AE2932"/>
    <w:rsid w:val="00AE7345"/>
    <w:rsid w:val="00AF73B2"/>
    <w:rsid w:val="00B00071"/>
    <w:rsid w:val="00B03AB2"/>
    <w:rsid w:val="00B05167"/>
    <w:rsid w:val="00B10EB8"/>
    <w:rsid w:val="00B11FDC"/>
    <w:rsid w:val="00B1442E"/>
    <w:rsid w:val="00B219AC"/>
    <w:rsid w:val="00B234C8"/>
    <w:rsid w:val="00B23641"/>
    <w:rsid w:val="00B2627D"/>
    <w:rsid w:val="00B26E22"/>
    <w:rsid w:val="00B27801"/>
    <w:rsid w:val="00B307C8"/>
    <w:rsid w:val="00B3354C"/>
    <w:rsid w:val="00B336CF"/>
    <w:rsid w:val="00B33EAC"/>
    <w:rsid w:val="00B35CAA"/>
    <w:rsid w:val="00B40279"/>
    <w:rsid w:val="00B413EB"/>
    <w:rsid w:val="00B45178"/>
    <w:rsid w:val="00B45F1E"/>
    <w:rsid w:val="00B50DA6"/>
    <w:rsid w:val="00B517B9"/>
    <w:rsid w:val="00B56414"/>
    <w:rsid w:val="00B57106"/>
    <w:rsid w:val="00B606C8"/>
    <w:rsid w:val="00B61BE8"/>
    <w:rsid w:val="00B65901"/>
    <w:rsid w:val="00B66F24"/>
    <w:rsid w:val="00B701B5"/>
    <w:rsid w:val="00B754C0"/>
    <w:rsid w:val="00B75ACB"/>
    <w:rsid w:val="00B75DE5"/>
    <w:rsid w:val="00B77605"/>
    <w:rsid w:val="00B820ED"/>
    <w:rsid w:val="00B82313"/>
    <w:rsid w:val="00B8562B"/>
    <w:rsid w:val="00B878D3"/>
    <w:rsid w:val="00B878DF"/>
    <w:rsid w:val="00B92D73"/>
    <w:rsid w:val="00B9673C"/>
    <w:rsid w:val="00B96CBA"/>
    <w:rsid w:val="00BA11FD"/>
    <w:rsid w:val="00BA1506"/>
    <w:rsid w:val="00BA7204"/>
    <w:rsid w:val="00BB05A6"/>
    <w:rsid w:val="00BB2CEE"/>
    <w:rsid w:val="00BB4374"/>
    <w:rsid w:val="00BB7ECB"/>
    <w:rsid w:val="00BC0A4E"/>
    <w:rsid w:val="00BC1C2A"/>
    <w:rsid w:val="00BC37C7"/>
    <w:rsid w:val="00BC4606"/>
    <w:rsid w:val="00BC4787"/>
    <w:rsid w:val="00BC5A94"/>
    <w:rsid w:val="00BC6605"/>
    <w:rsid w:val="00BD6EB6"/>
    <w:rsid w:val="00BE047A"/>
    <w:rsid w:val="00BE1D2F"/>
    <w:rsid w:val="00BE3468"/>
    <w:rsid w:val="00BF0BB7"/>
    <w:rsid w:val="00BF0D6F"/>
    <w:rsid w:val="00BF3187"/>
    <w:rsid w:val="00BF3584"/>
    <w:rsid w:val="00BF3902"/>
    <w:rsid w:val="00BF6318"/>
    <w:rsid w:val="00C00D9A"/>
    <w:rsid w:val="00C045CD"/>
    <w:rsid w:val="00C10368"/>
    <w:rsid w:val="00C12F02"/>
    <w:rsid w:val="00C15B13"/>
    <w:rsid w:val="00C15BDA"/>
    <w:rsid w:val="00C214A7"/>
    <w:rsid w:val="00C23E34"/>
    <w:rsid w:val="00C25AA4"/>
    <w:rsid w:val="00C327CF"/>
    <w:rsid w:val="00C3576B"/>
    <w:rsid w:val="00C403E9"/>
    <w:rsid w:val="00C4563C"/>
    <w:rsid w:val="00C4710D"/>
    <w:rsid w:val="00C5042D"/>
    <w:rsid w:val="00C5180B"/>
    <w:rsid w:val="00C529DE"/>
    <w:rsid w:val="00C53CE5"/>
    <w:rsid w:val="00C543B6"/>
    <w:rsid w:val="00C554DF"/>
    <w:rsid w:val="00C61447"/>
    <w:rsid w:val="00C645FE"/>
    <w:rsid w:val="00C65C75"/>
    <w:rsid w:val="00C66286"/>
    <w:rsid w:val="00C67A89"/>
    <w:rsid w:val="00C67D15"/>
    <w:rsid w:val="00C70753"/>
    <w:rsid w:val="00C71B71"/>
    <w:rsid w:val="00C72C67"/>
    <w:rsid w:val="00C74A5B"/>
    <w:rsid w:val="00C74CA9"/>
    <w:rsid w:val="00C751F0"/>
    <w:rsid w:val="00C755C5"/>
    <w:rsid w:val="00C76A98"/>
    <w:rsid w:val="00C8276D"/>
    <w:rsid w:val="00C85A98"/>
    <w:rsid w:val="00C936A6"/>
    <w:rsid w:val="00C93F41"/>
    <w:rsid w:val="00CA2BAE"/>
    <w:rsid w:val="00CA64D2"/>
    <w:rsid w:val="00CB531C"/>
    <w:rsid w:val="00CB6779"/>
    <w:rsid w:val="00CB6FB7"/>
    <w:rsid w:val="00CC0338"/>
    <w:rsid w:val="00CC0DFB"/>
    <w:rsid w:val="00CC16C1"/>
    <w:rsid w:val="00CC36CB"/>
    <w:rsid w:val="00CC54CB"/>
    <w:rsid w:val="00CD138E"/>
    <w:rsid w:val="00CD3C62"/>
    <w:rsid w:val="00CD5D61"/>
    <w:rsid w:val="00CD688B"/>
    <w:rsid w:val="00CE116D"/>
    <w:rsid w:val="00CE53C9"/>
    <w:rsid w:val="00CE5B10"/>
    <w:rsid w:val="00CF17AE"/>
    <w:rsid w:val="00CF2FF4"/>
    <w:rsid w:val="00CF4D3E"/>
    <w:rsid w:val="00CF7E53"/>
    <w:rsid w:val="00D06B42"/>
    <w:rsid w:val="00D14774"/>
    <w:rsid w:val="00D14F44"/>
    <w:rsid w:val="00D21CB3"/>
    <w:rsid w:val="00D22F23"/>
    <w:rsid w:val="00D33E22"/>
    <w:rsid w:val="00D37F77"/>
    <w:rsid w:val="00D42848"/>
    <w:rsid w:val="00D457ED"/>
    <w:rsid w:val="00D53216"/>
    <w:rsid w:val="00D5670D"/>
    <w:rsid w:val="00D57630"/>
    <w:rsid w:val="00D61B87"/>
    <w:rsid w:val="00D651AC"/>
    <w:rsid w:val="00D656F9"/>
    <w:rsid w:val="00D658E4"/>
    <w:rsid w:val="00D66B57"/>
    <w:rsid w:val="00D70915"/>
    <w:rsid w:val="00D73EDB"/>
    <w:rsid w:val="00D750F8"/>
    <w:rsid w:val="00D7601F"/>
    <w:rsid w:val="00D763B9"/>
    <w:rsid w:val="00D77718"/>
    <w:rsid w:val="00D80B34"/>
    <w:rsid w:val="00D80DD0"/>
    <w:rsid w:val="00D824F5"/>
    <w:rsid w:val="00D829AD"/>
    <w:rsid w:val="00D83B08"/>
    <w:rsid w:val="00D84B13"/>
    <w:rsid w:val="00D84DF4"/>
    <w:rsid w:val="00D85492"/>
    <w:rsid w:val="00D86174"/>
    <w:rsid w:val="00D869E4"/>
    <w:rsid w:val="00D87C3E"/>
    <w:rsid w:val="00D92832"/>
    <w:rsid w:val="00D9316E"/>
    <w:rsid w:val="00D939FE"/>
    <w:rsid w:val="00D96B97"/>
    <w:rsid w:val="00D970EA"/>
    <w:rsid w:val="00DA1411"/>
    <w:rsid w:val="00DA1417"/>
    <w:rsid w:val="00DA1452"/>
    <w:rsid w:val="00DA650B"/>
    <w:rsid w:val="00DA6574"/>
    <w:rsid w:val="00DA679F"/>
    <w:rsid w:val="00DA773B"/>
    <w:rsid w:val="00DB307E"/>
    <w:rsid w:val="00DB5A1C"/>
    <w:rsid w:val="00DB7249"/>
    <w:rsid w:val="00DC78C0"/>
    <w:rsid w:val="00DD2323"/>
    <w:rsid w:val="00DD3CA3"/>
    <w:rsid w:val="00DD50EF"/>
    <w:rsid w:val="00DD5939"/>
    <w:rsid w:val="00DD6D07"/>
    <w:rsid w:val="00DD719C"/>
    <w:rsid w:val="00DD7F38"/>
    <w:rsid w:val="00DE6A6F"/>
    <w:rsid w:val="00DF35A4"/>
    <w:rsid w:val="00DF4185"/>
    <w:rsid w:val="00DF42E6"/>
    <w:rsid w:val="00DF460A"/>
    <w:rsid w:val="00E04305"/>
    <w:rsid w:val="00E04B30"/>
    <w:rsid w:val="00E06432"/>
    <w:rsid w:val="00E0704F"/>
    <w:rsid w:val="00E102BD"/>
    <w:rsid w:val="00E131B4"/>
    <w:rsid w:val="00E13990"/>
    <w:rsid w:val="00E17502"/>
    <w:rsid w:val="00E216B8"/>
    <w:rsid w:val="00E225BF"/>
    <w:rsid w:val="00E23ADA"/>
    <w:rsid w:val="00E3189B"/>
    <w:rsid w:val="00E31C2F"/>
    <w:rsid w:val="00E34672"/>
    <w:rsid w:val="00E34E31"/>
    <w:rsid w:val="00E35932"/>
    <w:rsid w:val="00E3785D"/>
    <w:rsid w:val="00E44A34"/>
    <w:rsid w:val="00E44B38"/>
    <w:rsid w:val="00E47064"/>
    <w:rsid w:val="00E506D7"/>
    <w:rsid w:val="00E52645"/>
    <w:rsid w:val="00E56AA3"/>
    <w:rsid w:val="00E614E3"/>
    <w:rsid w:val="00E624F6"/>
    <w:rsid w:val="00E646A6"/>
    <w:rsid w:val="00E65642"/>
    <w:rsid w:val="00E6595E"/>
    <w:rsid w:val="00E66B3B"/>
    <w:rsid w:val="00E7171E"/>
    <w:rsid w:val="00E71B6C"/>
    <w:rsid w:val="00E73B38"/>
    <w:rsid w:val="00E73FD1"/>
    <w:rsid w:val="00E7453F"/>
    <w:rsid w:val="00E75280"/>
    <w:rsid w:val="00E75F43"/>
    <w:rsid w:val="00E8107A"/>
    <w:rsid w:val="00E84880"/>
    <w:rsid w:val="00EA2BC7"/>
    <w:rsid w:val="00EA5054"/>
    <w:rsid w:val="00EA5595"/>
    <w:rsid w:val="00EA5D49"/>
    <w:rsid w:val="00EA6160"/>
    <w:rsid w:val="00EB1D9F"/>
    <w:rsid w:val="00EB29A1"/>
    <w:rsid w:val="00EB2BF8"/>
    <w:rsid w:val="00EB45D5"/>
    <w:rsid w:val="00EB4A95"/>
    <w:rsid w:val="00ED0BA0"/>
    <w:rsid w:val="00ED11A6"/>
    <w:rsid w:val="00ED3ED9"/>
    <w:rsid w:val="00EE3DE6"/>
    <w:rsid w:val="00EE5DEB"/>
    <w:rsid w:val="00EE6A9D"/>
    <w:rsid w:val="00EF0267"/>
    <w:rsid w:val="00EF0FF2"/>
    <w:rsid w:val="00EF3413"/>
    <w:rsid w:val="00EF5E34"/>
    <w:rsid w:val="00F021C4"/>
    <w:rsid w:val="00F0334E"/>
    <w:rsid w:val="00F0418B"/>
    <w:rsid w:val="00F0747B"/>
    <w:rsid w:val="00F111E0"/>
    <w:rsid w:val="00F11F06"/>
    <w:rsid w:val="00F11FA5"/>
    <w:rsid w:val="00F12604"/>
    <w:rsid w:val="00F1314A"/>
    <w:rsid w:val="00F217A0"/>
    <w:rsid w:val="00F3080D"/>
    <w:rsid w:val="00F334E5"/>
    <w:rsid w:val="00F37F08"/>
    <w:rsid w:val="00F42178"/>
    <w:rsid w:val="00F4487C"/>
    <w:rsid w:val="00F44D47"/>
    <w:rsid w:val="00F5013A"/>
    <w:rsid w:val="00F55C39"/>
    <w:rsid w:val="00F55F9B"/>
    <w:rsid w:val="00F73960"/>
    <w:rsid w:val="00F77D35"/>
    <w:rsid w:val="00F91B1D"/>
    <w:rsid w:val="00F91DC4"/>
    <w:rsid w:val="00F96E65"/>
    <w:rsid w:val="00FA39BA"/>
    <w:rsid w:val="00FA3D04"/>
    <w:rsid w:val="00FA6049"/>
    <w:rsid w:val="00FA690E"/>
    <w:rsid w:val="00FB2D70"/>
    <w:rsid w:val="00FC1C56"/>
    <w:rsid w:val="00FC2695"/>
    <w:rsid w:val="00FD188E"/>
    <w:rsid w:val="00FD4D94"/>
    <w:rsid w:val="00FE3BF7"/>
    <w:rsid w:val="00FF1976"/>
    <w:rsid w:val="00FF7591"/>
    <w:rsid w:val="00FF780F"/>
    <w:rsid w:val="01080ADC"/>
    <w:rsid w:val="01187CCC"/>
    <w:rsid w:val="018F7369"/>
    <w:rsid w:val="01963900"/>
    <w:rsid w:val="01A26771"/>
    <w:rsid w:val="021C248A"/>
    <w:rsid w:val="031169F8"/>
    <w:rsid w:val="04451F01"/>
    <w:rsid w:val="045D72C7"/>
    <w:rsid w:val="04854128"/>
    <w:rsid w:val="04AB59B5"/>
    <w:rsid w:val="05317C73"/>
    <w:rsid w:val="05D36B42"/>
    <w:rsid w:val="064D354C"/>
    <w:rsid w:val="068A422A"/>
    <w:rsid w:val="074206D8"/>
    <w:rsid w:val="07774CFB"/>
    <w:rsid w:val="0A0F2E11"/>
    <w:rsid w:val="0A4D58DB"/>
    <w:rsid w:val="0A6F662E"/>
    <w:rsid w:val="0AA23C86"/>
    <w:rsid w:val="0C255903"/>
    <w:rsid w:val="0C446F8E"/>
    <w:rsid w:val="0D22487F"/>
    <w:rsid w:val="0DDF7BEC"/>
    <w:rsid w:val="0DEDEE79"/>
    <w:rsid w:val="0DF975CC"/>
    <w:rsid w:val="0E373CFD"/>
    <w:rsid w:val="0F172957"/>
    <w:rsid w:val="0F8979C1"/>
    <w:rsid w:val="0FDE3822"/>
    <w:rsid w:val="0FE32205"/>
    <w:rsid w:val="1097590F"/>
    <w:rsid w:val="11599805"/>
    <w:rsid w:val="127765AD"/>
    <w:rsid w:val="13346664"/>
    <w:rsid w:val="14C06A52"/>
    <w:rsid w:val="1513570E"/>
    <w:rsid w:val="153E0A4F"/>
    <w:rsid w:val="15E552AB"/>
    <w:rsid w:val="16100B9E"/>
    <w:rsid w:val="165A3666"/>
    <w:rsid w:val="167E55A7"/>
    <w:rsid w:val="16E2417C"/>
    <w:rsid w:val="17773DA4"/>
    <w:rsid w:val="177F0F9A"/>
    <w:rsid w:val="17F7FF06"/>
    <w:rsid w:val="1827665A"/>
    <w:rsid w:val="18367AE5"/>
    <w:rsid w:val="19187D81"/>
    <w:rsid w:val="19530865"/>
    <w:rsid w:val="1A0673FB"/>
    <w:rsid w:val="1A5D22C2"/>
    <w:rsid w:val="1A892690"/>
    <w:rsid w:val="1ABA1180"/>
    <w:rsid w:val="1B3528D3"/>
    <w:rsid w:val="1B684CC5"/>
    <w:rsid w:val="1BA61660"/>
    <w:rsid w:val="1BBBF3C5"/>
    <w:rsid w:val="1BC75296"/>
    <w:rsid w:val="1C206F8E"/>
    <w:rsid w:val="1C9F75CD"/>
    <w:rsid w:val="1D1B37A2"/>
    <w:rsid w:val="1D670C81"/>
    <w:rsid w:val="1D73736E"/>
    <w:rsid w:val="20777EA1"/>
    <w:rsid w:val="207D242B"/>
    <w:rsid w:val="20D65597"/>
    <w:rsid w:val="21050673"/>
    <w:rsid w:val="21C71714"/>
    <w:rsid w:val="21EC0C93"/>
    <w:rsid w:val="22723990"/>
    <w:rsid w:val="22CD2172"/>
    <w:rsid w:val="22EA6B77"/>
    <w:rsid w:val="22F90C34"/>
    <w:rsid w:val="239D7218"/>
    <w:rsid w:val="2468476E"/>
    <w:rsid w:val="24FFD2B8"/>
    <w:rsid w:val="25637549"/>
    <w:rsid w:val="25B836A4"/>
    <w:rsid w:val="26456A1A"/>
    <w:rsid w:val="26F74332"/>
    <w:rsid w:val="288B6F3D"/>
    <w:rsid w:val="288F5AD7"/>
    <w:rsid w:val="29341AF5"/>
    <w:rsid w:val="29924315"/>
    <w:rsid w:val="2997D06A"/>
    <w:rsid w:val="29AB2689"/>
    <w:rsid w:val="2B558F11"/>
    <w:rsid w:val="2B6D0E29"/>
    <w:rsid w:val="2B8D2ADB"/>
    <w:rsid w:val="2BE10FC9"/>
    <w:rsid w:val="2C3E1CB5"/>
    <w:rsid w:val="2C7002F6"/>
    <w:rsid w:val="2CB36874"/>
    <w:rsid w:val="2CEF7640"/>
    <w:rsid w:val="2D151C3D"/>
    <w:rsid w:val="2DBE103D"/>
    <w:rsid w:val="2E427CDF"/>
    <w:rsid w:val="2EBFA4DD"/>
    <w:rsid w:val="2F4E6971"/>
    <w:rsid w:val="2F762FF4"/>
    <w:rsid w:val="2FAF8EB1"/>
    <w:rsid w:val="2FDC6072"/>
    <w:rsid w:val="2FE87406"/>
    <w:rsid w:val="310F2BDF"/>
    <w:rsid w:val="31A43590"/>
    <w:rsid w:val="31AE7A7C"/>
    <w:rsid w:val="326E7AC2"/>
    <w:rsid w:val="32DA14DB"/>
    <w:rsid w:val="330F46B1"/>
    <w:rsid w:val="333D1A91"/>
    <w:rsid w:val="33AC072C"/>
    <w:rsid w:val="33DF4152"/>
    <w:rsid w:val="33ED1BE5"/>
    <w:rsid w:val="3471275A"/>
    <w:rsid w:val="348002E4"/>
    <w:rsid w:val="35327830"/>
    <w:rsid w:val="35BE7316"/>
    <w:rsid w:val="35DC135B"/>
    <w:rsid w:val="35DDEDA2"/>
    <w:rsid w:val="377F95E8"/>
    <w:rsid w:val="37A5A877"/>
    <w:rsid w:val="37AE8177"/>
    <w:rsid w:val="37EACDAF"/>
    <w:rsid w:val="37EC619B"/>
    <w:rsid w:val="384F146B"/>
    <w:rsid w:val="385663C3"/>
    <w:rsid w:val="39AD1AF4"/>
    <w:rsid w:val="39EEC516"/>
    <w:rsid w:val="39FD9409"/>
    <w:rsid w:val="3A246BDD"/>
    <w:rsid w:val="3AFD1C8D"/>
    <w:rsid w:val="3BE682F7"/>
    <w:rsid w:val="3BF75E3D"/>
    <w:rsid w:val="3BFB5067"/>
    <w:rsid w:val="3BFC40CB"/>
    <w:rsid w:val="3C1B63E9"/>
    <w:rsid w:val="3C3B52CE"/>
    <w:rsid w:val="3CAC39F3"/>
    <w:rsid w:val="3D6474B5"/>
    <w:rsid w:val="3D7F03A0"/>
    <w:rsid w:val="3D7F5359"/>
    <w:rsid w:val="3D9650B1"/>
    <w:rsid w:val="3DDA327C"/>
    <w:rsid w:val="3DFB351F"/>
    <w:rsid w:val="3E9BB399"/>
    <w:rsid w:val="3F0D67E2"/>
    <w:rsid w:val="3F6E6E59"/>
    <w:rsid w:val="3FE744F0"/>
    <w:rsid w:val="3FEDAF01"/>
    <w:rsid w:val="3FEDC086"/>
    <w:rsid w:val="3FEFBA1D"/>
    <w:rsid w:val="3FF3769E"/>
    <w:rsid w:val="3FFFCC54"/>
    <w:rsid w:val="403B7F18"/>
    <w:rsid w:val="41013A1C"/>
    <w:rsid w:val="417C4277"/>
    <w:rsid w:val="41D741FA"/>
    <w:rsid w:val="41DF121F"/>
    <w:rsid w:val="42510572"/>
    <w:rsid w:val="426F33F5"/>
    <w:rsid w:val="43C929E6"/>
    <w:rsid w:val="44352E99"/>
    <w:rsid w:val="44FD04E6"/>
    <w:rsid w:val="459040FF"/>
    <w:rsid w:val="45D20885"/>
    <w:rsid w:val="463B406B"/>
    <w:rsid w:val="468974CC"/>
    <w:rsid w:val="46A80201"/>
    <w:rsid w:val="46D01A4F"/>
    <w:rsid w:val="47FB8455"/>
    <w:rsid w:val="48175C18"/>
    <w:rsid w:val="48A46E97"/>
    <w:rsid w:val="49053643"/>
    <w:rsid w:val="49170F5E"/>
    <w:rsid w:val="499B1519"/>
    <w:rsid w:val="4A507CEF"/>
    <w:rsid w:val="4A9D2678"/>
    <w:rsid w:val="4AD9228B"/>
    <w:rsid w:val="4BD37E23"/>
    <w:rsid w:val="4BE9EC9B"/>
    <w:rsid w:val="4BFF288D"/>
    <w:rsid w:val="4BFF5521"/>
    <w:rsid w:val="4C16068A"/>
    <w:rsid w:val="4CC0428E"/>
    <w:rsid w:val="4CD74B7C"/>
    <w:rsid w:val="4E7F9A32"/>
    <w:rsid w:val="4EDB63EB"/>
    <w:rsid w:val="4FE454C6"/>
    <w:rsid w:val="4FFE16B6"/>
    <w:rsid w:val="506B570F"/>
    <w:rsid w:val="50B237F5"/>
    <w:rsid w:val="50EB5711"/>
    <w:rsid w:val="5128659E"/>
    <w:rsid w:val="512E625A"/>
    <w:rsid w:val="51606DB2"/>
    <w:rsid w:val="51975A4C"/>
    <w:rsid w:val="531B2E60"/>
    <w:rsid w:val="53422EDD"/>
    <w:rsid w:val="5361B676"/>
    <w:rsid w:val="53977D8E"/>
    <w:rsid w:val="53AE2E37"/>
    <w:rsid w:val="53BF4C8D"/>
    <w:rsid w:val="53BFBBC0"/>
    <w:rsid w:val="53EE987E"/>
    <w:rsid w:val="5476176B"/>
    <w:rsid w:val="54F532C5"/>
    <w:rsid w:val="552F009D"/>
    <w:rsid w:val="55392C25"/>
    <w:rsid w:val="55B8D02F"/>
    <w:rsid w:val="55CF6CC4"/>
    <w:rsid w:val="55F31088"/>
    <w:rsid w:val="560B6E95"/>
    <w:rsid w:val="563FDCE3"/>
    <w:rsid w:val="569F0045"/>
    <w:rsid w:val="56B55774"/>
    <w:rsid w:val="56C85076"/>
    <w:rsid w:val="56F5535B"/>
    <w:rsid w:val="56FC1D20"/>
    <w:rsid w:val="573D4CB0"/>
    <w:rsid w:val="575E6BC0"/>
    <w:rsid w:val="57834D96"/>
    <w:rsid w:val="57EB1604"/>
    <w:rsid w:val="57F5967A"/>
    <w:rsid w:val="58160E38"/>
    <w:rsid w:val="581E0F4A"/>
    <w:rsid w:val="58C87AA2"/>
    <w:rsid w:val="5A165417"/>
    <w:rsid w:val="5A336278"/>
    <w:rsid w:val="5AA7DCAF"/>
    <w:rsid w:val="5B71B7C1"/>
    <w:rsid w:val="5B990B8D"/>
    <w:rsid w:val="5BBFF78A"/>
    <w:rsid w:val="5BC941F5"/>
    <w:rsid w:val="5BCD7397"/>
    <w:rsid w:val="5BDD082A"/>
    <w:rsid w:val="5C6F5E1E"/>
    <w:rsid w:val="5C9E0586"/>
    <w:rsid w:val="5D7B14DF"/>
    <w:rsid w:val="5DBFB902"/>
    <w:rsid w:val="5DCAA49F"/>
    <w:rsid w:val="5DCFC322"/>
    <w:rsid w:val="5DEBD1DA"/>
    <w:rsid w:val="5EC8204D"/>
    <w:rsid w:val="5EE20307"/>
    <w:rsid w:val="5EE21EEA"/>
    <w:rsid w:val="5EEEE5F5"/>
    <w:rsid w:val="5EEFAC41"/>
    <w:rsid w:val="5F3B6F1C"/>
    <w:rsid w:val="5F5D841A"/>
    <w:rsid w:val="5F774866"/>
    <w:rsid w:val="5F9E4620"/>
    <w:rsid w:val="5FB739D8"/>
    <w:rsid w:val="5FBF3AB4"/>
    <w:rsid w:val="5FDDCF42"/>
    <w:rsid w:val="5FFD9A69"/>
    <w:rsid w:val="5FFF3694"/>
    <w:rsid w:val="60E00E05"/>
    <w:rsid w:val="610F5C40"/>
    <w:rsid w:val="612B2E38"/>
    <w:rsid w:val="615502A2"/>
    <w:rsid w:val="61C96577"/>
    <w:rsid w:val="61D82F58"/>
    <w:rsid w:val="621F43E9"/>
    <w:rsid w:val="62D4DC99"/>
    <w:rsid w:val="634F2B6E"/>
    <w:rsid w:val="635F1EF9"/>
    <w:rsid w:val="637D65B4"/>
    <w:rsid w:val="63862E0B"/>
    <w:rsid w:val="6391578A"/>
    <w:rsid w:val="639502C9"/>
    <w:rsid w:val="63A12FC9"/>
    <w:rsid w:val="63EEC62C"/>
    <w:rsid w:val="643028DD"/>
    <w:rsid w:val="64A03A33"/>
    <w:rsid w:val="64AC2938"/>
    <w:rsid w:val="656F0712"/>
    <w:rsid w:val="657F799C"/>
    <w:rsid w:val="65CC2D90"/>
    <w:rsid w:val="65E3CE37"/>
    <w:rsid w:val="65FE511E"/>
    <w:rsid w:val="6671147A"/>
    <w:rsid w:val="66E24D5F"/>
    <w:rsid w:val="674D97F0"/>
    <w:rsid w:val="67562897"/>
    <w:rsid w:val="677FD41B"/>
    <w:rsid w:val="67BFFBA6"/>
    <w:rsid w:val="67C717AB"/>
    <w:rsid w:val="683D768D"/>
    <w:rsid w:val="684A357E"/>
    <w:rsid w:val="68691A98"/>
    <w:rsid w:val="686B0388"/>
    <w:rsid w:val="68A70C70"/>
    <w:rsid w:val="6A4F3A65"/>
    <w:rsid w:val="6AE71A0D"/>
    <w:rsid w:val="6AF40C29"/>
    <w:rsid w:val="6B30551F"/>
    <w:rsid w:val="6B7F9A3B"/>
    <w:rsid w:val="6BBF5F11"/>
    <w:rsid w:val="6BDF309F"/>
    <w:rsid w:val="6BDF5D38"/>
    <w:rsid w:val="6BF96EDE"/>
    <w:rsid w:val="6C006758"/>
    <w:rsid w:val="6CAC4088"/>
    <w:rsid w:val="6D19331B"/>
    <w:rsid w:val="6D7FD900"/>
    <w:rsid w:val="6D8850B6"/>
    <w:rsid w:val="6D9F1FFD"/>
    <w:rsid w:val="6DB6728E"/>
    <w:rsid w:val="6DBFDF5E"/>
    <w:rsid w:val="6DC703F2"/>
    <w:rsid w:val="6DD72DB2"/>
    <w:rsid w:val="6DFD40A5"/>
    <w:rsid w:val="6DFF0B77"/>
    <w:rsid w:val="6E393B64"/>
    <w:rsid w:val="6E4A2B68"/>
    <w:rsid w:val="6E56686A"/>
    <w:rsid w:val="6E7FBB00"/>
    <w:rsid w:val="6EA7A04F"/>
    <w:rsid w:val="6EBC9EF7"/>
    <w:rsid w:val="6EBEBFC2"/>
    <w:rsid w:val="6EC3B4AF"/>
    <w:rsid w:val="6ED229E9"/>
    <w:rsid w:val="6F2B2EE0"/>
    <w:rsid w:val="6F37F2C7"/>
    <w:rsid w:val="6F491A22"/>
    <w:rsid w:val="6F573C51"/>
    <w:rsid w:val="6F6F2489"/>
    <w:rsid w:val="6F944D4C"/>
    <w:rsid w:val="6F9FFE45"/>
    <w:rsid w:val="6FA7D4BD"/>
    <w:rsid w:val="6FBB30BE"/>
    <w:rsid w:val="6FBE3014"/>
    <w:rsid w:val="6FDD8486"/>
    <w:rsid w:val="6FEB117F"/>
    <w:rsid w:val="6FF763FB"/>
    <w:rsid w:val="6FFFBCC1"/>
    <w:rsid w:val="70814E7D"/>
    <w:rsid w:val="72641CB3"/>
    <w:rsid w:val="727977AE"/>
    <w:rsid w:val="72FB8BB5"/>
    <w:rsid w:val="737F19BB"/>
    <w:rsid w:val="738E4F1C"/>
    <w:rsid w:val="74BD01BD"/>
    <w:rsid w:val="74D379E1"/>
    <w:rsid w:val="7598B87D"/>
    <w:rsid w:val="76365EB6"/>
    <w:rsid w:val="763F99D7"/>
    <w:rsid w:val="765F1B20"/>
    <w:rsid w:val="76C7934D"/>
    <w:rsid w:val="76CF2A72"/>
    <w:rsid w:val="76D735E3"/>
    <w:rsid w:val="76FB13D5"/>
    <w:rsid w:val="773F2125"/>
    <w:rsid w:val="777EC49F"/>
    <w:rsid w:val="777F1B64"/>
    <w:rsid w:val="778F13DC"/>
    <w:rsid w:val="779B3A50"/>
    <w:rsid w:val="779FB10C"/>
    <w:rsid w:val="77B50E3F"/>
    <w:rsid w:val="77DDCAC6"/>
    <w:rsid w:val="77F5D91D"/>
    <w:rsid w:val="77FD1724"/>
    <w:rsid w:val="784E39E0"/>
    <w:rsid w:val="785F7504"/>
    <w:rsid w:val="78743EAB"/>
    <w:rsid w:val="78B242A8"/>
    <w:rsid w:val="79753960"/>
    <w:rsid w:val="79756320"/>
    <w:rsid w:val="79AD7CF8"/>
    <w:rsid w:val="79CCBB92"/>
    <w:rsid w:val="79CF4DA0"/>
    <w:rsid w:val="79E949B0"/>
    <w:rsid w:val="79EDA946"/>
    <w:rsid w:val="79EF5D4C"/>
    <w:rsid w:val="79FB7F28"/>
    <w:rsid w:val="79FE4A93"/>
    <w:rsid w:val="7A2A1104"/>
    <w:rsid w:val="7A540223"/>
    <w:rsid w:val="7ADC74A5"/>
    <w:rsid w:val="7AEFE613"/>
    <w:rsid w:val="7AF71125"/>
    <w:rsid w:val="7B8F6CA0"/>
    <w:rsid w:val="7BAAD9EE"/>
    <w:rsid w:val="7BB55923"/>
    <w:rsid w:val="7BDF2556"/>
    <w:rsid w:val="7BECA682"/>
    <w:rsid w:val="7BF90E87"/>
    <w:rsid w:val="7BFC30C6"/>
    <w:rsid w:val="7BFFB484"/>
    <w:rsid w:val="7CBF9097"/>
    <w:rsid w:val="7CDE5B47"/>
    <w:rsid w:val="7CFD6AEB"/>
    <w:rsid w:val="7D5188A5"/>
    <w:rsid w:val="7D6F6249"/>
    <w:rsid w:val="7D8C412B"/>
    <w:rsid w:val="7DDF66BD"/>
    <w:rsid w:val="7DE5C2FE"/>
    <w:rsid w:val="7DF6C60E"/>
    <w:rsid w:val="7DF6F20B"/>
    <w:rsid w:val="7DFA71D7"/>
    <w:rsid w:val="7DFBAA2C"/>
    <w:rsid w:val="7DFE9716"/>
    <w:rsid w:val="7DFF03F2"/>
    <w:rsid w:val="7DFF0A8F"/>
    <w:rsid w:val="7DFF54E8"/>
    <w:rsid w:val="7DFF7DBF"/>
    <w:rsid w:val="7DFFAB81"/>
    <w:rsid w:val="7E48782A"/>
    <w:rsid w:val="7E59492D"/>
    <w:rsid w:val="7E739FCB"/>
    <w:rsid w:val="7E7EBBFB"/>
    <w:rsid w:val="7EF74831"/>
    <w:rsid w:val="7EFA9079"/>
    <w:rsid w:val="7EFF0076"/>
    <w:rsid w:val="7F437511"/>
    <w:rsid w:val="7F5BC096"/>
    <w:rsid w:val="7F5FB3B7"/>
    <w:rsid w:val="7F6D25DF"/>
    <w:rsid w:val="7F6E1B6E"/>
    <w:rsid w:val="7F6FC09D"/>
    <w:rsid w:val="7F7EC08F"/>
    <w:rsid w:val="7F7FA7EC"/>
    <w:rsid w:val="7F9ED782"/>
    <w:rsid w:val="7FBCE722"/>
    <w:rsid w:val="7FBF9AC1"/>
    <w:rsid w:val="7FDB4EBD"/>
    <w:rsid w:val="7FDF3157"/>
    <w:rsid w:val="7FDF5CB2"/>
    <w:rsid w:val="7FED1791"/>
    <w:rsid w:val="7FF4BAA5"/>
    <w:rsid w:val="7FF54EAB"/>
    <w:rsid w:val="7FF7CA02"/>
    <w:rsid w:val="7FFD54C4"/>
    <w:rsid w:val="7FFDF657"/>
    <w:rsid w:val="85D7519D"/>
    <w:rsid w:val="8BFEC313"/>
    <w:rsid w:val="93FB9EA3"/>
    <w:rsid w:val="95FF74A8"/>
    <w:rsid w:val="9756A82A"/>
    <w:rsid w:val="98DD7F7E"/>
    <w:rsid w:val="99FF4B68"/>
    <w:rsid w:val="9DFB2C3B"/>
    <w:rsid w:val="9DFB4B1D"/>
    <w:rsid w:val="9E9C430D"/>
    <w:rsid w:val="9EF4AAAA"/>
    <w:rsid w:val="9F2F60DB"/>
    <w:rsid w:val="9FEF0D57"/>
    <w:rsid w:val="9FF31786"/>
    <w:rsid w:val="A2C7C961"/>
    <w:rsid w:val="A5FD18FD"/>
    <w:rsid w:val="A7BCE843"/>
    <w:rsid w:val="A98FAA04"/>
    <w:rsid w:val="A9F3ECA2"/>
    <w:rsid w:val="A9F5BD7A"/>
    <w:rsid w:val="AA66ACFF"/>
    <w:rsid w:val="ABFB4B73"/>
    <w:rsid w:val="AE7C0449"/>
    <w:rsid w:val="AF6A56DF"/>
    <w:rsid w:val="AF7B50E6"/>
    <w:rsid w:val="AFBD2D04"/>
    <w:rsid w:val="AFDA3CFA"/>
    <w:rsid w:val="B1FE0086"/>
    <w:rsid w:val="B3E67ABD"/>
    <w:rsid w:val="B3F5EF17"/>
    <w:rsid w:val="B5EF9D53"/>
    <w:rsid w:val="B7BD5DEA"/>
    <w:rsid w:val="B7DBCBFF"/>
    <w:rsid w:val="BB7FC6E3"/>
    <w:rsid w:val="BBCD18CE"/>
    <w:rsid w:val="BBDB2EBA"/>
    <w:rsid w:val="BBFD22D1"/>
    <w:rsid w:val="BCF3A290"/>
    <w:rsid w:val="BCFB3207"/>
    <w:rsid w:val="BD294242"/>
    <w:rsid w:val="BD7F151B"/>
    <w:rsid w:val="BDAF52A2"/>
    <w:rsid w:val="BDFD3E81"/>
    <w:rsid w:val="BEBDCDBA"/>
    <w:rsid w:val="BEBE47F0"/>
    <w:rsid w:val="BED5F073"/>
    <w:rsid w:val="BEEE157A"/>
    <w:rsid w:val="BEFF5712"/>
    <w:rsid w:val="BFCE3716"/>
    <w:rsid w:val="BFDEEF3C"/>
    <w:rsid w:val="BFEA683D"/>
    <w:rsid w:val="BFECCD01"/>
    <w:rsid w:val="C3FAE718"/>
    <w:rsid w:val="CCF6E32B"/>
    <w:rsid w:val="CD9782B7"/>
    <w:rsid w:val="CDB94DE5"/>
    <w:rsid w:val="CDFF13F5"/>
    <w:rsid w:val="CEEEB019"/>
    <w:rsid w:val="CEFF3532"/>
    <w:rsid w:val="CF5AB663"/>
    <w:rsid w:val="D53A98DC"/>
    <w:rsid w:val="D67649DB"/>
    <w:rsid w:val="D779EC63"/>
    <w:rsid w:val="D7BB6A68"/>
    <w:rsid w:val="D7FF0046"/>
    <w:rsid w:val="D8B09ED4"/>
    <w:rsid w:val="DBD9E538"/>
    <w:rsid w:val="DBDB40C0"/>
    <w:rsid w:val="DBEF3B42"/>
    <w:rsid w:val="DCCF0C56"/>
    <w:rsid w:val="DDECC23A"/>
    <w:rsid w:val="DDEDF8AF"/>
    <w:rsid w:val="DE5B4193"/>
    <w:rsid w:val="DEFD5847"/>
    <w:rsid w:val="DF0DC5C2"/>
    <w:rsid w:val="DF3D5FBA"/>
    <w:rsid w:val="DF3FD926"/>
    <w:rsid w:val="DF7F63BF"/>
    <w:rsid w:val="DF9F4645"/>
    <w:rsid w:val="DFCAFBE6"/>
    <w:rsid w:val="DFD3241B"/>
    <w:rsid w:val="DFFA9B0F"/>
    <w:rsid w:val="DFFB63A6"/>
    <w:rsid w:val="DFFF2FED"/>
    <w:rsid w:val="E367FB33"/>
    <w:rsid w:val="E3DE2E3C"/>
    <w:rsid w:val="E5B5812D"/>
    <w:rsid w:val="E5FF528E"/>
    <w:rsid w:val="E65F387C"/>
    <w:rsid w:val="E7BF4B49"/>
    <w:rsid w:val="E9F976D7"/>
    <w:rsid w:val="EB372843"/>
    <w:rsid w:val="EBAFC10D"/>
    <w:rsid w:val="EBCFA5FB"/>
    <w:rsid w:val="EBF34FAF"/>
    <w:rsid w:val="EBF7465E"/>
    <w:rsid w:val="EBFE567C"/>
    <w:rsid w:val="EBFFA750"/>
    <w:rsid w:val="EEFF7692"/>
    <w:rsid w:val="EEFF9AFD"/>
    <w:rsid w:val="EF3D3559"/>
    <w:rsid w:val="EF5F7CE8"/>
    <w:rsid w:val="EFAF58A8"/>
    <w:rsid w:val="EFCFAE8D"/>
    <w:rsid w:val="EFDB5903"/>
    <w:rsid w:val="EFE505CD"/>
    <w:rsid w:val="EFFB53A6"/>
    <w:rsid w:val="EFFC1B6A"/>
    <w:rsid w:val="EFFF3BC3"/>
    <w:rsid w:val="F17F61AE"/>
    <w:rsid w:val="F2DD6A77"/>
    <w:rsid w:val="F33E0DB1"/>
    <w:rsid w:val="F33F4E8A"/>
    <w:rsid w:val="F3FF71A7"/>
    <w:rsid w:val="F4EEE42D"/>
    <w:rsid w:val="F5BB643B"/>
    <w:rsid w:val="F5FAEE50"/>
    <w:rsid w:val="F5FF64F5"/>
    <w:rsid w:val="F66D73F8"/>
    <w:rsid w:val="F73C36DB"/>
    <w:rsid w:val="F76F3345"/>
    <w:rsid w:val="F79D020E"/>
    <w:rsid w:val="F7BD0E89"/>
    <w:rsid w:val="F7D7DFD3"/>
    <w:rsid w:val="F7DF9851"/>
    <w:rsid w:val="F7EF0D20"/>
    <w:rsid w:val="F7FE4918"/>
    <w:rsid w:val="F7FFBA00"/>
    <w:rsid w:val="F8FCD2CE"/>
    <w:rsid w:val="F9767979"/>
    <w:rsid w:val="F9DFF2C6"/>
    <w:rsid w:val="F9FFD9BC"/>
    <w:rsid w:val="FA745ACD"/>
    <w:rsid w:val="FA7CE210"/>
    <w:rsid w:val="FB9E5F99"/>
    <w:rsid w:val="FBBE867E"/>
    <w:rsid w:val="FBDFD9A5"/>
    <w:rsid w:val="FBEBAF77"/>
    <w:rsid w:val="FBEF646B"/>
    <w:rsid w:val="FBF6D52A"/>
    <w:rsid w:val="FBF7B2A5"/>
    <w:rsid w:val="FBFAD9D2"/>
    <w:rsid w:val="FBFB988A"/>
    <w:rsid w:val="FBFFC510"/>
    <w:rsid w:val="FCD4A493"/>
    <w:rsid w:val="FCF4C21E"/>
    <w:rsid w:val="FCF9F5E7"/>
    <w:rsid w:val="FD5D6A75"/>
    <w:rsid w:val="FDA71BF6"/>
    <w:rsid w:val="FDB7448C"/>
    <w:rsid w:val="FDBB4876"/>
    <w:rsid w:val="FDD7AB01"/>
    <w:rsid w:val="FDDE925D"/>
    <w:rsid w:val="FDDFFD3B"/>
    <w:rsid w:val="FDEB259C"/>
    <w:rsid w:val="FDEF6B16"/>
    <w:rsid w:val="FDFE87F3"/>
    <w:rsid w:val="FDFFC8A5"/>
    <w:rsid w:val="FE5BCF9B"/>
    <w:rsid w:val="FE7E5A9C"/>
    <w:rsid w:val="FE7F24AE"/>
    <w:rsid w:val="FE7F2E83"/>
    <w:rsid w:val="FEBDD09A"/>
    <w:rsid w:val="FED760BA"/>
    <w:rsid w:val="FEE3FA4B"/>
    <w:rsid w:val="FEFE5465"/>
    <w:rsid w:val="FEFE79CA"/>
    <w:rsid w:val="FEFEF09A"/>
    <w:rsid w:val="FF1D4E80"/>
    <w:rsid w:val="FF2FB3AF"/>
    <w:rsid w:val="FF3F40ED"/>
    <w:rsid w:val="FF569B0C"/>
    <w:rsid w:val="FF573858"/>
    <w:rsid w:val="FF57E677"/>
    <w:rsid w:val="FF5DA0CD"/>
    <w:rsid w:val="FF5F4D95"/>
    <w:rsid w:val="FF5F94A2"/>
    <w:rsid w:val="FF5FD5B5"/>
    <w:rsid w:val="FF6F2C24"/>
    <w:rsid w:val="FF7B7754"/>
    <w:rsid w:val="FF7DF045"/>
    <w:rsid w:val="FF7E041C"/>
    <w:rsid w:val="FF7FA8A1"/>
    <w:rsid w:val="FF8DF199"/>
    <w:rsid w:val="FFACB823"/>
    <w:rsid w:val="FFAD67E3"/>
    <w:rsid w:val="FFAF438C"/>
    <w:rsid w:val="FFBBCADE"/>
    <w:rsid w:val="FFBF0BA9"/>
    <w:rsid w:val="FFBF66A1"/>
    <w:rsid w:val="FFCFB0CA"/>
    <w:rsid w:val="FFD19F25"/>
    <w:rsid w:val="FFD65566"/>
    <w:rsid w:val="FFD9D570"/>
    <w:rsid w:val="FFDB3123"/>
    <w:rsid w:val="FFDE5E08"/>
    <w:rsid w:val="FFEFF257"/>
    <w:rsid w:val="FFF51A8B"/>
    <w:rsid w:val="FFF5FD58"/>
    <w:rsid w:val="FFF70365"/>
    <w:rsid w:val="FFFB5B32"/>
    <w:rsid w:val="FFFE0198"/>
    <w:rsid w:val="FFFF036E"/>
    <w:rsid w:val="FFFF9BD3"/>
    <w:rsid w:val="FFFFA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pPr>
    <w:rPr>
      <w:rFonts w:ascii="Times New Roman" w:hAnsi="Times New Roman" w:eastAsia="仿宋_GB2312" w:cs="Arial Unicode MS"/>
      <w:color w:val="000000"/>
      <w:sz w:val="32"/>
      <w:szCs w:val="24"/>
      <w:lang w:val="en-US" w:eastAsia="zh-CN" w:bidi="ar-SA"/>
    </w:rPr>
  </w:style>
  <w:style w:type="paragraph" w:styleId="3">
    <w:name w:val="heading 1"/>
    <w:basedOn w:val="1"/>
    <w:next w:val="1"/>
    <w:qFormat/>
    <w:uiPriority w:val="9"/>
    <w:pPr>
      <w:keepNext/>
      <w:keepLines/>
      <w:adjustRightInd w:val="0"/>
      <w:snapToGrid w:val="0"/>
      <w:contextualSpacing/>
      <w:outlineLvl w:val="0"/>
    </w:pPr>
    <w:rPr>
      <w:rFonts w:ascii="黑体" w:hAnsi="黑体" w:eastAsia="黑体" w:cs="黑体"/>
      <w:color w:val="auto"/>
      <w:szCs w:val="32"/>
      <w:lang w:val="en-GB"/>
    </w:rPr>
  </w:style>
  <w:style w:type="paragraph" w:styleId="4">
    <w:name w:val="heading 2"/>
    <w:basedOn w:val="1"/>
    <w:next w:val="1"/>
    <w:link w:val="35"/>
    <w:unhideWhenUsed/>
    <w:qFormat/>
    <w:uiPriority w:val="9"/>
    <w:pPr>
      <w:outlineLvl w:val="1"/>
    </w:pPr>
    <w:rPr>
      <w:rFonts w:ascii="楷体_GB2312" w:eastAsia="楷体_GB2312"/>
      <w:szCs w:val="32"/>
    </w:rPr>
  </w:style>
  <w:style w:type="paragraph" w:styleId="5">
    <w:name w:val="heading 3"/>
    <w:basedOn w:val="1"/>
    <w:next w:val="1"/>
    <w:link w:val="36"/>
    <w:unhideWhenUsed/>
    <w:qFormat/>
    <w:uiPriority w:val="0"/>
    <w:pPr>
      <w:keepNext/>
      <w:keepLines/>
      <w:spacing w:before="260" w:after="260" w:line="416" w:lineRule="auto"/>
      <w:outlineLvl w:val="2"/>
    </w:pPr>
    <w:rPr>
      <w:rFonts w:eastAsia="楷体_GB2312"/>
      <w:b/>
      <w:bCs/>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styleId="6">
    <w:name w:val="table of authorities"/>
    <w:next w:val="1"/>
    <w:qFormat/>
    <w:uiPriority w:val="0"/>
    <w:pPr>
      <w:widowControl w:val="0"/>
      <w:spacing w:line="240" w:lineRule="auto"/>
      <w:ind w:left="420" w:leftChars="200" w:firstLine="0"/>
      <w:jc w:val="both"/>
    </w:pPr>
    <w:rPr>
      <w:rFonts w:ascii="Times New Roman" w:hAnsi="Times New Roman" w:eastAsia="宋体" w:cs="Times New Roman"/>
      <w:kern w:val="2"/>
      <w:sz w:val="21"/>
      <w:szCs w:val="24"/>
      <w:lang w:val="en-US" w:eastAsia="zh-CN"/>
    </w:rPr>
  </w:style>
  <w:style w:type="paragraph" w:styleId="7">
    <w:name w:val="index 5"/>
    <w:basedOn w:val="1"/>
    <w:next w:val="1"/>
    <w:qFormat/>
    <w:uiPriority w:val="0"/>
    <w:pPr>
      <w:widowControl w:val="0"/>
      <w:autoSpaceDE/>
      <w:autoSpaceDN/>
      <w:spacing w:before="0" w:after="0" w:line="560" w:lineRule="exact"/>
      <w:ind w:left="2563" w:firstLine="3699"/>
      <w:jc w:val="both"/>
    </w:pPr>
  </w:style>
  <w:style w:type="paragraph" w:styleId="8">
    <w:name w:val="annotation text"/>
    <w:basedOn w:val="1"/>
    <w:link w:val="37"/>
    <w:unhideWhenUsed/>
    <w:qFormat/>
    <w:uiPriority w:val="99"/>
  </w:style>
  <w:style w:type="paragraph" w:styleId="9">
    <w:name w:val="index 6"/>
    <w:basedOn w:val="1"/>
    <w:next w:val="1"/>
    <w:unhideWhenUsed/>
    <w:qFormat/>
    <w:uiPriority w:val="0"/>
    <w:pPr>
      <w:adjustRightInd w:val="0"/>
      <w:ind w:left="2100"/>
    </w:pPr>
    <w:rPr>
      <w:rFonts w:cs="Times New Roman"/>
      <w:sz w:val="24"/>
      <w:szCs w:val="20"/>
      <w:lang w:eastAsia="zh-CN"/>
    </w:rPr>
  </w:style>
  <w:style w:type="paragraph" w:styleId="10">
    <w:name w:val="Body Text Indent"/>
    <w:basedOn w:val="1"/>
    <w:link w:val="38"/>
    <w:unhideWhenUsed/>
    <w:qFormat/>
    <w:uiPriority w:val="99"/>
    <w:pPr>
      <w:spacing w:after="120"/>
      <w:ind w:left="420" w:leftChars="200"/>
    </w:pPr>
  </w:style>
  <w:style w:type="paragraph" w:styleId="11">
    <w:name w:val="Date"/>
    <w:basedOn w:val="1"/>
    <w:next w:val="1"/>
    <w:link w:val="39"/>
    <w:unhideWhenUsed/>
    <w:qFormat/>
    <w:uiPriority w:val="99"/>
    <w:pPr>
      <w:ind w:left="100" w:leftChars="2500"/>
    </w:pPr>
  </w:style>
  <w:style w:type="paragraph" w:styleId="12">
    <w:name w:val="footer"/>
    <w:basedOn w:val="1"/>
    <w:next w:val="13"/>
    <w:link w:val="40"/>
    <w:qFormat/>
    <w:uiPriority w:val="99"/>
    <w:pPr>
      <w:widowControl w:val="0"/>
      <w:tabs>
        <w:tab w:val="center" w:pos="4153"/>
        <w:tab w:val="right" w:pos="8306"/>
      </w:tabs>
    </w:pPr>
    <w:rPr>
      <w:rFonts w:ascii="Times New Roman" w:hAnsi="Times New Roman" w:eastAsia="Arial Unicode MS" w:cs="Arial Unicode MS"/>
      <w:color w:val="000000"/>
      <w:kern w:val="2"/>
      <w:sz w:val="18"/>
      <w:szCs w:val="18"/>
      <w:lang w:val="en-US" w:eastAsia="zh-CN" w:bidi="ar-SA"/>
    </w:rPr>
  </w:style>
  <w:style w:type="paragraph" w:styleId="13">
    <w:name w:val="header"/>
    <w:basedOn w:val="1"/>
    <w:next w:val="2"/>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qFormat/>
    <w:uiPriority w:val="0"/>
    <w:pPr>
      <w:widowControl w:val="0"/>
      <w:tabs>
        <w:tab w:val="right" w:leader="dot" w:pos="8300"/>
      </w:tabs>
      <w:spacing w:line="480" w:lineRule="auto"/>
      <w:jc w:val="both"/>
    </w:pPr>
    <w:rPr>
      <w:rFonts w:ascii="Times New Roman" w:hAnsi="Times New Roman" w:eastAsia="Times New Roman" w:cs="Times New Roman"/>
      <w:color w:val="000000"/>
      <w:kern w:val="2"/>
      <w:sz w:val="21"/>
      <w:szCs w:val="21"/>
      <w:lang w:val="en-US" w:eastAsia="zh-CN" w:bidi="ar-SA"/>
    </w:rPr>
  </w:style>
  <w:style w:type="paragraph" w:styleId="15">
    <w:name w:val="Subtitle"/>
    <w:basedOn w:val="1"/>
    <w:next w:val="1"/>
    <w:link w:val="42"/>
    <w:qFormat/>
    <w:uiPriority w:val="11"/>
    <w:pPr>
      <w:spacing w:before="240" w:after="60"/>
      <w:outlineLvl w:val="1"/>
    </w:pPr>
    <w:rPr>
      <w:rFonts w:ascii="Helvetica Neue" w:hAnsi="Helvetica Neue" w:eastAsia="黑体" w:cs="Helvetica Neue"/>
      <w:b/>
      <w:bCs/>
      <w:kern w:val="28"/>
      <w:szCs w:val="32"/>
    </w:rPr>
  </w:style>
  <w:style w:type="paragraph" w:styleId="1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line="240" w:lineRule="auto"/>
      <w:ind w:firstLine="0" w:firstLineChars="0"/>
    </w:pPr>
    <w:rPr>
      <w:rFonts w:ascii="宋体" w:hAnsi="宋体" w:eastAsia="宋体" w:cs="宋体"/>
      <w:color w:val="auto"/>
      <w:sz w:val="24"/>
    </w:rPr>
  </w:style>
  <w:style w:type="paragraph" w:styleId="18">
    <w:name w:val="Title"/>
    <w:basedOn w:val="1"/>
    <w:next w:val="1"/>
    <w:link w:val="43"/>
    <w:qFormat/>
    <w:uiPriority w:val="0"/>
    <w:pPr>
      <w:ind w:firstLine="0" w:firstLineChars="0"/>
      <w:contextualSpacing/>
      <w:jc w:val="center"/>
    </w:pPr>
    <w:rPr>
      <w:rFonts w:ascii="方正小标宋_GBK" w:hAnsi="方正小标宋_GBK" w:eastAsia="方正小标宋_GBK" w:cs="方正小标宋_GBK"/>
      <w:bCs/>
      <w:color w:val="auto"/>
      <w:spacing w:val="-10"/>
      <w:kern w:val="28"/>
      <w:sz w:val="44"/>
      <w:szCs w:val="44"/>
      <w:lang w:val="en-GB"/>
    </w:rPr>
  </w:style>
  <w:style w:type="paragraph" w:styleId="19">
    <w:name w:val="Body Text First Indent 2"/>
    <w:basedOn w:val="10"/>
    <w:link w:val="44"/>
    <w:unhideWhenUsed/>
    <w:qFormat/>
    <w:uiPriority w:val="99"/>
    <w:pPr>
      <w:ind w:firstLine="420"/>
    </w:pPr>
  </w:style>
  <w:style w:type="table" w:styleId="21">
    <w:name w:val="Table Grid"/>
    <w:basedOn w:val="2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u w:val="single"/>
    </w:rPr>
  </w:style>
  <w:style w:type="character" w:styleId="24">
    <w:name w:val="annotation reference"/>
    <w:basedOn w:val="22"/>
    <w:unhideWhenUsed/>
    <w:qFormat/>
    <w:uiPriority w:val="99"/>
    <w:rPr>
      <w:sz w:val="16"/>
      <w:szCs w:val="16"/>
    </w:rPr>
  </w:style>
  <w:style w:type="paragraph" w:customStyle="1" w:styleId="25">
    <w:name w:val="List Paragraph"/>
    <w:basedOn w:val="1"/>
    <w:qFormat/>
    <w:uiPriority w:val="99"/>
    <w:pPr>
      <w:ind w:firstLine="420"/>
    </w:p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列出段落2"/>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8">
    <w:name w:val="msolistparagraph"/>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9">
    <w:name w:val="列出段落21"/>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30">
    <w:name w:val="Table Paragraph"/>
    <w:qFormat/>
    <w:uiPriority w:val="0"/>
    <w:pPr>
      <w:widowControl w:val="0"/>
    </w:pPr>
    <w:rPr>
      <w:rFonts w:hint="eastAsia" w:ascii="Arial Unicode MS" w:hAnsi="Arial Unicode MS" w:eastAsia="Arial Unicode MS" w:cs="Arial Unicode MS"/>
      <w:color w:val="000000"/>
      <w:sz w:val="22"/>
      <w:szCs w:val="22"/>
      <w:lang w:val="en-US" w:eastAsia="zh-CN" w:bidi="ar-SA"/>
    </w:rPr>
  </w:style>
  <w:style w:type="paragraph" w:customStyle="1" w:styleId="31">
    <w:name w:val="正文首行缩进 21"/>
    <w:basedOn w:val="10"/>
    <w:qFormat/>
    <w:uiPriority w:val="0"/>
    <w:pPr>
      <w:widowControl w:val="0"/>
      <w:spacing w:before="100" w:beforeAutospacing="1"/>
      <w:ind w:firstLine="420"/>
      <w:jc w:val="both"/>
    </w:pPr>
    <w:rPr>
      <w:rFonts w:eastAsia="宋体" w:cs="Times New Roman"/>
      <w:color w:val="auto"/>
      <w:kern w:val="2"/>
      <w:sz w:val="21"/>
      <w:szCs w:val="21"/>
    </w:rPr>
  </w:style>
  <w:style w:type="paragraph" w:customStyle="1" w:styleId="32">
    <w:name w:val="No Spacing"/>
    <w:link w:val="47"/>
    <w:qFormat/>
    <w:uiPriority w:val="1"/>
    <w:rPr>
      <w:rFonts w:ascii="Helvetica Neue" w:hAnsi="Helvetica Neue" w:eastAsia="Microsoft YaHei UI" w:cs="Helvetica Neue"/>
      <w:sz w:val="22"/>
      <w:szCs w:val="22"/>
      <w:lang w:val="en-US" w:eastAsia="zh-CN" w:bidi="ar-SA"/>
    </w:rPr>
  </w:style>
  <w:style w:type="paragraph" w:customStyle="1" w:styleId="33">
    <w:name w:val="修订1"/>
    <w:semiHidden/>
    <w:qFormat/>
    <w:uiPriority w:val="99"/>
    <w:rPr>
      <w:rFonts w:ascii="Times New Roman" w:hAnsi="Times New Roman" w:eastAsia="Arial Unicode MS" w:cs="Arial Unicode MS"/>
      <w:color w:val="000000"/>
      <w:sz w:val="24"/>
      <w:szCs w:val="24"/>
      <w:lang w:val="en-US" w:eastAsia="zh-CN" w:bidi="ar-SA"/>
    </w:rPr>
  </w:style>
  <w:style w:type="paragraph" w:customStyle="1" w:styleId="34">
    <w:name w:val="默认"/>
    <w:qFormat/>
    <w:uiPriority w:val="0"/>
    <w:rPr>
      <w:rFonts w:ascii="Helvetica Neue" w:hAnsi="Helvetica Neue" w:eastAsia="Arial Unicode MS" w:cs="Arial Unicode MS"/>
      <w:color w:val="000000"/>
      <w:sz w:val="22"/>
      <w:szCs w:val="22"/>
      <w:lang w:val="zh-CN" w:eastAsia="zh-CN" w:bidi="ar-SA"/>
    </w:rPr>
  </w:style>
  <w:style w:type="character" w:customStyle="1" w:styleId="35">
    <w:name w:val="标题 2 字符"/>
    <w:basedOn w:val="22"/>
    <w:link w:val="4"/>
    <w:qFormat/>
    <w:uiPriority w:val="9"/>
    <w:rPr>
      <w:rFonts w:ascii="楷体_GB2312" w:eastAsia="楷体_GB2312" w:cs="Arial Unicode MS"/>
      <w:color w:val="000000"/>
      <w:sz w:val="32"/>
      <w:szCs w:val="32"/>
    </w:rPr>
  </w:style>
  <w:style w:type="character" w:customStyle="1" w:styleId="36">
    <w:name w:val="标题 3 字符"/>
    <w:basedOn w:val="22"/>
    <w:link w:val="5"/>
    <w:qFormat/>
    <w:uiPriority w:val="0"/>
    <w:rPr>
      <w:rFonts w:eastAsia="楷体_GB2312" w:cs="Arial Unicode MS"/>
      <w:b/>
      <w:bCs/>
      <w:color w:val="000000"/>
      <w:sz w:val="32"/>
      <w:szCs w:val="32"/>
    </w:rPr>
  </w:style>
  <w:style w:type="character" w:customStyle="1" w:styleId="37">
    <w:name w:val="批注文字 字符"/>
    <w:basedOn w:val="22"/>
    <w:link w:val="8"/>
    <w:semiHidden/>
    <w:qFormat/>
    <w:uiPriority w:val="99"/>
    <w:rPr>
      <w:rFonts w:eastAsia="Arial Unicode MS" w:cs="Arial Unicode MS"/>
      <w:color w:val="000000"/>
      <w:sz w:val="24"/>
      <w:szCs w:val="24"/>
    </w:rPr>
  </w:style>
  <w:style w:type="character" w:customStyle="1" w:styleId="38">
    <w:name w:val="正文文本缩进 字符"/>
    <w:basedOn w:val="22"/>
    <w:link w:val="10"/>
    <w:semiHidden/>
    <w:qFormat/>
    <w:uiPriority w:val="99"/>
    <w:rPr>
      <w:rFonts w:eastAsia="Arial Unicode MS" w:cs="Arial Unicode MS"/>
      <w:color w:val="000000"/>
      <w:sz w:val="24"/>
      <w:szCs w:val="24"/>
    </w:rPr>
  </w:style>
  <w:style w:type="character" w:customStyle="1" w:styleId="39">
    <w:name w:val="日期 字符"/>
    <w:basedOn w:val="22"/>
    <w:link w:val="11"/>
    <w:semiHidden/>
    <w:qFormat/>
    <w:uiPriority w:val="99"/>
    <w:rPr>
      <w:rFonts w:eastAsia="Arial Unicode MS" w:cs="Arial Unicode MS"/>
      <w:color w:val="000000"/>
      <w:sz w:val="24"/>
      <w:szCs w:val="24"/>
    </w:rPr>
  </w:style>
  <w:style w:type="character" w:customStyle="1" w:styleId="40">
    <w:name w:val="页脚 字符"/>
    <w:basedOn w:val="22"/>
    <w:link w:val="12"/>
    <w:qFormat/>
    <w:uiPriority w:val="99"/>
    <w:rPr>
      <w:rFonts w:eastAsia="Arial Unicode MS" w:cs="Arial Unicode MS"/>
      <w:color w:val="000000"/>
      <w:kern w:val="2"/>
      <w:sz w:val="18"/>
      <w:szCs w:val="18"/>
    </w:rPr>
  </w:style>
  <w:style w:type="character" w:customStyle="1" w:styleId="41">
    <w:name w:val="页眉 字符"/>
    <w:basedOn w:val="22"/>
    <w:link w:val="13"/>
    <w:qFormat/>
    <w:uiPriority w:val="99"/>
    <w:rPr>
      <w:rFonts w:eastAsia="Arial Unicode MS" w:cs="Arial Unicode MS"/>
      <w:color w:val="000000"/>
      <w:sz w:val="18"/>
      <w:szCs w:val="18"/>
    </w:rPr>
  </w:style>
  <w:style w:type="character" w:customStyle="1" w:styleId="42">
    <w:name w:val="副标题 字符"/>
    <w:basedOn w:val="22"/>
    <w:link w:val="15"/>
    <w:qFormat/>
    <w:uiPriority w:val="11"/>
    <w:rPr>
      <w:rFonts w:ascii="Helvetica Neue" w:hAnsi="Helvetica Neue" w:eastAsia="黑体" w:cs="Helvetica Neue"/>
      <w:b/>
      <w:bCs/>
      <w:color w:val="000000"/>
      <w:kern w:val="28"/>
      <w:sz w:val="32"/>
      <w:szCs w:val="32"/>
    </w:rPr>
  </w:style>
  <w:style w:type="character" w:customStyle="1" w:styleId="43">
    <w:name w:val="标题 字符"/>
    <w:basedOn w:val="22"/>
    <w:link w:val="18"/>
    <w:qFormat/>
    <w:uiPriority w:val="0"/>
    <w:rPr>
      <w:rFonts w:ascii="方正小标宋_GBK" w:hAnsi="方正小标宋_GBK" w:eastAsia="方正小标宋_GBK" w:cs="方正小标宋_GBK"/>
      <w:bCs/>
      <w:spacing w:val="-10"/>
      <w:kern w:val="28"/>
      <w:sz w:val="44"/>
      <w:szCs w:val="44"/>
      <w:lang w:val="en-GB"/>
    </w:rPr>
  </w:style>
  <w:style w:type="character" w:customStyle="1" w:styleId="44">
    <w:name w:val="正文文本首行缩进 2 字符"/>
    <w:basedOn w:val="38"/>
    <w:link w:val="19"/>
    <w:semiHidden/>
    <w:qFormat/>
    <w:uiPriority w:val="99"/>
    <w:rPr>
      <w:rFonts w:eastAsia="仿宋_GB2312" w:cs="Arial Unicode MS"/>
      <w:color w:val="000000"/>
      <w:sz w:val="32"/>
      <w:szCs w:val="24"/>
    </w:rPr>
  </w:style>
  <w:style w:type="character" w:customStyle="1" w:styleId="45">
    <w:name w:val="无"/>
    <w:qFormat/>
    <w:uiPriority w:val="0"/>
  </w:style>
  <w:style w:type="character" w:customStyle="1" w:styleId="46">
    <w:name w:val="Hyperlink.0"/>
    <w:basedOn w:val="45"/>
    <w:qFormat/>
    <w:uiPriority w:val="0"/>
    <w:rPr>
      <w:rFonts w:ascii="微软雅黑" w:hAnsi="微软雅黑" w:eastAsia="微软雅黑" w:cs="微软雅黑"/>
      <w:u w:val="single"/>
      <w:lang w:val="en-US"/>
    </w:rPr>
  </w:style>
  <w:style w:type="character" w:customStyle="1" w:styleId="47">
    <w:name w:val="无间隔 字符"/>
    <w:basedOn w:val="22"/>
    <w:link w:val="32"/>
    <w:qFormat/>
    <w:uiPriority w:val="1"/>
    <w:rPr>
      <w:rFonts w:ascii="Helvetica Neue" w:hAnsi="Helvetica Neue" w:eastAsia="Microsoft YaHei UI" w:cs="Helvetica Neue"/>
      <w:sz w:val="22"/>
      <w:szCs w:val="22"/>
    </w:rPr>
  </w:style>
  <w:style w:type="character" w:customStyle="1" w:styleId="48">
    <w:name w:val="@他1"/>
    <w:basedOn w:val="22"/>
    <w:unhideWhenUsed/>
    <w:qFormat/>
    <w:uiPriority w:val="99"/>
    <w:rPr>
      <w:color w:val="2B579A"/>
      <w:shd w:val="clear" w:color="auto" w:fill="E1DFDD"/>
    </w:rPr>
  </w:style>
  <w:style w:type="character" w:customStyle="1" w:styleId="49">
    <w:name w:val="15"/>
    <w:basedOn w:val="22"/>
    <w:qFormat/>
    <w:uiPriority w:val="0"/>
    <w:rPr>
      <w:rFonts w:hint="default" w:ascii="Times New Roman" w:hAnsi="Times New Roman" w:cs="Times New Roman"/>
    </w:rPr>
  </w:style>
  <w:style w:type="character" w:customStyle="1" w:styleId="50">
    <w:name w:val="font01"/>
    <w:basedOn w:val="22"/>
    <w:qFormat/>
    <w:uiPriority w:val="0"/>
    <w:rPr>
      <w:rFonts w:hint="default" w:ascii="Times New Roman" w:hAnsi="Times New Roman" w:cs="Times New Roman"/>
      <w:color w:val="000000"/>
      <w:sz w:val="32"/>
      <w:szCs w:val="32"/>
      <w:u w:val="none"/>
    </w:rPr>
  </w:style>
  <w:style w:type="character" w:customStyle="1" w:styleId="51">
    <w:name w:val="font11"/>
    <w:basedOn w:val="22"/>
    <w:qFormat/>
    <w:uiPriority w:val="0"/>
    <w:rPr>
      <w:rFonts w:hint="eastAsia" w:ascii="仿宋_GB2312" w:eastAsia="仿宋_GB2312" w:cs="仿宋_GB2312"/>
      <w:color w:val="000000"/>
      <w:sz w:val="32"/>
      <w:szCs w:val="32"/>
      <w:u w:val="none"/>
    </w:rPr>
  </w:style>
  <w:style w:type="character" w:customStyle="1" w:styleId="52">
    <w:name w:val="font71"/>
    <w:basedOn w:val="22"/>
    <w:qFormat/>
    <w:uiPriority w:val="0"/>
    <w:rPr>
      <w:rFonts w:hint="eastAsia" w:ascii="宋体" w:hAnsi="宋体" w:eastAsia="宋体" w:cs="宋体"/>
      <w:color w:val="000000"/>
      <w:sz w:val="24"/>
      <w:szCs w:val="24"/>
      <w:u w:val="none"/>
    </w:rPr>
  </w:style>
  <w:style w:type="character" w:customStyle="1" w:styleId="53">
    <w:name w:val="font61"/>
    <w:basedOn w:val="22"/>
    <w:qFormat/>
    <w:uiPriority w:val="0"/>
    <w:rPr>
      <w:rFonts w:hint="eastAsia" w:ascii="仿宋_GB2312" w:eastAsia="仿宋_GB2312" w:cs="仿宋_GB2312"/>
      <w:color w:val="000000"/>
      <w:sz w:val="24"/>
      <w:szCs w:val="24"/>
      <w:u w:val="none"/>
    </w:rPr>
  </w:style>
  <w:style w:type="table" w:customStyle="1" w:styleId="54">
    <w:name w:val="网格表 2 - 着色 51"/>
    <w:basedOn w:val="20"/>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left w:val="nil"/>
          <w:bottom w:val="single" w:color="8EAADB" w:sz="12" w:space="0"/>
          <w:right w:val="nil"/>
          <w:insideH w:val="nil"/>
          <w:insideV w:val="nil"/>
          <w:tl2br w:val="nil"/>
          <w:tr2bl w:val="nil"/>
        </w:tcBorders>
        <w:shd w:val="clear" w:color="auto" w:fill="FFFFFF"/>
      </w:tcPr>
    </w:tblStylePr>
    <w:tblStylePr w:type="lastRow">
      <w:rPr>
        <w:b/>
        <w:bCs/>
      </w:rPr>
      <w:tcPr>
        <w:tcBorders>
          <w:top w:val="double" w:color="8EAADB"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5">
    <w:name w:val="Table Normal1"/>
    <w:basedOn w:val="20"/>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5842</Words>
  <Characters>6034</Characters>
  <Lines>241</Lines>
  <Paragraphs>67</Paragraphs>
  <TotalTime>18</TotalTime>
  <ScaleCrop>false</ScaleCrop>
  <LinksUpToDate>false</LinksUpToDate>
  <CharactersWithSpaces>6349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2022-09-26T22:22:00Z</dcterms:created>
  <cp:lastPrinted>2026-06-12T07:39:00Z</cp:lastPrinted>
  <dcterms:modified xsi:type="dcterms:W3CDTF">2026-06-11T17:01:34Z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7E171B137DD5E16D6E792A6AF0812910_43</vt:lpwstr>
  </property>
  <property fmtid="{D5CDD505-2E9C-101B-9397-08002B2CF9AE}" pid="4" name="ContentTypeId">
    <vt:lpwstr>0x010100649BDDFDEE431D4390589BB0CEB4FC68</vt:lpwstr>
  </property>
  <property fmtid="{D5CDD505-2E9C-101B-9397-08002B2CF9AE}" pid="5" name="MediaServiceImageTags">
    <vt:lpwstr/>
  </property>
  <property fmtid="{D5CDD505-2E9C-101B-9397-08002B2CF9AE}" pid="6" name="KSOTemplateDocerSaveRecord">
    <vt:lpwstr>eyJoZGlkIjoiYjE1YzJmYzQ2ZGNhMmJhZmM2MDc2MmY2OTI4NTQ2MDgiLCJ1c2VySWQiOiI0MzYxODcyODkifQ==</vt:lpwstr>
  </property>
  <property fmtid="{D5CDD505-2E9C-101B-9397-08002B2CF9AE}" pid="7" name="KSOSaveFontToCloudKey">
    <vt:lpwstr>436187289_btnclosed</vt:lpwstr>
  </property>
</Properties>
</file>