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Times New Roman" w:hAnsi="Times New Roman" w:eastAsia="方正小标宋_GBK" w:cs="Times New Roman"/>
          <w:snapToGrid w:val="0"/>
          <w:color w:val="000000" w:themeColor="text1"/>
          <w:kern w:val="0"/>
          <w:sz w:val="44"/>
          <w:szCs w:val="44"/>
          <w:highlight w:val="none"/>
          <w:lang w:val="en-US" w:eastAsia="en-US" w:bidi="ar-SA"/>
          <w14:textFill>
            <w14:solidFill>
              <w14:schemeClr w14:val="tx1"/>
            </w14:solidFill>
          </w14:textFill>
        </w:rPr>
        <w:id w:val="147456772"/>
        <w15:color w:val="DBDBDB"/>
      </w:sdtPr>
      <w:sdtEndPr>
        <w:rPr>
          <w:rFonts w:hint="default" w:ascii="Times New Roman" w:hAnsi="Times New Roman" w:eastAsia="黑体" w:cs="Times New Roman"/>
          <w:bCs/>
          <w:snapToGrid w:val="0"/>
          <w:color w:val="000000" w:themeColor="text1"/>
          <w:spacing w:val="-5"/>
          <w:kern w:val="0"/>
          <w:sz w:val="32"/>
          <w:szCs w:val="31"/>
          <w:highlight w:val="none"/>
          <w:lang w:val="en-US" w:eastAsia="en-US"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沙坡头区防汛应急预案</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b/>
              <w:bCs/>
              <w:color w:val="000000" w:themeColor="text1"/>
              <w:spacing w:val="-5"/>
              <w:sz w:val="31"/>
              <w:szCs w:val="31"/>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pacing w:val="-5"/>
              <w:sz w:val="31"/>
              <w:szCs w:val="31"/>
              <w:highlight w:val="none"/>
              <w14:textFill>
                <w14:solidFill>
                  <w14:schemeClr w14:val="tx1"/>
                </w14:solidFill>
              </w14:textFill>
            </w:rPr>
            <w:instrText xml:space="preserve">TOC \o "1-3" \h \u </w:instrText>
          </w:r>
          <w:r>
            <w:rPr>
              <w:rFonts w:hint="default" w:ascii="Times New Roman" w:hAnsi="Times New Roman" w:eastAsia="黑体" w:cs="Times New Roman"/>
              <w:b/>
              <w:bCs/>
              <w:color w:val="000000" w:themeColor="text1"/>
              <w:spacing w:val="-5"/>
              <w:sz w:val="31"/>
              <w:szCs w:val="31"/>
              <w:highlight w:val="none"/>
              <w14:textFill>
                <w14:solidFill>
                  <w14:schemeClr w14:val="tx1"/>
                </w14:solidFill>
              </w14:textFill>
            </w:rPr>
            <w:fldChar w:fldCharType="separate"/>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left"/>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_Toc2204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14:textFill>
                <w14:solidFill>
                  <w14:schemeClr w14:val="tx1"/>
                </w14:solidFill>
              </w14:textFill>
            </w:rPr>
            <w:t>1</w:t>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highlight w:val="none"/>
              <w14:textFill>
                <w14:solidFill>
                  <w14:schemeClr w14:val="tx1"/>
                </w14:solidFill>
              </w14:textFill>
            </w:rPr>
            <w:t>总则</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_Toc9675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1.1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编制目的</w:t>
          </w:r>
          <w:r>
            <w:rPr>
              <w:rFonts w:hint="default" w:ascii="Times New Roman" w:hAnsi="Times New Roman" w:eastAsia="仿宋_GB2312" w:cs="Times New Roman"/>
              <w:color w:val="000000" w:themeColor="text1"/>
              <w:highlight w:val="none"/>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楷体" w:cs="Times New Roman"/>
              <w:color w:val="000000" w:themeColor="text1"/>
              <w:highlight w:val="none"/>
              <w14:textFill>
                <w14:solidFill>
                  <w14:schemeClr w14:val="tx1"/>
                </w14:solidFill>
              </w14:textFill>
            </w:rPr>
          </w:pPr>
          <w:r>
            <w:rPr>
              <w:rFonts w:hint="default" w:ascii="Times New Roman" w:hAnsi="Times New Roman" w:eastAsia="楷体" w:cs="Times New Roman"/>
              <w:color w:val="000000" w:themeColor="text1"/>
              <w:highlight w:val="none"/>
              <w14:textFill>
                <w14:solidFill>
                  <w14:schemeClr w14:val="tx1"/>
                </w14:solidFill>
              </w14:textFill>
            </w:rPr>
            <w:fldChar w:fldCharType="begin"/>
          </w:r>
          <w:r>
            <w:rPr>
              <w:rFonts w:hint="default" w:ascii="Times New Roman" w:hAnsi="Times New Roman" w:eastAsia="楷体" w:cs="Times New Roman"/>
              <w:color w:val="000000" w:themeColor="text1"/>
              <w:highlight w:val="none"/>
              <w14:textFill>
                <w14:solidFill>
                  <w14:schemeClr w14:val="tx1"/>
                </w14:solidFill>
              </w14:textFill>
            </w:rPr>
            <w:instrText xml:space="preserve"> HYPERLINK \l _Toc4143 </w:instrText>
          </w:r>
          <w:r>
            <w:rPr>
              <w:rFonts w:hint="default" w:ascii="Times New Roman" w:hAnsi="Times New Roman" w:eastAsia="楷体" w:cs="Times New Roman"/>
              <w:color w:val="000000" w:themeColor="text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1.2 编制依据</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6</w:t>
          </w:r>
          <w:r>
            <w:rPr>
              <w:rFonts w:hint="default" w:ascii="Times New Roman" w:hAnsi="Times New Roman" w:eastAsia="楷体" w:cs="Times New Roman"/>
              <w:color w:val="000000" w:themeColor="text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楷体" w:cs="Times New Roman"/>
              <w:color w:val="000000" w:themeColor="text1"/>
              <w:highlight w:val="none"/>
              <w14:textFill>
                <w14:solidFill>
                  <w14:schemeClr w14:val="tx1"/>
                </w14:solidFill>
              </w14:textFill>
            </w:rPr>
          </w:pPr>
          <w:r>
            <w:rPr>
              <w:rFonts w:hint="default" w:ascii="Times New Roman" w:hAnsi="Times New Roman" w:eastAsia="楷体" w:cs="Times New Roman"/>
              <w:color w:val="000000" w:themeColor="text1"/>
              <w:highlight w:val="none"/>
              <w14:textFill>
                <w14:solidFill>
                  <w14:schemeClr w14:val="tx1"/>
                </w14:solidFill>
              </w14:textFill>
            </w:rPr>
            <w:fldChar w:fldCharType="begin"/>
          </w:r>
          <w:r>
            <w:rPr>
              <w:rFonts w:hint="default" w:ascii="Times New Roman" w:hAnsi="Times New Roman" w:eastAsia="楷体" w:cs="Times New Roman"/>
              <w:color w:val="000000" w:themeColor="text1"/>
              <w:highlight w:val="none"/>
              <w14:textFill>
                <w14:solidFill>
                  <w14:schemeClr w14:val="tx1"/>
                </w14:solidFill>
              </w14:textFill>
            </w:rPr>
            <w:instrText xml:space="preserve"> HYPERLINK \l _Toc28638 </w:instrText>
          </w:r>
          <w:r>
            <w:rPr>
              <w:rFonts w:hint="default" w:ascii="Times New Roman" w:hAnsi="Times New Roman" w:eastAsia="楷体" w:cs="Times New Roman"/>
              <w:color w:val="000000" w:themeColor="text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1.3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适用范围</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6</w:t>
          </w:r>
          <w:r>
            <w:rPr>
              <w:rFonts w:hint="default" w:ascii="Times New Roman" w:hAnsi="Times New Roman" w:eastAsia="楷体" w:cs="Times New Roman"/>
              <w:color w:val="000000" w:themeColor="text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楷体" w:cs="Times New Roman"/>
              <w:color w:val="000000" w:themeColor="text1"/>
              <w:highlight w:val="none"/>
              <w14:textFill>
                <w14:solidFill>
                  <w14:schemeClr w14:val="tx1"/>
                </w14:solidFill>
              </w14:textFill>
            </w:rPr>
          </w:pPr>
          <w:r>
            <w:rPr>
              <w:rFonts w:hint="default" w:ascii="Times New Roman" w:hAnsi="Times New Roman" w:eastAsia="楷体" w:cs="Times New Roman"/>
              <w:color w:val="000000" w:themeColor="text1"/>
              <w:highlight w:val="none"/>
              <w14:textFill>
                <w14:solidFill>
                  <w14:schemeClr w14:val="tx1"/>
                </w14:solidFill>
              </w14:textFill>
            </w:rPr>
            <w:fldChar w:fldCharType="begin"/>
          </w:r>
          <w:r>
            <w:rPr>
              <w:rFonts w:hint="default" w:ascii="Times New Roman" w:hAnsi="Times New Roman" w:eastAsia="楷体" w:cs="Times New Roman"/>
              <w:color w:val="000000" w:themeColor="text1"/>
              <w:highlight w:val="none"/>
              <w14:textFill>
                <w14:solidFill>
                  <w14:schemeClr w14:val="tx1"/>
                </w14:solidFill>
              </w14:textFill>
            </w:rPr>
            <w:instrText xml:space="preserve"> HYPERLINK \l _Toc1581 </w:instrText>
          </w:r>
          <w:r>
            <w:rPr>
              <w:rFonts w:hint="default" w:ascii="Times New Roman" w:hAnsi="Times New Roman" w:eastAsia="楷体" w:cs="Times New Roman"/>
              <w:color w:val="000000" w:themeColor="text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1.4</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编制原则</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6</w:t>
          </w:r>
          <w:r>
            <w:rPr>
              <w:rFonts w:hint="default" w:ascii="Times New Roman" w:hAnsi="Times New Roman" w:eastAsia="楷体" w:cs="Times New Roman"/>
              <w:color w:val="000000" w:themeColor="text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楷体" w:cs="Times New Roman"/>
              <w:color w:val="000000" w:themeColor="text1"/>
              <w:highlight w:val="none"/>
              <w14:textFill>
                <w14:solidFill>
                  <w14:schemeClr w14:val="tx1"/>
                </w14:solidFill>
              </w14:textFill>
            </w:rPr>
            <w:fldChar w:fldCharType="begin"/>
          </w:r>
          <w:r>
            <w:rPr>
              <w:rFonts w:hint="default" w:ascii="Times New Roman" w:hAnsi="Times New Roman" w:eastAsia="楷体" w:cs="Times New Roman"/>
              <w:color w:val="000000" w:themeColor="text1"/>
              <w:highlight w:val="none"/>
              <w14:textFill>
                <w14:solidFill>
                  <w14:schemeClr w14:val="tx1"/>
                </w14:solidFill>
              </w14:textFill>
            </w:rPr>
            <w:instrText xml:space="preserve"> HYPERLINK \l _Toc11609 </w:instrText>
          </w:r>
          <w:r>
            <w:rPr>
              <w:rFonts w:hint="default" w:ascii="Times New Roman" w:hAnsi="Times New Roman" w:eastAsia="楷体" w:cs="Times New Roman"/>
              <w:color w:val="000000" w:themeColor="text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1.5</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预案编制</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7</w:t>
          </w:r>
          <w:r>
            <w:rPr>
              <w:rFonts w:hint="default" w:ascii="Times New Roman" w:hAnsi="Times New Roman" w:eastAsia="楷体" w:cs="Times New Roman"/>
              <w:color w:val="000000" w:themeColor="text1"/>
              <w:highlight w:val="none"/>
              <w14:textFill>
                <w14:solidFill>
                  <w14:schemeClr w14:val="tx1"/>
                </w14:solidFill>
              </w14:textFill>
            </w:rPr>
            <w:fldChar w:fldCharType="end"/>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_Toc6904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14:textFill>
                <w14:solidFill>
                  <w14:schemeClr w14:val="tx1"/>
                </w14:solidFill>
              </w14:textFill>
            </w:rPr>
            <w:t>2</w:t>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highlight w:val="none"/>
              <w14:textFill>
                <w14:solidFill>
                  <w14:schemeClr w14:val="tx1"/>
                </w14:solidFill>
              </w14:textFill>
            </w:rPr>
            <w:t>组织指挥体系</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bCs/>
              <w:color w:val="000000" w:themeColor="text1"/>
              <w:spacing w:val="-5"/>
              <w:szCs w:val="31"/>
              <w:highlight w:val="none"/>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_Toc1123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2.1 指挥机构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7</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bCs/>
              <w:color w:val="000000" w:themeColor="text1"/>
              <w:spacing w:val="-5"/>
              <w:szCs w:val="31"/>
              <w:highlight w:val="none"/>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_Toc24127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工作机构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8</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bCs/>
              <w:color w:val="000000" w:themeColor="text1"/>
              <w:spacing w:val="-5"/>
              <w:szCs w:val="31"/>
              <w:highlight w:val="none"/>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_Toc18309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2.3</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 </w:t>
          </w:r>
          <w:r>
            <w:rPr>
              <w:rFonts w:hint="default" w:ascii="Times New Roman" w:hAnsi="Times New Roman" w:eastAsia="楷体" w:cs="Times New Roman"/>
              <w:bCs/>
              <w:color w:val="000000" w:themeColor="text1"/>
              <w:spacing w:val="-5"/>
              <w:szCs w:val="31"/>
              <w:highlight w:val="none"/>
              <w:lang w:eastAsia="zh-CN"/>
              <w14:textFill>
                <w14:solidFill>
                  <w14:schemeClr w14:val="tx1"/>
                </w14:solidFill>
              </w14:textFill>
            </w:rPr>
            <w:t>工作</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职责</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8</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bCs/>
              <w:color w:val="000000" w:themeColor="text1"/>
              <w:spacing w:val="-5"/>
              <w:szCs w:val="31"/>
              <w:highlight w:val="none"/>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_Toc15250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2.4</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 </w:t>
          </w:r>
          <w:r>
            <w:rPr>
              <w:rFonts w:hint="default" w:ascii="Times New Roman" w:hAnsi="Times New Roman" w:eastAsia="楷体" w:cs="Times New Roman"/>
              <w:bCs/>
              <w:color w:val="000000" w:themeColor="text1"/>
              <w:spacing w:val="-5"/>
              <w:szCs w:val="31"/>
              <w:highlight w:val="none"/>
              <w:lang w:eastAsia="zh-CN"/>
              <w14:textFill>
                <w14:solidFill>
                  <w14:schemeClr w14:val="tx1"/>
                </w14:solidFill>
              </w14:textFill>
            </w:rPr>
            <w:t>区防指</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成员单位职责及组织实施</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9</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_Toc27787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5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各工作组组成及职责</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3</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_Toc6702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新闻宣传组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3</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_Toc5424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预警预报及洪水调度组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3</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_Toc29209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.3 应急救援组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_Toc9343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2.5.4</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安全保卫组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_Toc22814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.5</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城市防涝组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_Toc8769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.6交通保障组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_Toc29318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.7 医疗救护组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_Toc15090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2.5.8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后勤物资供应组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楷体" w:cs="Times New Roman"/>
              <w:bCs/>
              <w:color w:val="000000" w:themeColor="text1"/>
              <w:spacing w:val="-5"/>
              <w:szCs w:val="31"/>
              <w:highlight w:val="none"/>
              <w14:textFill>
                <w14:solidFill>
                  <w14:schemeClr w14:val="tx1"/>
                </w14:solidFill>
              </w14:textFill>
            </w:rPr>
            <w:sectPr>
              <w:headerReference r:id="rId3" w:type="default"/>
              <w:footerReference r:id="rId4" w:type="default"/>
              <w:pgSz w:w="11900" w:h="16830"/>
              <w:pgMar w:top="2098" w:right="1474" w:bottom="1984" w:left="1587" w:header="0" w:footer="1410" w:gutter="0"/>
              <w:pgBorders>
                <w:top w:val="none" w:sz="0" w:space="0"/>
                <w:left w:val="none" w:sz="0" w:space="0"/>
                <w:bottom w:val="none" w:sz="0" w:space="0"/>
                <w:right w:val="none" w:sz="0" w:space="0"/>
              </w:pgBorders>
              <w:pgNumType w:fmt="numberInDash" w:start="2"/>
              <w:cols w:space="720" w:num="1"/>
            </w:sectPr>
          </w:pP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_Toc22215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9</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 xml:space="preserve"> 善后处理工作组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_Toc21974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2.5.10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专家组</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_Toc25844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 xml:space="preserve">6 </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现场指挥部</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tab/>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_Toc13915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14:textFill>
                <w14:solidFill>
                  <w14:schemeClr w14:val="tx1"/>
                </w14:solidFill>
              </w14:textFill>
            </w:rPr>
            <w:t>3</w:t>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highlight w:val="none"/>
              <w14:textFill>
                <w14:solidFill>
                  <w14:schemeClr w14:val="tx1"/>
                </w14:solidFill>
              </w14:textFill>
            </w:rPr>
            <w:t>防汛现状</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cs="Times New Roman"/>
              <w:bCs/>
              <w:color w:val="000000" w:themeColor="text1"/>
              <w:spacing w:val="-5"/>
              <w:szCs w:val="31"/>
              <w:highlight w:val="none"/>
              <w:lang w:val="en-US" w:eastAsia="zh-CN"/>
              <w14:textFill>
                <w14:solidFill>
                  <w14:schemeClr w14:val="tx1"/>
                </w14:solidFill>
              </w14:textFill>
            </w:rPr>
            <w:t>7</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_Toc2518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3.1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黄河防汛现状</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7</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_Toc11398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3.2 山洪</w:t>
          </w:r>
          <w:r>
            <w:rPr>
              <w:rFonts w:hint="default" w:ascii="Times New Roman" w:hAnsi="Times New Roman" w:eastAsia="楷体" w:cs="Times New Roman"/>
              <w:color w:val="000000" w:themeColor="text1"/>
              <w:highlight w:val="none"/>
              <w:lang w:eastAsia="zh-CN"/>
              <w14:textFill>
                <w14:solidFill>
                  <w14:schemeClr w14:val="tx1"/>
                </w14:solidFill>
              </w14:textFill>
            </w:rPr>
            <w:t>沟道</w:t>
          </w:r>
          <w:r>
            <w:rPr>
              <w:rFonts w:hint="default" w:ascii="Times New Roman" w:hAnsi="Times New Roman" w:eastAsia="楷体" w:cs="Times New Roman"/>
              <w:color w:val="000000" w:themeColor="text1"/>
              <w:highlight w:val="none"/>
              <w14:textFill>
                <w14:solidFill>
                  <w14:schemeClr w14:val="tx1"/>
                </w14:solidFill>
              </w14:textFill>
            </w:rPr>
            <w:t>防汛现状</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8</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_Toc20607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3.3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其他设防重点</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8</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_Toc22055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14:textFill>
                <w14:solidFill>
                  <w14:schemeClr w14:val="tx1"/>
                </w14:solidFill>
              </w14:textFill>
            </w:rPr>
            <w:t>4</w:t>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highlight w:val="none"/>
              <w14:textFill>
                <w14:solidFill>
                  <w14:schemeClr w14:val="tx1"/>
                </w14:solidFill>
              </w14:textFill>
            </w:rPr>
            <w:t>预报预警</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cs="Times New Roman"/>
              <w:bCs/>
              <w:color w:val="000000" w:themeColor="text1"/>
              <w:spacing w:val="-5"/>
              <w:szCs w:val="31"/>
              <w:highlight w:val="none"/>
              <w:lang w:val="en-US" w:eastAsia="zh-CN"/>
              <w14:textFill>
                <w14:solidFill>
                  <w14:schemeClr w14:val="tx1"/>
                </w14:solidFill>
              </w14:textFill>
            </w:rPr>
            <w:t>9</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_Toc28518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4.1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监测预报</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9</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_Toc26677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4.</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2 </w:t>
          </w:r>
          <w:r>
            <w:rPr>
              <w:rFonts w:hint="default" w:ascii="Times New Roman" w:hAnsi="Times New Roman" w:eastAsia="楷体" w:cs="Times New Roman"/>
              <w:color w:val="000000" w:themeColor="text1"/>
              <w:highlight w:val="none"/>
              <w14:textFill>
                <w14:solidFill>
                  <w14:schemeClr w14:val="tx1"/>
                </w14:solidFill>
              </w14:textFill>
            </w:rPr>
            <w:t>分级标准</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1</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9</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_Toc9879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4.3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预警信息发布与报告</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_Toc19891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4.3.1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信息报告程序</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_Toc23433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4.3.2</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信息报告内容</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_Toc27319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4.3.3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信息报告制度</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_Toc3214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4.4</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预警行动</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_Toc3222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14:textFill>
                <w14:solidFill>
                  <w14:schemeClr w14:val="tx1"/>
                </w14:solidFill>
              </w14:textFill>
            </w:rPr>
            <w:t>5</w:t>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highlight w:val="none"/>
              <w14:textFill>
                <w14:solidFill>
                  <w14:schemeClr w14:val="tx1"/>
                </w14:solidFill>
              </w14:textFill>
            </w:rPr>
            <w:t>防汛</w:t>
          </w:r>
          <w:r>
            <w:rPr>
              <w:rFonts w:hint="default" w:ascii="Times New Roman" w:hAnsi="Times New Roman" w:eastAsia="黑体" w:cs="Times New Roman"/>
              <w:color w:val="000000" w:themeColor="text1"/>
              <w:highlight w:val="none"/>
              <w:lang w:eastAsia="zh-CN"/>
              <w14:textFill>
                <w14:solidFill>
                  <w14:schemeClr w14:val="tx1"/>
                </w14:solidFill>
              </w14:textFill>
            </w:rPr>
            <w:t>抗旱</w:t>
          </w:r>
          <w:r>
            <w:rPr>
              <w:rFonts w:hint="default" w:ascii="Times New Roman" w:hAnsi="Times New Roman" w:eastAsia="黑体" w:cs="Times New Roman"/>
              <w:color w:val="000000" w:themeColor="text1"/>
              <w:highlight w:val="none"/>
              <w14:textFill>
                <w14:solidFill>
                  <w14:schemeClr w14:val="tx1"/>
                </w14:solidFill>
              </w14:textFill>
            </w:rPr>
            <w:t>应急预案响应</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cs="Times New Roman"/>
              <w:bCs/>
              <w:color w:val="000000" w:themeColor="text1"/>
              <w:spacing w:val="-5"/>
              <w:szCs w:val="31"/>
              <w:highlight w:val="none"/>
              <w:lang w:val="en-US" w:eastAsia="zh-CN"/>
              <w14:textFill>
                <w14:solidFill>
                  <w14:schemeClr w14:val="tx1"/>
                </w14:solidFill>
              </w14:textFill>
            </w:rPr>
            <w:t>2</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_Toc8391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5.1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预防预警准备工作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2</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_Toc6277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w:t>
          </w:r>
          <w:r>
            <w:rPr>
              <w:rFonts w:hint="default" w:ascii="Times New Roman" w:hAnsi="Times New Roman" w:eastAsia="楷体" w:cs="Times New Roman"/>
              <w:color w:val="000000" w:themeColor="text1"/>
              <w:highlight w:val="none"/>
              <w14:textFill>
                <w14:solidFill>
                  <w14:schemeClr w14:val="tx1"/>
                </w14:solidFill>
              </w14:textFill>
            </w:rPr>
            <w:t>.2</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监测预报</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_Toc202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w:t>
          </w:r>
          <w:r>
            <w:rPr>
              <w:rFonts w:hint="default" w:ascii="Times New Roman" w:hAnsi="Times New Roman" w:eastAsia="楷体" w:cs="Times New Roman"/>
              <w:color w:val="000000" w:themeColor="text1"/>
              <w:highlight w:val="none"/>
              <w14:textFill>
                <w14:solidFill>
                  <w14:schemeClr w14:val="tx1"/>
                </w14:solidFill>
              </w14:textFill>
            </w:rPr>
            <w:t>.2.1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水文气象信息</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_Toc21551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w:t>
          </w:r>
          <w:r>
            <w:rPr>
              <w:rFonts w:hint="default" w:ascii="Times New Roman" w:hAnsi="Times New Roman" w:eastAsia="楷体" w:cs="Times New Roman"/>
              <w:color w:val="000000" w:themeColor="text1"/>
              <w:highlight w:val="none"/>
              <w14:textFill>
                <w14:solidFill>
                  <w14:schemeClr w14:val="tx1"/>
                </w14:solidFill>
              </w14:textFill>
            </w:rPr>
            <w:t>.2.2 工程信息</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_Toc1365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w:t>
          </w:r>
          <w:r>
            <w:rPr>
              <w:rFonts w:hint="default" w:ascii="Times New Roman" w:hAnsi="Times New Roman" w:eastAsia="楷体" w:cs="Times New Roman"/>
              <w:color w:val="000000" w:themeColor="text1"/>
              <w:highlight w:val="none"/>
              <w14:textFill>
                <w14:solidFill>
                  <w14:schemeClr w14:val="tx1"/>
                </w14:solidFill>
              </w14:textFill>
            </w:rPr>
            <w:t>.2.3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洪涝灾情信息</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_Toc16400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w:t>
          </w:r>
          <w:r>
            <w:rPr>
              <w:rFonts w:hint="default" w:ascii="Times New Roman" w:hAnsi="Times New Roman" w:eastAsia="楷体" w:cs="Times New Roman"/>
              <w:color w:val="000000" w:themeColor="text1"/>
              <w:highlight w:val="none"/>
              <w14:textFill>
                <w14:solidFill>
                  <w14:schemeClr w14:val="tx1"/>
                </w14:solidFill>
              </w14:textFill>
            </w:rPr>
            <w:t>.2.</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4 </w:t>
          </w:r>
          <w:r>
            <w:rPr>
              <w:rFonts w:hint="default" w:ascii="Times New Roman" w:hAnsi="Times New Roman" w:eastAsia="楷体" w:cs="Times New Roman"/>
              <w:color w:val="000000" w:themeColor="text1"/>
              <w:highlight w:val="none"/>
              <w14:textFill>
                <w14:solidFill>
                  <w14:schemeClr w14:val="tx1"/>
                </w14:solidFill>
              </w14:textFill>
            </w:rPr>
            <w:t>水质信息</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_Toc29896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5.</w:t>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color w:val="000000" w:themeColor="text1"/>
              <w:highlight w:val="none"/>
              <w14:textFill>
                <w14:solidFill>
                  <w14:schemeClr w14:val="tx1"/>
                </w14:solidFill>
              </w14:textFill>
            </w:rPr>
            <w:t xml:space="preserve"> 防汛预警</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_Toc31126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5.</w:t>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color w:val="000000" w:themeColor="text1"/>
              <w:highlight w:val="none"/>
              <w14:textFill>
                <w14:solidFill>
                  <w14:schemeClr w14:val="tx1"/>
                </w14:solidFill>
              </w14:textFill>
            </w:rPr>
            <w:t>.1 黄河洪水预警</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_Toc19770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5.</w:t>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color w:val="000000" w:themeColor="text1"/>
              <w:highlight w:val="none"/>
              <w14:textFill>
                <w14:solidFill>
                  <w14:schemeClr w14:val="tx1"/>
                </w14:solidFill>
              </w14:textFill>
            </w:rPr>
            <w:t>.2 山洪灾害预警</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_Toc2901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5.</w:t>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color w:val="000000" w:themeColor="text1"/>
              <w:highlight w:val="none"/>
              <w14:textFill>
                <w14:solidFill>
                  <w14:schemeClr w14:val="tx1"/>
                </w14:solidFill>
              </w14:textFill>
            </w:rPr>
            <w:t>.3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城市暴雨洪涝预警</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_Toc18529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5.</w:t>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highlight w:val="none"/>
              <w14:textFill>
                <w14:solidFill>
                  <w14:schemeClr w14:val="tx1"/>
                </w14:solidFill>
              </w14:textFill>
            </w:rPr>
            <w:t xml:space="preserve"> 启动响应</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_Toc978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5.</w:t>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highlight w:val="none"/>
              <w14:textFill>
                <w14:solidFill>
                  <w14:schemeClr w14:val="tx1"/>
                </w14:solidFill>
              </w14:textFill>
            </w:rPr>
            <w:t>.1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Ⅳ级响应</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_Toc12208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w:t>
          </w:r>
          <w:r>
            <w:rPr>
              <w:rFonts w:hint="default" w:ascii="Times New Roman" w:hAnsi="Times New Roman" w:eastAsia="楷体" w:cs="Times New Roman"/>
              <w:color w:val="000000" w:themeColor="text1"/>
              <w:highlight w:val="none"/>
              <w:lang w:eastAsia="zh-CN"/>
              <w14:textFill>
                <w14:solidFill>
                  <w14:schemeClr w14:val="tx1"/>
                </w14:solidFill>
              </w14:textFill>
            </w:rPr>
            <w:t>.</w:t>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highlight w:val="none"/>
              <w:lang w:eastAsia="zh-CN"/>
              <w14:textFill>
                <w14:solidFill>
                  <w14:schemeClr w14:val="tx1"/>
                </w14:solidFill>
              </w14:textFill>
            </w:rPr>
            <w:t>.2</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lang w:eastAsia="zh-CN"/>
              <w14:textFill>
                <w14:solidFill>
                  <w14:schemeClr w14:val="tx1"/>
                </w14:solidFill>
              </w14:textFill>
            </w:rPr>
            <w:t>Ⅲ级响应</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7</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_Toc12210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w:t>
          </w:r>
          <w:r>
            <w:rPr>
              <w:rFonts w:hint="default" w:ascii="Times New Roman" w:hAnsi="Times New Roman" w:eastAsia="楷体" w:cs="Times New Roman"/>
              <w:color w:val="000000" w:themeColor="text1"/>
              <w:highlight w:val="none"/>
              <w14:textFill>
                <w14:solidFill>
                  <w14:schemeClr w14:val="tx1"/>
                </w14:solidFill>
              </w14:textFill>
            </w:rPr>
            <w:t>.</w:t>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highlight w:val="none"/>
              <w14:textFill>
                <w14:solidFill>
                  <w14:schemeClr w14:val="tx1"/>
                </w14:solidFill>
              </w14:textFill>
            </w:rPr>
            <w:t>.3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Ⅱ级应急响应</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9</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_Toc2636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w:t>
          </w:r>
          <w:r>
            <w:rPr>
              <w:rFonts w:hint="default" w:ascii="Times New Roman" w:hAnsi="Times New Roman" w:eastAsia="楷体" w:cs="Times New Roman"/>
              <w:color w:val="000000" w:themeColor="text1"/>
              <w:highlight w:val="none"/>
              <w14:textFill>
                <w14:solidFill>
                  <w14:schemeClr w14:val="tx1"/>
                </w14:solidFill>
              </w14:textFill>
            </w:rPr>
            <w:t>.</w:t>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highlight w:val="none"/>
              <w14:textFill>
                <w14:solidFill>
                  <w14:schemeClr w14:val="tx1"/>
                </w14:solidFill>
              </w14:textFill>
            </w:rPr>
            <w:t>.</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4 </w:t>
          </w:r>
          <w:r>
            <w:rPr>
              <w:rFonts w:hint="default" w:ascii="Times New Roman" w:hAnsi="Times New Roman" w:eastAsia="楷体" w:cs="Times New Roman"/>
              <w:color w:val="000000" w:themeColor="text1"/>
              <w:highlight w:val="none"/>
              <w14:textFill>
                <w14:solidFill>
                  <w14:schemeClr w14:val="tx1"/>
                </w14:solidFill>
              </w14:textFill>
            </w:rPr>
            <w:t>I级应急响应</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_Toc31309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5.</w:t>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highlight w:val="none"/>
              <w14:textFill>
                <w14:solidFill>
                  <w14:schemeClr w14:val="tx1"/>
                </w14:solidFill>
              </w14:textFill>
            </w:rPr>
            <w:t>.5警戒水位下的防汛响应</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2</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_Toc15309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5.5 </w:t>
          </w:r>
          <w:r>
            <w:rPr>
              <w:rFonts w:hint="default" w:ascii="Times New Roman" w:hAnsi="Times New Roman" w:eastAsia="楷体" w:cs="Times New Roman"/>
              <w:color w:val="000000" w:themeColor="text1"/>
              <w:highlight w:val="none"/>
              <w14:textFill>
                <w14:solidFill>
                  <w14:schemeClr w14:val="tx1"/>
                </w14:solidFill>
              </w14:textFill>
            </w:rPr>
            <w:t>响应措施</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3</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_Toc20472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5.6 救灾</w:t>
          </w:r>
          <w:r>
            <w:rPr>
              <w:rFonts w:hint="default" w:ascii="Times New Roman" w:hAnsi="Times New Roman" w:eastAsia="楷体" w:cs="Times New Roman"/>
              <w:color w:val="000000" w:themeColor="text1"/>
              <w:highlight w:val="none"/>
              <w:lang w:eastAsia="zh-CN"/>
              <w14:textFill>
                <w14:solidFill>
                  <w14:schemeClr w14:val="tx1"/>
                </w14:solidFill>
              </w14:textFill>
            </w:rPr>
            <w:t>信息发布</w:t>
          </w:r>
          <w:r>
            <w:rPr>
              <w:rFonts w:hint="default" w:ascii="Times New Roman" w:hAnsi="Times New Roman" w:eastAsia="楷体" w:cs="Times New Roman"/>
              <w:color w:val="000000" w:themeColor="text1"/>
              <w:highlight w:val="none"/>
              <w14:textFill>
                <w14:solidFill>
                  <w14:schemeClr w14:val="tx1"/>
                </w14:solidFill>
              </w14:textFill>
            </w:rPr>
            <w:t>及舆情引导</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_Toc8677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5.7</w:t>
          </w:r>
          <w:r>
            <w:rPr>
              <w:rFonts w:hint="default" w:ascii="Times New Roman" w:hAnsi="Times New Roman" w:eastAsia="楷体" w:cs="Times New Roman"/>
              <w:color w:val="000000" w:themeColor="text1"/>
              <w:highlight w:val="none"/>
              <w14:textFill>
                <w14:solidFill>
                  <w14:schemeClr w14:val="tx1"/>
                </w14:solidFill>
              </w14:textFill>
            </w:rPr>
            <w:t>响应终止</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_Toc30597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14:textFill>
                <w14:solidFill>
                  <w14:schemeClr w14:val="tx1"/>
                </w14:solidFill>
              </w14:textFill>
            </w:rPr>
            <w:t>6</w:t>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highlight w:val="none"/>
              <w14:textFill>
                <w14:solidFill>
                  <w14:schemeClr w14:val="tx1"/>
                </w14:solidFill>
              </w14:textFill>
            </w:rPr>
            <w:t>应急保障</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cs="Times New Roman"/>
              <w:bCs/>
              <w:color w:val="000000" w:themeColor="text1"/>
              <w:spacing w:val="-5"/>
              <w:szCs w:val="31"/>
              <w:highlight w:val="none"/>
              <w:lang w:val="en-US" w:eastAsia="zh-CN"/>
              <w14:textFill>
                <w14:solidFill>
                  <w14:schemeClr w14:val="tx1"/>
                </w14:solidFill>
              </w14:textFill>
            </w:rPr>
            <w:t>6</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_Toc28770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通信与信息保障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_Toc17601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6.2抢险与救灾保障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7</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_Toc17964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6.2.1现场救援和工程抢险保障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7</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_Toc21507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6.2.2应急队伍保障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7</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6.2.3公益设施管护</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38</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_Toc16132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供电与运输保障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9</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_Toc26129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6.3.1 供电保障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9</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_Toc32145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6.3.2 交通运输保障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9</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_Toc21257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6.4</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治安与医疗保障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_Toc30950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6.4.1 治安保障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_Toc26095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6.4.2 医疗保障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_Toc20136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6.5</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物资与资金保障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_Toc25077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6.5.1 物资保障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0</w:t>
          </w:r>
        </w:p>
        <w:p>
          <w:pPr>
            <w:pStyle w:val="7"/>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1240" w:firstLineChars="4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_Toc26835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6.5.2 资金保障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1</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_Toc22102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6.6</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社会动员保障</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2</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_Toc31272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14:textFill>
                <w14:solidFill>
                  <w14:schemeClr w14:val="tx1"/>
                </w14:solidFill>
              </w14:textFill>
            </w:rPr>
            <w:t>7</w:t>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highlight w:val="none"/>
              <w14:textFill>
                <w14:solidFill>
                  <w14:schemeClr w14:val="tx1"/>
                </w14:solidFill>
              </w14:textFill>
            </w:rPr>
            <w:t>灾后处置</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cs="Times New Roman"/>
              <w:bCs/>
              <w:color w:val="000000" w:themeColor="text1"/>
              <w:spacing w:val="-5"/>
              <w:szCs w:val="31"/>
              <w:highlight w:val="none"/>
              <w:lang w:val="en-US" w:eastAsia="zh-CN"/>
              <w14:textFill>
                <w14:solidFill>
                  <w14:schemeClr w14:val="tx1"/>
                </w14:solidFill>
              </w14:textFill>
            </w:rPr>
            <w:t>2</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_Toc12694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7.1 灾后救助</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2</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_Toc10958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7.2</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抢险物资补充</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3</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_Toc12694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7.</w:t>
          </w:r>
          <w:r>
            <w:rPr>
              <w:rFonts w:hint="default" w:ascii="Times New Roman" w:hAnsi="Times New Roman" w:eastAsia="楷体" w:cs="Times New Roman"/>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color w:val="000000" w:themeColor="text1"/>
              <w:highlight w:val="none"/>
              <w14:textFill>
                <w14:solidFill>
                  <w14:schemeClr w14:val="tx1"/>
                </w14:solidFill>
              </w14:textFill>
            </w:rPr>
            <w:t xml:space="preserve"> </w:t>
          </w:r>
          <w:r>
            <w:rPr>
              <w:rFonts w:hint="default" w:ascii="Times New Roman" w:hAnsi="Times New Roman" w:eastAsia="楷体" w:cs="Times New Roman"/>
              <w:color w:val="000000" w:themeColor="text1"/>
              <w:highlight w:val="none"/>
              <w:lang w:val="en-US" w:eastAsia="zh-CN"/>
              <w14:textFill>
                <w14:solidFill>
                  <w14:schemeClr w14:val="tx1"/>
                </w14:solidFill>
              </w14:textFill>
            </w:rPr>
            <w:t>水毁工程修复</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_Toc24395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14:textFill>
                <w14:solidFill>
                  <w14:schemeClr w14:val="tx1"/>
                </w14:solidFill>
              </w14:textFill>
            </w:rPr>
            <w:t>7.4 灾后重建</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_Toc28556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bCs/>
              <w:color w:val="000000" w:themeColor="text1"/>
              <w:szCs w:val="32"/>
              <w:highlight w:val="none"/>
              <w14:textFill>
                <w14:solidFill>
                  <w14:schemeClr w14:val="tx1"/>
                </w14:solidFill>
              </w14:textFill>
            </w:rPr>
            <w:t>7.5</w:t>
          </w:r>
          <w:r>
            <w:rPr>
              <w:rFonts w:hint="default" w:ascii="Times New Roman" w:hAnsi="Times New Roman" w:eastAsia="楷体" w:cs="Times New Roman"/>
              <w:bCs/>
              <w:color w:val="000000" w:themeColor="text1"/>
              <w:szCs w:val="32"/>
              <w:highlight w:val="none"/>
              <w:lang w:val="en-US" w:eastAsia="zh-CN"/>
              <w14:textFill>
                <w14:solidFill>
                  <w14:schemeClr w14:val="tx1"/>
                </w14:solidFill>
              </w14:textFill>
            </w:rPr>
            <w:t xml:space="preserve"> </w:t>
          </w:r>
          <w:r>
            <w:rPr>
              <w:rFonts w:hint="default" w:ascii="Times New Roman" w:hAnsi="Times New Roman" w:eastAsia="楷体" w:cs="Times New Roman"/>
              <w:bCs/>
              <w:color w:val="000000" w:themeColor="text1"/>
              <w:szCs w:val="32"/>
              <w:highlight w:val="none"/>
              <w14:textFill>
                <w14:solidFill>
                  <w14:schemeClr w14:val="tx1"/>
                </w14:solidFill>
              </w14:textFill>
            </w:rPr>
            <w:t>防汛工作评价</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_Toc5125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8 </w:t>
          </w:r>
          <w:r>
            <w:rPr>
              <w:rFonts w:hint="default" w:ascii="Times New Roman" w:hAnsi="Times New Roman" w:eastAsia="黑体" w:cs="Times New Roman"/>
              <w:color w:val="000000" w:themeColor="text1"/>
              <w:highlight w:val="none"/>
              <w14:textFill>
                <w14:solidFill>
                  <w14:schemeClr w14:val="tx1"/>
                </w14:solidFill>
              </w14:textFill>
            </w:rPr>
            <w:t>宣传、培训和演练</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cs="Times New Roman"/>
              <w:bCs/>
              <w:color w:val="000000" w:themeColor="text1"/>
              <w:spacing w:val="-5"/>
              <w:szCs w:val="31"/>
              <w:highlight w:val="none"/>
              <w:lang w:val="en-US" w:eastAsia="zh-CN"/>
              <w14:textFill>
                <w14:solidFill>
                  <w14:schemeClr w14:val="tx1"/>
                </w14:solidFill>
              </w14:textFill>
            </w:rPr>
            <w:t>4</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_Toc8535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8.1 公众信息交流</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_Toc23004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8.2 培训</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4</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_Toc23758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8</w:t>
          </w:r>
          <w:r>
            <w:rPr>
              <w:rFonts w:hint="default" w:ascii="Times New Roman" w:hAnsi="Times New Roman" w:eastAsia="楷体" w:cs="Times New Roman"/>
              <w:color w:val="000000" w:themeColor="text1"/>
              <w:highlight w:val="none"/>
              <w14:textFill>
                <w14:solidFill>
                  <w14:schemeClr w14:val="tx1"/>
                </w14:solidFill>
              </w14:textFill>
            </w:rPr>
            <w:t>.3 演练</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_Toc9385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color w:val="000000" w:themeColor="text1"/>
              <w:highlight w:val="none"/>
              <w:lang w:val="en-US" w:eastAsia="zh-CN"/>
              <w14:textFill>
                <w14:solidFill>
                  <w14:schemeClr w14:val="tx1"/>
                </w14:solidFill>
              </w14:textFill>
            </w:rPr>
            <w:t xml:space="preserve">9 </w:t>
          </w:r>
          <w:r>
            <w:rPr>
              <w:rFonts w:hint="default" w:ascii="Times New Roman" w:hAnsi="Times New Roman" w:eastAsia="黑体" w:cs="Times New Roman"/>
              <w:color w:val="000000" w:themeColor="text1"/>
              <w:highlight w:val="none"/>
              <w14:textFill>
                <w14:solidFill>
                  <w14:schemeClr w14:val="tx1"/>
                </w14:solidFill>
              </w14:textFill>
            </w:rPr>
            <w:t>附则</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cs="Times New Roman"/>
              <w:bCs/>
              <w:color w:val="000000" w:themeColor="text1"/>
              <w:spacing w:val="-5"/>
              <w:szCs w:val="31"/>
              <w:highlight w:val="none"/>
              <w:lang w:val="en-US" w:eastAsia="zh-CN"/>
              <w14:textFill>
                <w14:solidFill>
                  <w14:schemeClr w14:val="tx1"/>
                </w14:solidFill>
              </w14:textFill>
            </w:rPr>
            <w:t>5</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_Toc6262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9</w:t>
          </w:r>
          <w:r>
            <w:rPr>
              <w:rFonts w:hint="default" w:ascii="Times New Roman" w:hAnsi="Times New Roman" w:eastAsia="楷体" w:cs="Times New Roman"/>
              <w:color w:val="000000" w:themeColor="text1"/>
              <w:highlight w:val="none"/>
              <w14:textFill>
                <w14:solidFill>
                  <w14:schemeClr w14:val="tx1"/>
                </w14:solidFill>
              </w14:textFill>
            </w:rPr>
            <w:t>.1</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预案管理与更新</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_Toc25252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9</w:t>
          </w:r>
          <w:r>
            <w:rPr>
              <w:rFonts w:hint="default" w:ascii="Times New Roman" w:hAnsi="Times New Roman" w:eastAsia="楷体" w:cs="Times New Roman"/>
              <w:color w:val="000000" w:themeColor="text1"/>
              <w:highlight w:val="none"/>
              <w14:textFill>
                <w14:solidFill>
                  <w14:schemeClr w14:val="tx1"/>
                </w14:solidFill>
              </w14:textFill>
            </w:rPr>
            <w:t>.2 奖励与责任追究</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5</w:t>
          </w:r>
        </w:p>
        <w:p>
          <w:pPr>
            <w:pStyle w:val="10"/>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620" w:firstLineChars="200"/>
            <w:jc w:val="both"/>
            <w:textAlignment w:val="baseline"/>
            <w:rPr>
              <w:rFonts w:hint="default" w:ascii="Times New Roman" w:hAnsi="Times New Roman" w:eastAsia="楷体" w:cs="Times New Roman"/>
              <w:color w:val="000000" w:themeColor="text1"/>
              <w:highlight w:val="none"/>
              <w:lang w:val="en-US" w:eastAsia="zh-CN"/>
              <w14:textFill>
                <w14:solidFill>
                  <w14:schemeClr w14:val="tx1"/>
                </w14:solidFill>
              </w14:textFill>
            </w:rPr>
          </w:pP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楷体" w:cs="Times New Roman"/>
              <w:bCs/>
              <w:color w:val="000000" w:themeColor="text1"/>
              <w:spacing w:val="-5"/>
              <w:szCs w:val="31"/>
              <w:highlight w:val="none"/>
              <w14:textFill>
                <w14:solidFill>
                  <w14:schemeClr w14:val="tx1"/>
                </w14:solidFill>
              </w14:textFill>
            </w:rPr>
            <w:instrText xml:space="preserve"> HYPERLINK \l _Toc15433 </w:instrTex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楷体" w:cs="Times New Roman"/>
              <w:color w:val="000000" w:themeColor="text1"/>
              <w:highlight w:val="none"/>
              <w:lang w:val="en-US" w:eastAsia="zh-CN"/>
              <w14:textFill>
                <w14:solidFill>
                  <w14:schemeClr w14:val="tx1"/>
                </w14:solidFill>
              </w14:textFill>
            </w:rPr>
            <w:t>9</w:t>
          </w:r>
          <w:r>
            <w:rPr>
              <w:rFonts w:hint="default" w:ascii="Times New Roman" w:hAnsi="Times New Roman" w:eastAsia="楷体" w:cs="Times New Roman"/>
              <w:color w:val="000000" w:themeColor="text1"/>
              <w:highlight w:val="none"/>
              <w14:textFill>
                <w14:solidFill>
                  <w14:schemeClr w14:val="tx1"/>
                </w14:solidFill>
              </w14:textFill>
            </w:rPr>
            <w:t>.3</w:t>
          </w:r>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highlight w:val="none"/>
              <w14:textFill>
                <w14:solidFill>
                  <w14:schemeClr w14:val="tx1"/>
                </w14:solidFill>
              </w14:textFill>
            </w:rPr>
            <w:t>预案实施时间</w:t>
          </w:r>
          <w:r>
            <w:rPr>
              <w:rFonts w:hint="default" w:ascii="Times New Roman" w:hAnsi="Times New Roman" w:eastAsia="楷体" w:cs="Times New Roman"/>
              <w:color w:val="000000" w:themeColor="text1"/>
              <w:highlight w:val="none"/>
              <w14:textFill>
                <w14:solidFill>
                  <w14:schemeClr w14:val="tx1"/>
                </w14:solidFill>
              </w14:textFill>
            </w:rPr>
            <w:tab/>
          </w:r>
          <w:r>
            <w:rPr>
              <w:rFonts w:hint="default" w:ascii="Times New Roman" w:hAnsi="Times New Roman" w:eastAsia="楷体" w:cs="Times New Roman"/>
              <w:color w:val="000000" w:themeColor="text1"/>
              <w:highlight w:val="none"/>
              <w:lang w:val="en-US" w:eastAsia="zh-CN"/>
              <w14:textFill>
                <w14:solidFill>
                  <w14:schemeClr w14:val="tx1"/>
                </w14:solidFill>
              </w14:textFill>
            </w:rPr>
            <w:t>4</w:t>
          </w:r>
          <w:r>
            <w:rPr>
              <w:rFonts w:hint="default" w:ascii="Times New Roman" w:hAnsi="Times New Roman" w:eastAsia="楷体"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eastAsia="楷体" w:cs="Times New Roman"/>
              <w:bCs/>
              <w:color w:val="000000" w:themeColor="text1"/>
              <w:spacing w:val="-5"/>
              <w:szCs w:val="31"/>
              <w:highlight w:val="none"/>
              <w:lang w:val="en-US" w:eastAsia="zh-CN"/>
              <w14:textFill>
                <w14:solidFill>
                  <w14:schemeClr w14:val="tx1"/>
                </w14:solidFill>
              </w14:textFill>
            </w:rPr>
            <w:t>6</w:t>
          </w:r>
        </w:p>
        <w:p>
          <w:pPr>
            <w:pStyle w:val="9"/>
            <w:keepNext w:val="0"/>
            <w:keepLines w:val="0"/>
            <w:pageBreakBefore w:val="0"/>
            <w:widowControl w:val="0"/>
            <w:tabs>
              <w:tab w:val="right" w:leader="dot" w:pos="8839"/>
            </w:tabs>
            <w:kinsoku/>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begin"/>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instrText xml:space="preserve"> HYPERLINK \l _Toc19452 </w:instrTex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separate"/>
          </w:r>
          <w:r>
            <w:rPr>
              <w:rFonts w:hint="default" w:ascii="Times New Roman" w:hAnsi="Times New Roman" w:eastAsia="黑体" w:cs="Times New Roman"/>
              <w:bCs w:val="0"/>
              <w:color w:val="000000" w:themeColor="text1"/>
              <w:spacing w:val="-5"/>
              <w:szCs w:val="32"/>
              <w:highlight w:val="none"/>
              <w14:textFill>
                <w14:solidFill>
                  <w14:schemeClr w14:val="tx1"/>
                </w14:solidFill>
              </w14:textFill>
            </w:rPr>
            <w:t>附件</w:t>
          </w:r>
          <w:r>
            <w:rPr>
              <w:rFonts w:hint="default" w:ascii="Times New Roman" w:hAnsi="Times New Roman" w:eastAsia="仿宋_GB2312" w:cs="Times New Roman"/>
              <w:snapToGrid w:val="0"/>
              <w:color w:val="000000" w:themeColor="text1"/>
              <w:kern w:val="0"/>
              <w:sz w:val="32"/>
              <w:szCs w:val="21"/>
              <w:highlight w:val="none"/>
              <w:lang w:val="en-US" w:eastAsia="en-US" w:bidi="ar-SA"/>
              <w14:textFill>
                <w14:solidFill>
                  <w14:schemeClr w14:val="tx1"/>
                </w14:solidFill>
              </w14:textFill>
            </w:rPr>
            <w:tab/>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bCs/>
              <w:color w:val="000000" w:themeColor="text1"/>
              <w:spacing w:val="-5"/>
              <w:szCs w:val="31"/>
              <w:highlight w:val="none"/>
              <w14:textFill>
                <w14:solidFill>
                  <w14:schemeClr w14:val="tx1"/>
                </w14:solidFill>
              </w14:textFill>
            </w:rPr>
            <w:fldChar w:fldCharType="end"/>
          </w:r>
          <w:r>
            <w:rPr>
              <w:rFonts w:hint="default" w:ascii="Times New Roman" w:hAnsi="Times New Roman" w:cs="Times New Roman"/>
              <w:bCs/>
              <w:color w:val="000000" w:themeColor="text1"/>
              <w:spacing w:val="-5"/>
              <w:szCs w:val="31"/>
              <w:highlight w:val="none"/>
              <w:lang w:val="en-US" w:eastAsia="zh-CN"/>
              <w14:textFill>
                <w14:solidFill>
                  <w14:schemeClr w14:val="tx1"/>
                </w14:solidFill>
              </w14:textFill>
            </w:rPr>
            <w:t>7</w:t>
          </w:r>
        </w:p>
        <w:p>
          <w:pPr>
            <w:pStyle w:val="9"/>
            <w:tabs>
              <w:tab w:val="right" w:leader="dot" w:pos="8839"/>
            </w:tabs>
            <w:ind w:left="0" w:leftChars="0" w:firstLine="0" w:firstLineChars="0"/>
            <w:jc w:val="center"/>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center"/>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bCs/>
              <w:color w:val="000000" w:themeColor="text1"/>
              <w:spacing w:val="-5"/>
              <w:szCs w:val="31"/>
              <w:highlight w:val="none"/>
              <w14:textFill>
                <w14:solidFill>
                  <w14:schemeClr w14:val="tx1"/>
                </w14:solidFill>
              </w14:textFill>
            </w:rPr>
            <w:fldChar w:fldCharType="end"/>
          </w:r>
          <w:bookmarkStart w:id="0" w:name="_Toc2204"/>
        </w:p>
      </w:sdtContent>
    </w:sdt>
    <w:p>
      <w:pPr>
        <w:pStyle w:val="3"/>
        <w:pageBreakBefore w:val="0"/>
        <w:widowControl w:val="0"/>
        <w:wordWrap/>
        <w:overflowPunct/>
        <w:topLinePunct w:val="0"/>
        <w:autoSpaceDE w:val="0"/>
        <w:autoSpaceDN w:val="0"/>
        <w:bidi w:val="0"/>
        <w:adjustRightInd w:val="0"/>
        <w:snapToGrid w:val="0"/>
        <w:spacing w:line="560" w:lineRule="exact"/>
        <w:ind w:left="0" w:leftChars="0" w:firstLine="0" w:firstLineChars="0"/>
        <w:jc w:val="both"/>
        <w:textAlignment w:val="baseline"/>
        <w:outlineLvl w:val="9"/>
        <w:rPr>
          <w:rFonts w:hint="default" w:ascii="Times New Roman" w:hAnsi="Times New Roman" w:cs="Times New Roman"/>
          <w:color w:val="000000" w:themeColor="text1"/>
          <w:highlight w:val="none"/>
          <w14:textFill>
            <w14:solidFill>
              <w14:schemeClr w14:val="tx1"/>
            </w14:solidFill>
          </w14:textFill>
        </w:rPr>
      </w:pP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1" w:name="_Toc24995"/>
      <w:r>
        <w:rPr>
          <w:rFonts w:hint="default" w:ascii="Times New Roman" w:hAnsi="Times New Roman" w:cs="Times New Roman"/>
          <w:b w:val="0"/>
          <w:bCs/>
          <w:color w:val="000000" w:themeColor="text1"/>
          <w:highlight w:val="none"/>
          <w14:textFill>
            <w14:solidFill>
              <w14:schemeClr w14:val="tx1"/>
            </w14:solidFill>
          </w14:textFill>
        </w:rPr>
        <w:t xml:space="preserve">1 </w:t>
      </w:r>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highlight w:val="none"/>
          <w14:textFill>
            <w14:solidFill>
              <w14:schemeClr w14:val="tx1"/>
            </w14:solidFill>
          </w14:textFill>
        </w:rPr>
        <w:t>总则</w:t>
      </w:r>
      <w:bookmarkEnd w:id="0"/>
      <w:bookmarkEnd w:id="1"/>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2" w:name="_Toc9675"/>
      <w:bookmarkStart w:id="3" w:name="_Toc5506"/>
      <w:r>
        <w:rPr>
          <w:rFonts w:hint="default" w:ascii="Times New Roman" w:hAnsi="Times New Roman" w:eastAsia="楷体_GB2312" w:cs="Times New Roman"/>
          <w:color w:val="000000" w:themeColor="text1"/>
          <w:highlight w:val="none"/>
          <w14:textFill>
            <w14:solidFill>
              <w14:schemeClr w14:val="tx1"/>
            </w14:solidFill>
          </w14:textFill>
        </w:rPr>
        <w:t>1.1</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编制目的</w:t>
      </w:r>
      <w:bookmarkEnd w:id="2"/>
      <w:bookmarkEnd w:id="3"/>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以习近平新时代中国特色社会主义思想为指导，深入贯彻落实习近平总书记关于防灾减灾救灾重要论述和重要指示批示精神</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坚持人民至上、生命至上，依法有力有序有效开展防汛抢险救灾工作，及时妥善处置因暴雨</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洪水等造成的自然灾害，保证抗洪抢险工作高效有序进行，最大程度避免和减少人员伤亡及财产损失，努力减轻灾害风险，维护沙坡头区经济社会发展稳定，制订本预案。</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4" w:name="_Toc27603"/>
      <w:bookmarkStart w:id="5" w:name="_Toc4143"/>
      <w:r>
        <w:rPr>
          <w:rFonts w:hint="default" w:ascii="Times New Roman" w:hAnsi="Times New Roman" w:eastAsia="楷体_GB2312" w:cs="Times New Roman"/>
          <w:color w:val="000000" w:themeColor="text1"/>
          <w:highlight w:val="none"/>
          <w14:textFill>
            <w14:solidFill>
              <w14:schemeClr w14:val="tx1"/>
            </w14:solidFill>
          </w14:textFill>
        </w:rPr>
        <w:t>1.2</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编制依据</w:t>
      </w:r>
      <w:bookmarkEnd w:id="4"/>
      <w:bookmarkEnd w:id="5"/>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依据《中华人民共和国突发事件应对法》《中华人民共和国水法》《中华人民共和国防洪法》《中华人民共和国防汛条例》《中华人民共和国河道管理条例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eastAsia="zh-CN"/>
          <w14:textFill>
            <w14:solidFill>
              <w14:schemeClr w14:val="tx1"/>
            </w14:solidFill>
          </w14:textFill>
        </w:rPr>
        <w:t>宁夏回族自治区抗旱防汛条例</w:t>
      </w:r>
      <w:r>
        <w:rPr>
          <w:rFonts w:hint="default" w:ascii="Times New Roman" w:hAnsi="Times New Roman" w:cs="Times New Roman"/>
          <w:color w:val="000000" w:themeColor="text1"/>
          <w:highlight w:val="none"/>
          <w14:textFill>
            <w14:solidFill>
              <w14:schemeClr w14:val="tx1"/>
            </w14:solidFill>
          </w14:textFill>
        </w:rPr>
        <w:t>》《国家突发公共事件总体应急预案》《国家防汛抗旱应急预案》《宁夏回族自治区突发事件应对条例》《宁夏回族自治区防汛抗旱应急预案》《宁夏回族自治区突发事件总体应急预案》《中卫市防汛应急预案》等编制。</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6" w:name="_Toc28638"/>
      <w:bookmarkStart w:id="7" w:name="_Toc19208"/>
      <w:r>
        <w:rPr>
          <w:rFonts w:hint="default" w:ascii="Times New Roman" w:hAnsi="Times New Roman" w:eastAsia="楷体_GB2312" w:cs="Times New Roman"/>
          <w:color w:val="000000" w:themeColor="text1"/>
          <w:highlight w:val="none"/>
          <w14:textFill>
            <w14:solidFill>
              <w14:schemeClr w14:val="tx1"/>
            </w14:solidFill>
          </w14:textFill>
        </w:rPr>
        <w:t>1.3</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适用范围</w:t>
      </w:r>
      <w:bookmarkEnd w:id="6"/>
      <w:bookmarkEnd w:id="7"/>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本预案适用于沙坡头区行政区域内</w:t>
      </w:r>
      <w:r>
        <w:rPr>
          <w:rFonts w:hint="default" w:ascii="Times New Roman" w:hAnsi="Times New Roman" w:cs="Times New Roman"/>
          <w:color w:val="000000" w:themeColor="text1"/>
          <w:highlight w:val="none"/>
          <w:lang w:eastAsia="zh-CN"/>
          <w14:textFill>
            <w14:solidFill>
              <w14:schemeClr w14:val="tx1"/>
            </w14:solidFill>
          </w14:textFill>
        </w:rPr>
        <w:t>抗洪抢险工作。</w:t>
      </w:r>
      <w:r>
        <w:rPr>
          <w:rFonts w:hint="default" w:ascii="Times New Roman" w:hAnsi="Times New Roman" w:cs="Times New Roman"/>
          <w:color w:val="000000" w:themeColor="text1"/>
          <w:highlight w:val="none"/>
          <w14:textFill>
            <w14:solidFill>
              <w14:schemeClr w14:val="tx1"/>
            </w14:solidFill>
          </w14:textFill>
        </w:rPr>
        <w:t>主要包括：黄河洪水、山洪灾害、内涝灾害等以及由此引发的次生、衍生灾害。</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8" w:name="_Toc1581"/>
      <w:bookmarkStart w:id="9" w:name="_Toc7967"/>
      <w:r>
        <w:rPr>
          <w:rFonts w:hint="default" w:ascii="Times New Roman" w:hAnsi="Times New Roman" w:eastAsia="楷体_GB2312" w:cs="Times New Roman"/>
          <w:color w:val="000000" w:themeColor="text1"/>
          <w:highlight w:val="none"/>
          <w14:textFill>
            <w14:solidFill>
              <w14:schemeClr w14:val="tx1"/>
            </w14:solidFill>
          </w14:textFill>
        </w:rPr>
        <w:t>1.4</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编制原则</w:t>
      </w:r>
      <w:bookmarkEnd w:id="8"/>
      <w:bookmarkEnd w:id="9"/>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坚持生命至上、安全</w:t>
      </w:r>
      <w:r>
        <w:rPr>
          <w:rFonts w:hint="default" w:ascii="Times New Roman" w:hAnsi="Times New Roman" w:cs="Times New Roman"/>
          <w:color w:val="000000" w:themeColor="text1"/>
          <w:highlight w:val="none"/>
          <w:lang w:eastAsia="zh-CN"/>
          <w14:textFill>
            <w14:solidFill>
              <w14:schemeClr w14:val="tx1"/>
            </w14:solidFill>
          </w14:textFill>
        </w:rPr>
        <w:t>第一，</w:t>
      </w:r>
      <w:r>
        <w:rPr>
          <w:rFonts w:hint="default" w:ascii="Times New Roman" w:hAnsi="Times New Roman" w:cs="Times New Roman"/>
          <w:color w:val="000000" w:themeColor="text1"/>
          <w:highlight w:val="none"/>
          <w14:textFill>
            <w14:solidFill>
              <w14:schemeClr w14:val="tx1"/>
            </w14:solidFill>
          </w14:textFill>
        </w:rPr>
        <w:t>常备不懈的原则；</w:t>
      </w:r>
      <w:bookmarkStart w:id="10" w:name="bookmark8"/>
      <w:bookmarkEnd w:id="1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pacing w:val="-28"/>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spacing w:val="-28"/>
          <w:highlight w:val="none"/>
          <w14:textFill>
            <w14:solidFill>
              <w14:schemeClr w14:val="tx1"/>
            </w14:solidFill>
          </w14:textFill>
        </w:rPr>
        <w:t>坚持政府主导、公众参与，预防为主、防抢结合的</w:t>
      </w:r>
      <w:r>
        <w:rPr>
          <w:rFonts w:hint="default" w:ascii="Times New Roman" w:hAnsi="Times New Roman" w:cs="Times New Roman"/>
          <w:color w:val="000000" w:themeColor="text1"/>
          <w:spacing w:val="-28"/>
          <w:highlight w:val="none"/>
          <w:lang w:eastAsia="zh-CN"/>
          <w14:textFill>
            <w14:solidFill>
              <w14:schemeClr w14:val="tx1"/>
            </w14:solidFill>
          </w14:textFill>
        </w:rPr>
        <w:t>原则；</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坚持统一指挥、分级负责，属地管理、条块结合，军民结合、专群结合、协同联动、保障有力的原则；</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坚持因地制宜、城乡统筹、资源整合、突出重点、科学施救、局部利益服从全局利益的原则。</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1" w:name="_Toc17701"/>
      <w:bookmarkStart w:id="12" w:name="_Toc11609"/>
      <w:r>
        <w:rPr>
          <w:rFonts w:hint="default" w:ascii="Times New Roman" w:hAnsi="Times New Roman" w:eastAsia="楷体_GB2312" w:cs="Times New Roman"/>
          <w:color w:val="000000" w:themeColor="text1"/>
          <w:highlight w:val="none"/>
          <w14:textFill>
            <w14:solidFill>
              <w14:schemeClr w14:val="tx1"/>
            </w14:solidFill>
          </w14:textFill>
        </w:rPr>
        <w:t>1.5</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预案编制</w:t>
      </w:r>
      <w:bookmarkEnd w:id="11"/>
      <w:bookmarkEnd w:id="1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本预案由中卫市沙坡头</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lang w:val="en-US" w:eastAsia="zh-CN"/>
          <w14:textFill>
            <w14:solidFill>
              <w14:schemeClr w14:val="tx1"/>
            </w14:solidFill>
          </w14:textFill>
        </w:rPr>
        <w:t>公室</w:t>
      </w:r>
      <w:r>
        <w:rPr>
          <w:rFonts w:hint="default" w:ascii="Times New Roman" w:hAnsi="Times New Roman" w:cs="Times New Roman"/>
          <w:color w:val="000000" w:themeColor="text1"/>
          <w:highlight w:val="none"/>
          <w:lang w:eastAsia="zh-CN"/>
          <w14:textFill>
            <w14:solidFill>
              <w14:schemeClr w14:val="tx1"/>
            </w14:solidFill>
          </w14:textFill>
        </w:rPr>
        <w:t>（以下简称区防办）</w:t>
      </w:r>
      <w:r>
        <w:rPr>
          <w:rFonts w:hint="default" w:ascii="Times New Roman" w:hAnsi="Times New Roman" w:cs="Times New Roman"/>
          <w:color w:val="000000" w:themeColor="text1"/>
          <w:highlight w:val="none"/>
          <w14:textFill>
            <w14:solidFill>
              <w14:schemeClr w14:val="tx1"/>
            </w14:solidFill>
          </w14:textFill>
        </w:rPr>
        <w:t>组织编制</w:t>
      </w:r>
      <w:r>
        <w:rPr>
          <w:rFonts w:hint="default" w:ascii="Times New Roman" w:hAnsi="Times New Roman" w:cs="Times New Roman"/>
          <w:color w:val="000000" w:themeColor="text1"/>
          <w:highlight w:val="none"/>
          <w:lang w:eastAsia="zh-CN"/>
          <w14:textFill>
            <w14:solidFill>
              <w14:schemeClr w14:val="tx1"/>
            </w14:solidFill>
          </w14:textFill>
        </w:rPr>
        <w:t>，经</w:t>
      </w:r>
      <w:r>
        <w:rPr>
          <w:rFonts w:hint="default" w:ascii="Times New Roman" w:hAnsi="Times New Roman" w:cs="Times New Roman"/>
          <w:color w:val="000000" w:themeColor="text1"/>
          <w:highlight w:val="none"/>
          <w14:textFill>
            <w14:solidFill>
              <w14:schemeClr w14:val="tx1"/>
            </w14:solidFill>
          </w14:textFill>
        </w:rPr>
        <w:t>沙坡头区人民政府</w:t>
      </w:r>
      <w:r>
        <w:rPr>
          <w:rFonts w:hint="default" w:ascii="Times New Roman" w:hAnsi="Times New Roman" w:cs="Times New Roman"/>
          <w:color w:val="000000" w:themeColor="text1"/>
          <w:highlight w:val="none"/>
          <w:lang w:eastAsia="zh-CN"/>
          <w14:textFill>
            <w14:solidFill>
              <w14:schemeClr w14:val="tx1"/>
            </w14:solidFill>
          </w14:textFill>
        </w:rPr>
        <w:t>专题会议研究，</w:t>
      </w:r>
      <w:r>
        <w:rPr>
          <w:rFonts w:hint="default" w:ascii="Times New Roman" w:hAnsi="Times New Roman" w:cs="Times New Roman"/>
          <w:color w:val="000000" w:themeColor="text1"/>
          <w:highlight w:val="none"/>
          <w14:textFill>
            <w14:solidFill>
              <w14:schemeClr w14:val="tx1"/>
            </w14:solidFill>
          </w14:textFill>
        </w:rPr>
        <w:t>由沙坡头区人民政府</w:t>
      </w:r>
      <w:r>
        <w:rPr>
          <w:rFonts w:hint="default" w:ascii="Times New Roman" w:hAnsi="Times New Roman" w:cs="Times New Roman"/>
          <w:color w:val="000000" w:themeColor="text1"/>
          <w:highlight w:val="none"/>
          <w:lang w:eastAsia="zh-CN"/>
          <w14:textFill>
            <w14:solidFill>
              <w14:schemeClr w14:val="tx1"/>
            </w14:solidFill>
          </w14:textFill>
        </w:rPr>
        <w:t>办公室印发</w:t>
      </w:r>
      <w:r>
        <w:rPr>
          <w:rFonts w:hint="default" w:ascii="Times New Roman" w:hAnsi="Times New Roman" w:cs="Times New Roman"/>
          <w:color w:val="000000" w:themeColor="text1"/>
          <w:highlight w:val="none"/>
          <w14:textFill>
            <w14:solidFill>
              <w14:schemeClr w14:val="tx1"/>
            </w14:solidFill>
          </w14:textFill>
        </w:rPr>
        <w:t>，报市防汛指挥部备案，预案自</w:t>
      </w:r>
      <w:r>
        <w:rPr>
          <w:rFonts w:hint="default" w:ascii="Times New Roman" w:hAnsi="Times New Roman" w:cs="Times New Roman"/>
          <w:color w:val="000000" w:themeColor="text1"/>
          <w:highlight w:val="none"/>
          <w:lang w:eastAsia="zh-CN"/>
          <w14:textFill>
            <w14:solidFill>
              <w14:schemeClr w14:val="tx1"/>
            </w14:solidFill>
          </w14:textFill>
        </w:rPr>
        <w:t>印发</w:t>
      </w:r>
      <w:r>
        <w:rPr>
          <w:rFonts w:hint="default" w:ascii="Times New Roman" w:hAnsi="Times New Roman" w:cs="Times New Roman"/>
          <w:color w:val="000000" w:themeColor="text1"/>
          <w:highlight w:val="none"/>
          <w14:textFill>
            <w14:solidFill>
              <w14:schemeClr w14:val="tx1"/>
            </w14:solidFill>
          </w14:textFill>
        </w:rPr>
        <w:t>之日起执行。如沙坡头区经济社会、防汛基本情况</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指挥机构或体系等情况发生重大变化，应及时对本预案进行修订，并按原审批程序报批。</w:t>
      </w: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13" w:name="_Toc6904"/>
      <w:bookmarkStart w:id="14" w:name="_Toc17891"/>
      <w:r>
        <w:rPr>
          <w:rFonts w:hint="default" w:ascii="Times New Roman" w:hAnsi="Times New Roman" w:cs="Times New Roman"/>
          <w:b w:val="0"/>
          <w:bCs/>
          <w:color w:val="000000" w:themeColor="text1"/>
          <w:highlight w:val="none"/>
          <w14:textFill>
            <w14:solidFill>
              <w14:schemeClr w14:val="tx1"/>
            </w14:solidFill>
          </w14:textFill>
        </w:rPr>
        <w:t xml:space="preserve">2 </w:t>
      </w:r>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highlight w:val="none"/>
          <w14:textFill>
            <w14:solidFill>
              <w14:schemeClr w14:val="tx1"/>
            </w14:solidFill>
          </w14:textFill>
        </w:rPr>
        <w:t>组织指挥体系</w:t>
      </w:r>
      <w:bookmarkEnd w:id="13"/>
      <w:bookmarkEnd w:id="14"/>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5" w:name="_Toc1123"/>
      <w:bookmarkStart w:id="16" w:name="_Toc7722"/>
      <w:r>
        <w:rPr>
          <w:rFonts w:hint="default" w:ascii="Times New Roman" w:hAnsi="Times New Roman" w:eastAsia="楷体_GB2312" w:cs="Times New Roman"/>
          <w:color w:val="000000" w:themeColor="text1"/>
          <w:highlight w:val="none"/>
          <w14:textFill>
            <w14:solidFill>
              <w14:schemeClr w14:val="tx1"/>
            </w14:solidFill>
          </w14:textFill>
        </w:rPr>
        <w:t>2.1 指挥机构</w:t>
      </w:r>
      <w:bookmarkEnd w:id="15"/>
      <w:bookmarkEnd w:id="16"/>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沙坡头区应急管理指挥部下设沙坡头</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lang w:val="en-US" w:eastAsia="zh-CN"/>
          <w14:textFill>
            <w14:solidFill>
              <w14:schemeClr w14:val="tx1"/>
            </w14:solidFill>
          </w14:textFill>
        </w:rPr>
        <w:t>防汛抗旱指挥部</w:t>
      </w:r>
      <w:r>
        <w:rPr>
          <w:rFonts w:hint="default" w:ascii="Times New Roman" w:hAnsi="Times New Roman" w:cs="Times New Roman"/>
          <w:color w:val="000000" w:themeColor="text1"/>
          <w:highlight w:val="none"/>
          <w:lang w:eastAsia="zh-CN"/>
          <w14:textFill>
            <w14:solidFill>
              <w14:schemeClr w14:val="tx1"/>
            </w14:solidFill>
          </w14:textFill>
        </w:rPr>
        <w:t>（以下简称区防</w:t>
      </w:r>
      <w:r>
        <w:rPr>
          <w:rFonts w:hint="default" w:ascii="Times New Roman" w:hAnsi="Times New Roman" w:cs="Times New Roman"/>
          <w:color w:val="000000" w:themeColor="text1"/>
          <w:highlight w:val="none"/>
          <w:lang w:val="en-US" w:eastAsia="zh-CN"/>
          <w14:textFill>
            <w14:solidFill>
              <w14:schemeClr w14:val="tx1"/>
            </w14:solidFill>
          </w14:textFill>
        </w:rPr>
        <w:t>指</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在</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委</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政府</w:t>
      </w:r>
      <w:r>
        <w:rPr>
          <w:rFonts w:hint="default" w:ascii="Times New Roman" w:hAnsi="Times New Roman" w:cs="Times New Roman"/>
          <w:color w:val="000000" w:themeColor="text1"/>
          <w:highlight w:val="none"/>
          <w:lang w:eastAsia="zh-CN"/>
          <w14:textFill>
            <w14:solidFill>
              <w14:schemeClr w14:val="tx1"/>
            </w14:solidFill>
          </w14:textFill>
        </w:rPr>
        <w:t>领导</w:t>
      </w:r>
      <w:r>
        <w:rPr>
          <w:rFonts w:hint="default" w:ascii="Times New Roman" w:hAnsi="Times New Roman" w:cs="Times New Roman"/>
          <w:color w:val="000000" w:themeColor="text1"/>
          <w:highlight w:val="none"/>
          <w14:textFill>
            <w14:solidFill>
              <w14:schemeClr w14:val="tx1"/>
            </w14:solidFill>
          </w14:textFill>
        </w:rPr>
        <w:t>下，负责领导、组织、协调防汛</w:t>
      </w:r>
      <w:r>
        <w:rPr>
          <w:rFonts w:hint="default" w:ascii="Times New Roman" w:hAnsi="Times New Roman" w:cs="Times New Roman"/>
          <w:color w:val="000000" w:themeColor="text1"/>
          <w:highlight w:val="none"/>
          <w:lang w:val="en-US" w:eastAsia="zh-CN"/>
          <w14:textFill>
            <w14:solidFill>
              <w14:schemeClr w14:val="tx1"/>
            </w14:solidFill>
          </w14:textFill>
        </w:rPr>
        <w:t>抢险</w:t>
      </w:r>
      <w:r>
        <w:rPr>
          <w:rFonts w:hint="default" w:ascii="Times New Roman" w:hAnsi="Times New Roman" w:cs="Times New Roman"/>
          <w:color w:val="000000" w:themeColor="text1"/>
          <w:highlight w:val="none"/>
          <w14:textFill>
            <w14:solidFill>
              <w14:schemeClr w14:val="tx1"/>
            </w14:solidFill>
          </w14:textFill>
        </w:rPr>
        <w:t>方面的应急管理工作，统一指挥防汛</w:t>
      </w:r>
      <w:r>
        <w:rPr>
          <w:rFonts w:hint="default" w:ascii="Times New Roman" w:hAnsi="Times New Roman" w:cs="Times New Roman"/>
          <w:color w:val="000000" w:themeColor="text1"/>
          <w:highlight w:val="none"/>
          <w:lang w:val="en-US" w:eastAsia="zh-CN"/>
          <w14:textFill>
            <w14:solidFill>
              <w14:schemeClr w14:val="tx1"/>
            </w14:solidFill>
          </w14:textFill>
        </w:rPr>
        <w:t>抢险</w:t>
      </w:r>
      <w:r>
        <w:rPr>
          <w:rFonts w:hint="default" w:ascii="Times New Roman" w:hAnsi="Times New Roman" w:cs="Times New Roman"/>
          <w:color w:val="000000" w:themeColor="text1"/>
          <w:highlight w:val="none"/>
          <w14:textFill>
            <w14:solidFill>
              <w14:schemeClr w14:val="tx1"/>
            </w14:solidFill>
          </w14:textFill>
        </w:rPr>
        <w:t>突发事件及次生、衍生灾害的应急处置工作。发生较大以上突发公共事件，或者突发公共事件出现复杂情况，超出</w:t>
      </w:r>
      <w:r>
        <w:rPr>
          <w:rFonts w:hint="default" w:ascii="Times New Roman" w:hAnsi="Times New Roman" w:cs="Times New Roman"/>
          <w:color w:val="000000" w:themeColor="text1"/>
          <w:highlight w:val="none"/>
          <w:lang w:eastAsia="zh-CN"/>
          <w14:textFill>
            <w14:solidFill>
              <w14:schemeClr w14:val="tx1"/>
            </w14:solidFill>
          </w14:textFill>
        </w:rPr>
        <w:t>单个专项应急指挥机构处置能力和工作职责时，由区应急管理指挥部</w:t>
      </w:r>
      <w:r>
        <w:rPr>
          <w:rFonts w:hint="default" w:ascii="Times New Roman" w:hAnsi="Times New Roman" w:cs="Times New Roman"/>
          <w:color w:val="000000" w:themeColor="text1"/>
          <w:highlight w:val="none"/>
          <w14:textFill>
            <w14:solidFill>
              <w14:schemeClr w14:val="tx1"/>
            </w14:solidFill>
          </w14:textFill>
        </w:rPr>
        <w:t>应对处置工作。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指挥长：</w:t>
      </w:r>
      <w:r>
        <w:rPr>
          <w:rFonts w:hint="default" w:ascii="Times New Roman" w:hAnsi="Times New Roman" w:cs="Times New Roman"/>
          <w:color w:val="000000" w:themeColor="text1"/>
          <w:highlight w:val="none"/>
          <w14:textFill>
            <w14:solidFill>
              <w14:schemeClr w14:val="tx1"/>
            </w14:solidFill>
          </w14:textFill>
        </w:rPr>
        <w:t>由分管应急管理部门的副</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长担任。</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常务副指挥长：</w:t>
      </w:r>
      <w:r>
        <w:rPr>
          <w:rFonts w:hint="default" w:ascii="Times New Roman" w:hAnsi="Times New Roman" w:cs="Times New Roman"/>
          <w:color w:val="000000" w:themeColor="text1"/>
          <w:highlight w:val="none"/>
          <w14:textFill>
            <w14:solidFill>
              <w14:schemeClr w14:val="tx1"/>
            </w14:solidFill>
          </w14:textFill>
        </w:rPr>
        <w:t>由分管水务部门的副</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长担任。</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副指挥长</w:t>
      </w:r>
      <w:r>
        <w:rPr>
          <w:rFonts w:hint="default" w:ascii="Times New Roman" w:hAnsi="Times New Roman" w:cs="Times New Roman"/>
          <w:b/>
          <w:bCs/>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应急管理局、</w:t>
      </w:r>
      <w:r>
        <w:rPr>
          <w:rFonts w:hint="default" w:ascii="Times New Roman" w:hAnsi="Times New Roman" w:cs="Times New Roman"/>
          <w:color w:val="000000" w:themeColor="text1"/>
          <w:highlight w:val="none"/>
          <w14:textFill>
            <w14:solidFill>
              <w14:schemeClr w14:val="tx1"/>
            </w14:solidFill>
          </w14:textFill>
        </w:rPr>
        <w:t>水务局</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农业农村局</w:t>
      </w:r>
      <w:r>
        <w:rPr>
          <w:rFonts w:hint="default" w:ascii="Times New Roman" w:hAnsi="Times New Roman" w:cs="Times New Roman"/>
          <w:color w:val="000000" w:themeColor="text1"/>
          <w:highlight w:val="none"/>
          <w:lang w:eastAsia="zh-CN"/>
          <w14:textFill>
            <w14:solidFill>
              <w14:schemeClr w14:val="tx1"/>
            </w14:solidFill>
          </w14:textFill>
        </w:rPr>
        <w:t>、住建和交通局、</w:t>
      </w:r>
      <w:r>
        <w:rPr>
          <w:rFonts w:hint="default" w:ascii="Times New Roman" w:hAnsi="Times New Roman" w:cs="Times New Roman"/>
          <w:color w:val="000000" w:themeColor="text1"/>
          <w:highlight w:val="none"/>
          <w14:textFill>
            <w14:solidFill>
              <w14:schemeClr w14:val="tx1"/>
            </w14:solidFill>
          </w14:textFill>
        </w:rPr>
        <w:t>气象局</w:t>
      </w:r>
      <w:r>
        <w:rPr>
          <w:rFonts w:hint="default" w:ascii="Times New Roman" w:hAnsi="Times New Roman" w:cs="Times New Roman"/>
          <w:color w:val="000000" w:themeColor="text1"/>
          <w:highlight w:val="none"/>
          <w:lang w:eastAsia="zh-CN"/>
          <w14:textFill>
            <w14:solidFill>
              <w14:schemeClr w14:val="tx1"/>
            </w14:solidFill>
          </w14:textFill>
        </w:rPr>
        <w:t>、区消防救援大队主要负责同志。</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成员：</w:t>
      </w:r>
      <w:r>
        <w:rPr>
          <w:rFonts w:hint="default" w:ascii="Times New Roman" w:hAnsi="Times New Roman" w:cs="Times New Roman"/>
          <w:color w:val="000000" w:themeColor="text1"/>
          <w:highlight w:val="none"/>
          <w14:textFill>
            <w14:solidFill>
              <w14:schemeClr w14:val="tx1"/>
            </w14:solidFill>
          </w14:textFill>
        </w:rPr>
        <w:t>区委宣传部</w:t>
      </w:r>
      <w:r>
        <w:rPr>
          <w:rFonts w:hint="default" w:ascii="Times New Roman" w:hAnsi="Times New Roman" w:cs="Times New Roman"/>
          <w:color w:val="000000" w:themeColor="text1"/>
          <w:highlight w:val="none"/>
          <w:lang w:eastAsia="zh-CN"/>
          <w14:textFill>
            <w14:solidFill>
              <w14:schemeClr w14:val="tx1"/>
            </w14:solidFill>
          </w14:textFill>
        </w:rPr>
        <w:t>、网信办</w:t>
      </w:r>
      <w:r>
        <w:rPr>
          <w:rFonts w:hint="default" w:ascii="Times New Roman" w:hAnsi="Times New Roman" w:cs="Times New Roman"/>
          <w:color w:val="000000" w:themeColor="text1"/>
          <w:highlight w:val="none"/>
          <w14:textFill>
            <w14:solidFill>
              <w14:schemeClr w14:val="tx1"/>
            </w14:solidFill>
          </w14:textFill>
        </w:rPr>
        <w:t>，区政府办公室、发改局</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教育局、</w:t>
      </w:r>
      <w:r>
        <w:rPr>
          <w:rFonts w:hint="default" w:ascii="Times New Roman" w:hAnsi="Times New Roman" w:cs="Times New Roman"/>
          <w:color w:val="000000" w:themeColor="text1"/>
          <w:highlight w:val="none"/>
          <w:lang w:eastAsia="zh-CN"/>
          <w14:textFill>
            <w14:solidFill>
              <w14:schemeClr w14:val="tx1"/>
            </w14:solidFill>
          </w14:textFill>
        </w:rPr>
        <w:t>工信和商务局</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民社局、</w:t>
      </w:r>
      <w:r>
        <w:rPr>
          <w:rFonts w:hint="default" w:ascii="Times New Roman" w:hAnsi="Times New Roman" w:cs="Times New Roman"/>
          <w:color w:val="000000" w:themeColor="text1"/>
          <w:highlight w:val="none"/>
          <w14:textFill>
            <w14:solidFill>
              <w14:schemeClr w14:val="tx1"/>
            </w14:solidFill>
          </w14:textFill>
        </w:rPr>
        <w:t>财政局、自然资源局、</w:t>
      </w:r>
      <w:r>
        <w:rPr>
          <w:rFonts w:hint="default" w:ascii="Times New Roman" w:hAnsi="Times New Roman" w:cs="Times New Roman"/>
          <w:color w:val="000000" w:themeColor="text1"/>
          <w:highlight w:val="none"/>
          <w:lang w:eastAsia="zh-CN"/>
          <w14:textFill>
            <w14:solidFill>
              <w14:schemeClr w14:val="tx1"/>
            </w14:solidFill>
          </w14:textFill>
        </w:rPr>
        <w:t>住建和交通局</w:t>
      </w:r>
      <w:r>
        <w:rPr>
          <w:rFonts w:hint="default" w:ascii="Times New Roman" w:hAnsi="Times New Roman" w:cs="Times New Roman"/>
          <w:color w:val="000000" w:themeColor="text1"/>
          <w:highlight w:val="none"/>
          <w14:textFill>
            <w14:solidFill>
              <w14:schemeClr w14:val="tx1"/>
            </w14:solidFill>
          </w14:textFill>
        </w:rPr>
        <w:t>、水务局、农业农村局、</w:t>
      </w:r>
      <w:r>
        <w:rPr>
          <w:rFonts w:hint="default" w:ascii="Times New Roman" w:hAnsi="Times New Roman" w:cs="Times New Roman"/>
          <w:color w:val="000000" w:themeColor="text1"/>
          <w:highlight w:val="none"/>
          <w:lang w:eastAsia="zh-CN"/>
          <w14:textFill>
            <w14:solidFill>
              <w14:schemeClr w14:val="tx1"/>
            </w14:solidFill>
          </w14:textFill>
        </w:rPr>
        <w:t>旅游和文体广电局</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卫健局</w:t>
      </w:r>
      <w:r>
        <w:rPr>
          <w:rFonts w:hint="default" w:ascii="Times New Roman" w:hAnsi="Times New Roman" w:cs="Times New Roman"/>
          <w:color w:val="000000" w:themeColor="text1"/>
          <w:highlight w:val="none"/>
          <w14:textFill>
            <w14:solidFill>
              <w14:schemeClr w14:val="tx1"/>
            </w14:solidFill>
          </w14:textFill>
        </w:rPr>
        <w:t>、应急管理局、综合执法局、</w:t>
      </w:r>
      <w:r>
        <w:rPr>
          <w:rFonts w:hint="default" w:ascii="Times New Roman" w:hAnsi="Times New Roman" w:cs="Times New Roman"/>
          <w:color w:val="000000" w:themeColor="text1"/>
          <w:highlight w:val="none"/>
          <w:lang w:eastAsia="zh-CN"/>
          <w14:textFill>
            <w14:solidFill>
              <w14:schemeClr w14:val="tx1"/>
            </w14:solidFill>
          </w14:textFill>
        </w:rPr>
        <w:t>总工会、</w:t>
      </w:r>
      <w:r>
        <w:rPr>
          <w:rFonts w:hint="default" w:ascii="Times New Roman" w:hAnsi="Times New Roman" w:cs="Times New Roman"/>
          <w:color w:val="000000" w:themeColor="text1"/>
          <w:highlight w:val="none"/>
          <w14:textFill>
            <w14:solidFill>
              <w14:schemeClr w14:val="tx1"/>
            </w14:solidFill>
          </w14:textFill>
        </w:rPr>
        <w:t>生态环境分局、人武部</w:t>
      </w:r>
      <w:r>
        <w:rPr>
          <w:rFonts w:hint="default" w:ascii="Times New Roman" w:hAnsi="Times New Roman" w:cs="Times New Roman"/>
          <w:color w:val="000000" w:themeColor="text1"/>
          <w:highlight w:val="none"/>
          <w:lang w:eastAsia="zh-CN"/>
          <w14:textFill>
            <w14:solidFill>
              <w14:schemeClr w14:val="tx1"/>
            </w14:solidFill>
          </w14:textFill>
        </w:rPr>
        <w:t>、公安分局、</w:t>
      </w:r>
      <w:r>
        <w:rPr>
          <w:rFonts w:hint="default" w:ascii="Times New Roman" w:hAnsi="Times New Roman" w:cs="Times New Roman"/>
          <w:color w:val="000000" w:themeColor="text1"/>
          <w:highlight w:val="none"/>
          <w14:textFill>
            <w14:solidFill>
              <w14:schemeClr w14:val="tx1"/>
            </w14:solidFill>
          </w14:textFill>
        </w:rPr>
        <w:t>气象局、</w:t>
      </w:r>
      <w:r>
        <w:rPr>
          <w:rFonts w:hint="default" w:ascii="Times New Roman" w:hAnsi="Times New Roman" w:cs="Times New Roman"/>
          <w:color w:val="000000" w:themeColor="text1"/>
          <w:highlight w:val="none"/>
          <w:lang w:eastAsia="zh-CN"/>
          <w14:textFill>
            <w14:solidFill>
              <w14:schemeClr w14:val="tx1"/>
            </w14:solidFill>
          </w14:textFill>
        </w:rPr>
        <w:t>消防救援大队</w:t>
      </w:r>
      <w:r>
        <w:rPr>
          <w:rFonts w:hint="default" w:ascii="Times New Roman" w:hAnsi="Times New Roman" w:cs="Times New Roman"/>
          <w:color w:val="000000" w:themeColor="text1"/>
          <w:highlight w:val="none"/>
          <w14:textFill>
            <w14:solidFill>
              <w14:schemeClr w14:val="tx1"/>
            </w14:solidFill>
          </w14:textFill>
        </w:rPr>
        <w:t>和各乡镇人民政府</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国网</w:t>
      </w:r>
      <w:r>
        <w:rPr>
          <w:rFonts w:hint="default" w:ascii="Times New Roman" w:hAnsi="Times New Roman" w:cs="Times New Roman"/>
          <w:color w:val="000000" w:themeColor="text1"/>
          <w:highlight w:val="none"/>
          <w:lang w:eastAsia="zh-CN"/>
          <w14:textFill>
            <w14:solidFill>
              <w14:schemeClr w14:val="tx1"/>
            </w14:solidFill>
          </w14:textFill>
        </w:rPr>
        <w:t>沙坡头区</w:t>
      </w:r>
      <w:r>
        <w:rPr>
          <w:rFonts w:hint="default" w:ascii="Times New Roman" w:hAnsi="Times New Roman" w:cs="Times New Roman"/>
          <w:color w:val="000000" w:themeColor="text1"/>
          <w:highlight w:val="none"/>
          <w14:textFill>
            <w14:solidFill>
              <w14:schemeClr w14:val="tx1"/>
            </w14:solidFill>
          </w14:textFill>
        </w:rPr>
        <w:t>供电公司</w:t>
      </w:r>
      <w:r>
        <w:rPr>
          <w:rFonts w:hint="default" w:ascii="Times New Roman" w:hAnsi="Times New Roman" w:cs="Times New Roman"/>
          <w:color w:val="000000" w:themeColor="text1"/>
          <w:highlight w:val="none"/>
          <w:lang w:eastAsia="zh-CN"/>
          <w14:textFill>
            <w14:solidFill>
              <w14:schemeClr w14:val="tx1"/>
            </w14:solidFill>
          </w14:textFill>
        </w:rPr>
        <w:t>、中卫市玉龙水电建筑安装有限公司、宁夏水投中卫分公司</w:t>
      </w:r>
      <w:r>
        <w:rPr>
          <w:rFonts w:hint="default" w:ascii="Times New Roman" w:hAnsi="Times New Roman" w:cs="Times New Roman"/>
          <w:color w:val="000000" w:themeColor="text1"/>
          <w:highlight w:val="none"/>
          <w14:textFill>
            <w14:solidFill>
              <w14:schemeClr w14:val="tx1"/>
            </w14:solidFill>
          </w14:textFill>
        </w:rPr>
        <w:t>等部门（单位）主要负责同志。</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7" w:name="_Toc11524"/>
      <w:bookmarkStart w:id="18" w:name="_Toc24127"/>
      <w:r>
        <w:rPr>
          <w:rFonts w:hint="default" w:ascii="Times New Roman" w:hAnsi="Times New Roman" w:eastAsia="楷体_GB2312" w:cs="Times New Roman"/>
          <w:color w:val="000000" w:themeColor="text1"/>
          <w:highlight w:val="none"/>
          <w14:textFill>
            <w14:solidFill>
              <w14:schemeClr w14:val="tx1"/>
            </w14:solidFill>
          </w14:textFill>
        </w:rPr>
        <w:t>2.2</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工作机构</w:t>
      </w:r>
      <w:bookmarkEnd w:id="17"/>
      <w:bookmarkEnd w:id="1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设在</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应急管理局，办公室主任由</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应急管理局主要负责同志兼任；</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水务局主要负责同志兼任常务副主任，负责</w:t>
      </w:r>
      <w:r>
        <w:rPr>
          <w:rFonts w:hint="default" w:ascii="Times New Roman" w:hAnsi="Times New Roman" w:cs="Times New Roman"/>
          <w:color w:val="000000" w:themeColor="text1"/>
          <w:highlight w:val="none"/>
          <w:lang w:eastAsia="zh-CN"/>
          <w14:textFill>
            <w14:solidFill>
              <w14:schemeClr w14:val="tx1"/>
            </w14:solidFill>
          </w14:textFill>
        </w:rPr>
        <w:t>洪涝灾害</w:t>
      </w:r>
      <w:r>
        <w:rPr>
          <w:rFonts w:hint="default" w:ascii="Times New Roman" w:hAnsi="Times New Roman" w:cs="Times New Roman"/>
          <w:color w:val="000000" w:themeColor="text1"/>
          <w:highlight w:val="none"/>
          <w14:textFill>
            <w14:solidFill>
              <w14:schemeClr w14:val="tx1"/>
            </w14:solidFill>
          </w14:textFill>
        </w:rPr>
        <w:t>防御的日常监督管理工作；</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应急管理局、水务局分管负责同志兼任办公室副主任。</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en-US"/>
          <w14:textFill>
            <w14:solidFill>
              <w14:schemeClr w14:val="tx1"/>
            </w14:solidFill>
          </w14:textFill>
        </w:rPr>
      </w:pPr>
      <w:bookmarkStart w:id="19" w:name="_Toc18309"/>
      <w:bookmarkStart w:id="20" w:name="_Toc981"/>
      <w:r>
        <w:rPr>
          <w:rFonts w:hint="default" w:ascii="Times New Roman" w:hAnsi="Times New Roman" w:eastAsia="楷体_GB2312" w:cs="Times New Roman"/>
          <w:color w:val="000000" w:themeColor="text1"/>
          <w:highlight w:val="none"/>
          <w14:textFill>
            <w14:solidFill>
              <w14:schemeClr w14:val="tx1"/>
            </w14:solidFill>
          </w14:textFill>
        </w:rPr>
        <w:t>2.3</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lang w:eastAsia="zh-CN"/>
          <w14:textFill>
            <w14:solidFill>
              <w14:schemeClr w14:val="tx1"/>
            </w14:solidFill>
          </w14:textFill>
        </w:rPr>
        <w:t>工作</w:t>
      </w:r>
      <w:r>
        <w:rPr>
          <w:rFonts w:hint="default" w:ascii="Times New Roman" w:hAnsi="Times New Roman" w:eastAsia="楷体_GB2312" w:cs="Times New Roman"/>
          <w:color w:val="000000" w:themeColor="text1"/>
          <w:highlight w:val="none"/>
          <w14:textFill>
            <w14:solidFill>
              <w14:schemeClr w14:val="tx1"/>
            </w14:solidFill>
          </w14:textFill>
        </w:rPr>
        <w:t>职责</w:t>
      </w:r>
      <w:bookmarkEnd w:id="19"/>
      <w:bookmarkEnd w:id="20"/>
    </w:p>
    <w:p>
      <w:pPr>
        <w:keepNext w:val="0"/>
        <w:keepLines w:val="0"/>
        <w:pageBreakBefore w:val="0"/>
        <w:widowControl w:val="0"/>
        <w:kinsoku w:val="0"/>
        <w:wordWrap/>
        <w:overflowPunct/>
        <w:topLinePunct w:val="0"/>
        <w:autoSpaceDE w:val="0"/>
        <w:autoSpaceDN w:val="0"/>
        <w:bidi w:val="0"/>
        <w:adjustRightInd w:val="0"/>
        <w:snapToGrid w:val="0"/>
        <w:spacing w:line="550" w:lineRule="exact"/>
        <w:ind w:firstLine="552" w:firstLineChars="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防</w:t>
      </w:r>
      <w:r>
        <w:rPr>
          <w:rFonts w:hint="default" w:ascii="Times New Roman" w:hAnsi="Times New Roman" w:cs="Times New Roman"/>
          <w:color w:val="000000" w:themeColor="text1"/>
          <w:spacing w:val="0"/>
          <w:position w:val="0"/>
          <w:sz w:val="32"/>
          <w:szCs w:val="32"/>
          <w:highlight w:val="none"/>
          <w:lang w:val="en-US" w:eastAsia="zh-CN"/>
          <w14:textFill>
            <w14:solidFill>
              <w14:schemeClr w14:val="tx1"/>
            </w14:solidFill>
          </w14:textFill>
        </w:rPr>
        <w:t>指</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负责沙坡头区防汛抗旱领域及其有关的应急管理和防灾减灾救灾工作；指导水情旱情预警工作，承担水旱灾害应急处置；负责防汛抗旱应对处置决策，组织编制防汛、抗旱应急预案；对防汛抗旱做出科学决</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策，</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统一指挥、统一调度，监督乡镇、部门落实防汛抗旱工作，组织灾后重建等相关工作。提出次生和衍生灾害的预防和救援对策、措施；提出消防救援队伍</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民兵预备役救援需求计划；衔接自治区、市防汛抗旱指挥部等议事协调机构相关工作。</w:t>
      </w:r>
    </w:p>
    <w:p>
      <w:pPr>
        <w:keepNext w:val="0"/>
        <w:keepLines w:val="0"/>
        <w:pageBreakBefore w:val="0"/>
        <w:widowControl w:val="0"/>
        <w:kinsoku w:val="0"/>
        <w:wordWrap/>
        <w:overflowPunct/>
        <w:topLinePunct w:val="0"/>
        <w:autoSpaceDE w:val="0"/>
        <w:autoSpaceDN w:val="0"/>
        <w:bidi w:val="0"/>
        <w:adjustRightInd w:val="0"/>
        <w:snapToGrid w:val="0"/>
        <w:spacing w:line="550" w:lineRule="exact"/>
        <w:ind w:left="0" w:right="0" w:firstLine="589"/>
        <w:jc w:val="both"/>
        <w:textAlignment w:val="baseline"/>
        <w:rPr>
          <w:rFonts w:hint="default" w:ascii="Times New Roman" w:hAnsi="Times New Roman" w:eastAsia="仿宋_GB2312" w:cs="Times New Roman"/>
          <w:b/>
          <w:bCs/>
          <w:color w:val="000000" w:themeColor="text1"/>
          <w:spacing w:val="0"/>
          <w:position w:val="0"/>
          <w:sz w:val="32"/>
          <w:szCs w:val="32"/>
          <w:highlight w:val="none"/>
          <w14:textFill>
            <w14:solidFill>
              <w14:schemeClr w14:val="tx1"/>
            </w14:solidFill>
          </w14:textFill>
        </w:rPr>
      </w:pP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区防办</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在</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区防指</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的统一领导下，组织、协调、指导、</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督促</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防汛工作</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及时收集</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整理、上报汛期雨情、水情、险情、旱情、灾情；协调组织成员单位开展会商研判和水旱灾害隐患排查治理；编制、修订和执行防汛、抗旱预案；组织协调防汛抗旱应急救援工作；指导</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监督乡镇、部门加强防汛抗旱应急管理和水旱灾害突发事件应急</w:t>
      </w:r>
      <w:r>
        <w:rPr>
          <w:rFonts w:hint="default" w:ascii="Times New Roman" w:hAnsi="Times New Roman" w:cs="Times New Roman"/>
          <w:color w:val="000000" w:themeColor="text1"/>
          <w:spacing w:val="0"/>
          <w:position w:val="0"/>
          <w:sz w:val="32"/>
          <w:szCs w:val="32"/>
          <w:highlight w:val="none"/>
          <w:lang w:val="en-US" w:eastAsia="zh-CN"/>
          <w14:textFill>
            <w14:solidFill>
              <w14:schemeClr w14:val="tx1"/>
            </w14:solidFill>
          </w14:textFill>
        </w:rPr>
        <w:t>处</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置工作；开展应急演练、科普宣传等工作。承担区防指交办的其他工作。</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21" w:name="_Toc22002"/>
      <w:bookmarkStart w:id="22" w:name="_Toc15250"/>
      <w:r>
        <w:rPr>
          <w:rFonts w:hint="default" w:ascii="Times New Roman" w:hAnsi="Times New Roman" w:eastAsia="楷体_GB2312" w:cs="Times New Roman"/>
          <w:color w:val="000000" w:themeColor="text1"/>
          <w:highlight w:val="none"/>
          <w14:textFill>
            <w14:solidFill>
              <w14:schemeClr w14:val="tx1"/>
            </w14:solidFill>
          </w14:textFill>
        </w:rPr>
        <w:t>2.4</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lang w:eastAsia="zh-CN"/>
          <w14:textFill>
            <w14:solidFill>
              <w14:schemeClr w14:val="tx1"/>
            </w14:solidFill>
          </w14:textFill>
        </w:rPr>
        <w:t>区防指</w:t>
      </w:r>
      <w:r>
        <w:rPr>
          <w:rFonts w:hint="default" w:ascii="Times New Roman" w:hAnsi="Times New Roman" w:eastAsia="楷体_GB2312" w:cs="Times New Roman"/>
          <w:color w:val="000000" w:themeColor="text1"/>
          <w:highlight w:val="none"/>
          <w14:textFill>
            <w14:solidFill>
              <w14:schemeClr w14:val="tx1"/>
            </w14:solidFill>
          </w14:textFill>
        </w:rPr>
        <w:t>成员单位职责及组织实施</w:t>
      </w:r>
      <w:bookmarkEnd w:id="21"/>
      <w:bookmarkEnd w:id="2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区委宣传部：</w:t>
      </w:r>
      <w:r>
        <w:rPr>
          <w:rFonts w:hint="default" w:ascii="Times New Roman" w:hAnsi="Times New Roman" w:cs="Times New Roman"/>
          <w:color w:val="000000" w:themeColor="text1"/>
          <w:highlight w:val="none"/>
          <w14:textFill>
            <w14:solidFill>
              <w14:schemeClr w14:val="tx1"/>
            </w14:solidFill>
          </w14:textFill>
        </w:rPr>
        <w:t>负责把控全区防汛宣传工作导向，组织、协调和指导新闻宣传单位做好防汛新闻宣传报道工作。根据</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提供的预警信息，及时准确</w:t>
      </w:r>
      <w:r>
        <w:rPr>
          <w:rFonts w:hint="default" w:ascii="Times New Roman" w:hAnsi="Times New Roman" w:cs="Times New Roman"/>
          <w:color w:val="000000" w:themeColor="text1"/>
          <w:highlight w:val="none"/>
          <w:lang w:eastAsia="zh-CN"/>
          <w14:textFill>
            <w14:solidFill>
              <w14:schemeClr w14:val="tx1"/>
            </w14:solidFill>
          </w14:textFill>
        </w:rPr>
        <w:t>地</w:t>
      </w:r>
      <w:r>
        <w:rPr>
          <w:rFonts w:hint="default" w:ascii="Times New Roman" w:hAnsi="Times New Roman" w:cs="Times New Roman"/>
          <w:color w:val="000000" w:themeColor="text1"/>
          <w:highlight w:val="none"/>
          <w14:textFill>
            <w14:solidFill>
              <w14:schemeClr w14:val="tx1"/>
            </w14:solidFill>
          </w14:textFill>
        </w:rPr>
        <w:t>向公众发布。</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区委网信办</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配合职能部门对汛情、灾情和气象等舆论舆情信息进行监测，敏感信息上报</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，按照</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的决策和安排，协调管控有害信息。</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区政府办公室：</w:t>
      </w:r>
      <w:r>
        <w:rPr>
          <w:rFonts w:hint="default" w:ascii="Times New Roman" w:hAnsi="Times New Roman" w:cs="Times New Roman"/>
          <w:color w:val="000000" w:themeColor="text1"/>
          <w:highlight w:val="none"/>
          <w14:textFill>
            <w14:solidFill>
              <w14:schemeClr w14:val="tx1"/>
            </w14:solidFill>
          </w14:textFill>
        </w:rPr>
        <w:t>负责协助</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做好</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灾害防御工作</w:t>
      </w:r>
      <w:r>
        <w:rPr>
          <w:rFonts w:hint="default" w:ascii="Times New Roman" w:hAnsi="Times New Roman" w:cs="Times New Roman"/>
          <w:color w:val="000000" w:themeColor="text1"/>
          <w:highlight w:val="none"/>
          <w:lang w:eastAsia="zh-CN"/>
          <w14:textFill>
            <w14:solidFill>
              <w14:schemeClr w14:val="tx1"/>
            </w14:solidFill>
          </w14:textFill>
        </w:rPr>
        <w:t>部署</w:t>
      </w:r>
      <w:r>
        <w:rPr>
          <w:rFonts w:hint="default" w:ascii="Times New Roman" w:hAnsi="Times New Roman" w:cs="Times New Roman"/>
          <w:color w:val="000000" w:themeColor="text1"/>
          <w:highlight w:val="none"/>
          <w14:textFill>
            <w14:solidFill>
              <w14:schemeClr w14:val="tx1"/>
            </w14:solidFill>
          </w14:textFill>
        </w:rPr>
        <w:t>，在紧急防汛期间做好指挥部各成员单位之间的联络和协调工作。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pacing w:val="11"/>
          <w:sz w:val="32"/>
          <w:highlight w:val="none"/>
          <w:lang w:val="en-US" w:eastAsia="zh-CN"/>
          <w14:textFill>
            <w14:solidFill>
              <w14:schemeClr w14:val="tx1"/>
            </w14:solidFill>
          </w14:textFill>
        </w:rPr>
      </w:pPr>
      <w:r>
        <w:rPr>
          <w:rFonts w:hint="default" w:ascii="Times New Roman" w:hAnsi="Times New Roman" w:cs="Times New Roman"/>
          <w:b/>
          <w:bCs/>
          <w:color w:val="000000" w:themeColor="text1"/>
          <w:spacing w:val="11"/>
          <w:highlight w:val="none"/>
          <w:lang w:eastAsia="zh-CN"/>
          <w14:textFill>
            <w14:solidFill>
              <w14:schemeClr w14:val="tx1"/>
            </w14:solidFill>
          </w14:textFill>
        </w:rPr>
        <w:t>发改局</w:t>
      </w:r>
      <w:r>
        <w:rPr>
          <w:rFonts w:hint="default" w:ascii="Times New Roman" w:hAnsi="Times New Roman" w:cs="Times New Roman"/>
          <w:b/>
          <w:bCs/>
          <w:color w:val="000000" w:themeColor="text1"/>
          <w:spacing w:val="11"/>
          <w:highlight w:val="none"/>
          <w14:textFill>
            <w14:solidFill>
              <w14:schemeClr w14:val="tx1"/>
            </w14:solidFill>
          </w14:textFill>
        </w:rPr>
        <w:t>：</w:t>
      </w:r>
      <w:r>
        <w:rPr>
          <w:rFonts w:hint="default" w:ascii="Times New Roman" w:hAnsi="Times New Roman" w:cs="Times New Roman"/>
          <w:color w:val="000000" w:themeColor="text1"/>
          <w:spacing w:val="11"/>
          <w:sz w:val="32"/>
          <w:highlight w:val="none"/>
          <w:lang w:val="en-US" w:eastAsia="zh-CN"/>
          <w14:textFill>
            <w14:solidFill>
              <w14:schemeClr w14:val="tx1"/>
            </w14:solidFill>
          </w14:textFill>
        </w:rPr>
        <w:t>做好防汛抗旱项目的立项审批及建设监督管理工作。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区教育局：</w:t>
      </w:r>
      <w:r>
        <w:rPr>
          <w:rFonts w:hint="default" w:ascii="Times New Roman" w:hAnsi="Times New Roman" w:cs="Times New Roman"/>
          <w:color w:val="000000" w:themeColor="text1"/>
          <w:highlight w:val="none"/>
          <w14:textFill>
            <w14:solidFill>
              <w14:schemeClr w14:val="tx1"/>
            </w14:solidFill>
          </w14:textFill>
        </w:rPr>
        <w:t>负责做好学校危房改造，落实汛期安全度汛方案</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加强在校学生的防汛意识教育宣传，发生灾情时，配合做好学校师生的转移及撤离工作。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w:t>
      </w:r>
      <w:r>
        <w:rPr>
          <w:rFonts w:hint="default" w:ascii="Times New Roman" w:hAnsi="Times New Roman" w:cs="Times New Roman"/>
          <w:b/>
          <w:bCs/>
          <w:color w:val="000000" w:themeColor="text1"/>
          <w:highlight w:val="none"/>
          <w:lang w:eastAsia="zh-CN"/>
          <w14:textFill>
            <w14:solidFill>
              <w14:schemeClr w14:val="tx1"/>
            </w14:solidFill>
          </w14:textFill>
        </w:rPr>
        <w:t>工信和商务局</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b w:val="0"/>
          <w:bCs w:val="0"/>
          <w:color w:val="000000" w:themeColor="text1"/>
          <w:highlight w:val="none"/>
          <w14:textFill>
            <w14:solidFill>
              <w14:schemeClr w14:val="tx1"/>
            </w14:solidFill>
          </w14:textFill>
        </w:rPr>
        <w:t>组织工业企业做好山洪灾害防御物资储备工作。</w:t>
      </w:r>
      <w:r>
        <w:rPr>
          <w:rFonts w:hint="default" w:ascii="Times New Roman" w:hAnsi="Times New Roman" w:cs="Times New Roman"/>
          <w:color w:val="000000" w:themeColor="text1"/>
          <w:highlight w:val="none"/>
          <w14:textFill>
            <w14:solidFill>
              <w14:schemeClr w14:val="tx1"/>
            </w14:solidFill>
          </w14:textFill>
        </w:rPr>
        <w:t>根据气象监测部门发布的</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灾害相关信息，及时监测预警，引导工业企业和商务行业做好</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灾害防御工作。</w:t>
      </w:r>
      <w:r>
        <w:rPr>
          <w:rFonts w:hint="default" w:ascii="Times New Roman" w:hAnsi="Times New Roman" w:cs="Times New Roman"/>
          <w:color w:val="000000" w:themeColor="text1"/>
          <w:highlight w:val="none"/>
          <w:lang w:eastAsia="zh-CN"/>
          <w14:textFill>
            <w14:solidFill>
              <w14:schemeClr w14:val="tx1"/>
            </w14:solidFill>
          </w14:textFill>
        </w:rPr>
        <w:t>协调通信企业做好</w:t>
      </w:r>
      <w:r>
        <w:rPr>
          <w:rFonts w:hint="default" w:ascii="Times New Roman" w:hAnsi="Times New Roman" w:cs="Times New Roman"/>
          <w:color w:val="000000" w:themeColor="text1"/>
          <w:highlight w:val="none"/>
          <w14:textFill>
            <w14:solidFill>
              <w14:schemeClr w14:val="tx1"/>
            </w14:solidFill>
          </w14:textFill>
        </w:rPr>
        <w:t>公共通信设施维护</w:t>
      </w:r>
      <w:r>
        <w:rPr>
          <w:rFonts w:hint="default" w:ascii="Times New Roman" w:hAnsi="Times New Roman" w:cs="Times New Roman"/>
          <w:color w:val="000000" w:themeColor="text1"/>
          <w:highlight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，保障防洪抢险救灾信息畅通</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w:t>
      </w:r>
      <w:r>
        <w:rPr>
          <w:rFonts w:hint="default" w:ascii="Times New Roman" w:hAnsi="Times New Roman" w:cs="Times New Roman"/>
          <w:b/>
          <w:bCs/>
          <w:color w:val="000000" w:themeColor="text1"/>
          <w:highlight w:val="none"/>
          <w:lang w:eastAsia="zh-CN"/>
          <w14:textFill>
            <w14:solidFill>
              <w14:schemeClr w14:val="tx1"/>
            </w14:solidFill>
          </w14:textFill>
        </w:rPr>
        <w:t>民社局</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负责统筹推进、督促指导、监督管理灾后特殊困难老人、残疾人，农村留守儿童和困境儿童的救助工作。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区财政局：</w:t>
      </w:r>
      <w:r>
        <w:rPr>
          <w:rFonts w:hint="default" w:ascii="Times New Roman" w:hAnsi="Times New Roman" w:cs="Times New Roman"/>
          <w:color w:val="000000" w:themeColor="text1"/>
          <w:highlight w:val="none"/>
          <w14:textFill>
            <w14:solidFill>
              <w14:schemeClr w14:val="tx1"/>
            </w14:solidFill>
          </w14:textFill>
        </w:rPr>
        <w:t>负责筹集</w:t>
      </w:r>
      <w:r>
        <w:rPr>
          <w:rFonts w:hint="default" w:ascii="Times New Roman" w:hAnsi="Times New Roman" w:cs="Times New Roman"/>
          <w:color w:val="000000" w:themeColor="text1"/>
          <w:highlight w:val="none"/>
          <w:lang w:eastAsia="zh-CN"/>
          <w14:textFill>
            <w14:solidFill>
              <w14:schemeClr w14:val="tx1"/>
            </w14:solidFill>
          </w14:textFill>
        </w:rPr>
        <w:t>洪涝灾害应急处置</w:t>
      </w:r>
      <w:r>
        <w:rPr>
          <w:rFonts w:hint="default" w:ascii="Times New Roman" w:hAnsi="Times New Roman" w:cs="Times New Roman"/>
          <w:color w:val="000000" w:themeColor="text1"/>
          <w:highlight w:val="none"/>
          <w14:textFill>
            <w14:solidFill>
              <w14:schemeClr w14:val="tx1"/>
            </w14:solidFill>
          </w14:textFill>
        </w:rPr>
        <w:t>资金</w:t>
      </w:r>
      <w:r>
        <w:rPr>
          <w:rFonts w:hint="default" w:ascii="Times New Roman" w:hAnsi="Times New Roman" w:cs="Times New Roman"/>
          <w:color w:val="000000" w:themeColor="text1"/>
          <w:highlight w:val="none"/>
          <w:lang w:eastAsia="zh-CN"/>
          <w14:textFill>
            <w14:solidFill>
              <w14:schemeClr w14:val="tx1"/>
            </w14:solidFill>
          </w14:textFill>
        </w:rPr>
        <w:t>和应急</w:t>
      </w:r>
      <w:r>
        <w:rPr>
          <w:rFonts w:hint="default" w:ascii="Times New Roman" w:hAnsi="Times New Roman" w:cs="Times New Roman"/>
          <w:color w:val="000000" w:themeColor="text1"/>
          <w:highlight w:val="none"/>
          <w14:textFill>
            <w14:solidFill>
              <w14:schemeClr w14:val="tx1"/>
            </w14:solidFill>
          </w14:textFill>
        </w:rPr>
        <w:t>抢险</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灾后</w:t>
      </w:r>
      <w:r>
        <w:rPr>
          <w:rFonts w:hint="default" w:ascii="Times New Roman" w:hAnsi="Times New Roman" w:cs="Times New Roman"/>
          <w:color w:val="000000" w:themeColor="text1"/>
          <w:highlight w:val="none"/>
          <w:lang w:eastAsia="zh-CN"/>
          <w14:textFill>
            <w14:solidFill>
              <w14:schemeClr w14:val="tx1"/>
            </w14:solidFill>
          </w14:textFill>
        </w:rPr>
        <w:t>重建</w:t>
      </w:r>
      <w:r>
        <w:rPr>
          <w:rFonts w:hint="default" w:ascii="Times New Roman" w:hAnsi="Times New Roman" w:cs="Times New Roman"/>
          <w:color w:val="000000" w:themeColor="text1"/>
          <w:highlight w:val="none"/>
          <w14:textFill>
            <w14:solidFill>
              <w14:schemeClr w14:val="tx1"/>
            </w14:solidFill>
          </w14:textFill>
        </w:rPr>
        <w:t>、水利工程修复及群众恢复生产、重建家园、疫病防治等防汛资金</w:t>
      </w:r>
      <w:r>
        <w:rPr>
          <w:rFonts w:hint="default" w:ascii="Times New Roman" w:hAnsi="Times New Roman" w:cs="Times New Roman"/>
          <w:color w:val="000000" w:themeColor="text1"/>
          <w:highlight w:val="none"/>
          <w:lang w:eastAsia="zh-CN"/>
          <w14:textFill>
            <w14:solidFill>
              <w14:schemeClr w14:val="tx1"/>
            </w14:solidFill>
          </w14:textFill>
        </w:rPr>
        <w:t>，并做好资金使用监督</w:t>
      </w:r>
      <w:r>
        <w:rPr>
          <w:rFonts w:hint="default" w:ascii="Times New Roman" w:hAnsi="Times New Roman" w:cs="Times New Roman"/>
          <w:color w:val="000000" w:themeColor="text1"/>
          <w:highlight w:val="none"/>
          <w14:textFill>
            <w14:solidFill>
              <w14:schemeClr w14:val="tx1"/>
            </w14:solidFill>
          </w14:textFill>
        </w:rPr>
        <w:t>管理</w:t>
      </w:r>
      <w:r>
        <w:rPr>
          <w:rFonts w:hint="default" w:ascii="Times New Roman" w:hAnsi="Times New Roman" w:cs="Times New Roman"/>
          <w:color w:val="000000" w:themeColor="text1"/>
          <w:highlight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pacing w:val="-6"/>
          <w:sz w:val="32"/>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区自然资源局：</w:t>
      </w:r>
      <w:r>
        <w:rPr>
          <w:rFonts w:hint="default" w:ascii="Times New Roman" w:hAnsi="Times New Roman" w:cs="Times New Roman"/>
          <w:b w:val="0"/>
          <w:bCs w:val="0"/>
          <w:color w:val="000000" w:themeColor="text1"/>
          <w:highlight w:val="none"/>
          <w14:textFill>
            <w14:solidFill>
              <w14:schemeClr w14:val="tx1"/>
            </w14:solidFill>
          </w14:textFill>
        </w:rPr>
        <w:t>组织监测、预防地质灾害。</w:t>
      </w:r>
      <w:r>
        <w:rPr>
          <w:rFonts w:hint="default" w:ascii="Times New Roman" w:hAnsi="Times New Roman" w:cs="Times New Roman"/>
          <w:color w:val="000000" w:themeColor="text1"/>
          <w:highlight w:val="none"/>
          <w14:textFill>
            <w14:solidFill>
              <w14:schemeClr w14:val="tx1"/>
            </w14:solidFill>
          </w14:textFill>
        </w:rPr>
        <w:t>组织对山体滑坡、崩塌、地面塌陷、泥石流等地质灾害的勘察、监测</w:t>
      </w:r>
      <w:r>
        <w:rPr>
          <w:rFonts w:hint="default" w:ascii="Times New Roman" w:hAnsi="Times New Roman" w:cs="Times New Roman"/>
          <w:color w:val="000000" w:themeColor="text1"/>
          <w:highlight w:val="none"/>
          <w:lang w:eastAsia="zh-CN"/>
          <w14:textFill>
            <w14:solidFill>
              <w14:schemeClr w14:val="tx1"/>
            </w14:solidFill>
          </w14:textFill>
        </w:rPr>
        <w:t>和</w:t>
      </w:r>
      <w:r>
        <w:rPr>
          <w:rFonts w:hint="default" w:ascii="Times New Roman" w:hAnsi="Times New Roman" w:cs="Times New Roman"/>
          <w:color w:val="000000" w:themeColor="text1"/>
          <w:highlight w:val="none"/>
          <w14:textFill>
            <w14:solidFill>
              <w14:schemeClr w14:val="tx1"/>
            </w14:solidFill>
          </w14:textFill>
        </w:rPr>
        <w:t>防治等工作。全面掌握</w:t>
      </w:r>
      <w:r>
        <w:rPr>
          <w:rFonts w:hint="default" w:ascii="Times New Roman" w:hAnsi="Times New Roman" w:cs="Times New Roman"/>
          <w:color w:val="000000" w:themeColor="text1"/>
          <w:highlight w:val="none"/>
          <w:lang w:eastAsia="zh-CN"/>
          <w14:textFill>
            <w14:solidFill>
              <w14:schemeClr w14:val="tx1"/>
            </w14:solidFill>
          </w14:textFill>
        </w:rPr>
        <w:t>地质</w:t>
      </w:r>
      <w:r>
        <w:rPr>
          <w:rFonts w:hint="default" w:ascii="Times New Roman" w:hAnsi="Times New Roman" w:cs="Times New Roman"/>
          <w:color w:val="000000" w:themeColor="text1"/>
          <w:highlight w:val="none"/>
          <w14:textFill>
            <w14:solidFill>
              <w14:schemeClr w14:val="tx1"/>
            </w14:solidFill>
          </w14:textFill>
        </w:rPr>
        <w:t>灾害的分布情况，确定可能诱发泥石流、滑坡等灾害的危险区域，分析标明灾害可能发生的程度及影响范围，在山洪地质灾害危险点上设置明显标志，并指导乡</w:t>
      </w:r>
      <w:r>
        <w:rPr>
          <w:rFonts w:hint="default" w:ascii="Times New Roman" w:hAnsi="Times New Roman" w:cs="Times New Roman"/>
          <w:color w:val="000000" w:themeColor="text1"/>
          <w:spacing w:val="-17"/>
          <w:sz w:val="32"/>
          <w:highlight w:val="none"/>
          <w14:textFill>
            <w14:solidFill>
              <w14:schemeClr w14:val="tx1"/>
            </w14:solidFill>
          </w14:textFill>
        </w:rPr>
        <w:t>镇落实相应防范措施。负责防汛抢险工程规划许可、占地审批</w:t>
      </w:r>
      <w:r>
        <w:rPr>
          <w:rFonts w:hint="default" w:ascii="Times New Roman" w:hAnsi="Times New Roman" w:cs="Times New Roman"/>
          <w:color w:val="000000" w:themeColor="text1"/>
          <w:spacing w:val="-17"/>
          <w:sz w:val="32"/>
          <w:highlight w:val="none"/>
          <w:lang w:eastAsia="zh-CN"/>
          <w14:textFill>
            <w14:solidFill>
              <w14:schemeClr w14:val="tx1"/>
            </w14:solidFill>
          </w14:textFill>
        </w:rPr>
        <w:t>等</w:t>
      </w:r>
      <w:r>
        <w:rPr>
          <w:rFonts w:hint="default" w:ascii="Times New Roman" w:hAnsi="Times New Roman" w:cs="Times New Roman"/>
          <w:color w:val="000000" w:themeColor="text1"/>
          <w:spacing w:val="-17"/>
          <w:sz w:val="32"/>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w:t>
      </w:r>
      <w:r>
        <w:rPr>
          <w:rFonts w:hint="default" w:ascii="Times New Roman" w:hAnsi="Times New Roman" w:cs="Times New Roman"/>
          <w:b/>
          <w:bCs/>
          <w:color w:val="000000" w:themeColor="text1"/>
          <w:highlight w:val="none"/>
          <w:lang w:eastAsia="zh-CN"/>
          <w14:textFill>
            <w14:solidFill>
              <w14:schemeClr w14:val="tx1"/>
            </w14:solidFill>
          </w14:textFill>
        </w:rPr>
        <w:t>住建和交通局</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负责</w:t>
      </w:r>
      <w:r>
        <w:rPr>
          <w:rFonts w:hint="default" w:ascii="Times New Roman" w:hAnsi="Times New Roman" w:cs="Times New Roman"/>
          <w:color w:val="000000" w:themeColor="text1"/>
          <w:highlight w:val="none"/>
          <w14:textFill>
            <w14:solidFill>
              <w14:schemeClr w14:val="tx1"/>
            </w14:solidFill>
          </w14:textFill>
        </w:rPr>
        <w:t>城区防洪工程</w:t>
      </w:r>
      <w:r>
        <w:rPr>
          <w:rFonts w:hint="default" w:ascii="Times New Roman" w:hAnsi="Times New Roman" w:cs="Times New Roman"/>
          <w:color w:val="000000" w:themeColor="text1"/>
          <w:highlight w:val="none"/>
          <w:lang w:eastAsia="zh-CN"/>
          <w14:textFill>
            <w14:solidFill>
              <w14:schemeClr w14:val="tx1"/>
            </w14:solidFill>
          </w14:textFill>
        </w:rPr>
        <w:t>和城区防汛排涝工作。</w:t>
      </w:r>
      <w:r>
        <w:rPr>
          <w:rFonts w:hint="default" w:ascii="Times New Roman" w:hAnsi="Times New Roman" w:cs="Times New Roman"/>
          <w:color w:val="000000" w:themeColor="text1"/>
          <w:highlight w:val="none"/>
          <w14:textFill>
            <w14:solidFill>
              <w14:schemeClr w14:val="tx1"/>
            </w14:solidFill>
          </w14:textFill>
        </w:rPr>
        <w:t>及时抢修水毁农村公路及桥涵，保证防汛道路畅通</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协调防汛抢险、救灾及重点度汛工程的物资运输</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组织协调发生大洪水时抢险、救灾及撤离人员的运送</w:t>
      </w:r>
      <w:r>
        <w:rPr>
          <w:rFonts w:hint="default" w:ascii="Times New Roman" w:hAnsi="Times New Roman" w:cs="Times New Roman"/>
          <w:color w:val="000000" w:themeColor="text1"/>
          <w:highlight w:val="none"/>
          <w:lang w:eastAsia="zh-CN"/>
          <w14:textFill>
            <w14:solidFill>
              <w14:schemeClr w14:val="tx1"/>
            </w14:solidFill>
          </w14:textFill>
        </w:rPr>
        <w:t>。协调市住建部门，联合区综合执法局、宁夏水投中卫分公司等单位做好城区道路、地下空间等排水防涝工作，</w:t>
      </w:r>
      <w:r>
        <w:rPr>
          <w:rFonts w:hint="default" w:ascii="Times New Roman" w:hAnsi="Times New Roman" w:cs="Times New Roman"/>
          <w:color w:val="000000" w:themeColor="text1"/>
          <w:highlight w:val="none"/>
          <w14:textFill>
            <w14:solidFill>
              <w14:schemeClr w14:val="tx1"/>
            </w14:solidFill>
          </w14:textFill>
        </w:rPr>
        <w:t>监督、检查城市防汛抢险工程的安全运行</w:t>
      </w:r>
      <w:r>
        <w:rPr>
          <w:rFonts w:hint="default" w:ascii="Times New Roman" w:hAnsi="Times New Roman" w:cs="Times New Roman"/>
          <w:color w:val="000000" w:themeColor="text1"/>
          <w:highlight w:val="none"/>
          <w:lang w:eastAsia="zh-CN"/>
          <w14:textFill>
            <w14:solidFill>
              <w14:schemeClr w14:val="tx1"/>
            </w14:solidFill>
          </w14:textFill>
        </w:rPr>
        <w:t>情况。</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区水务局：</w:t>
      </w:r>
      <w:r>
        <w:rPr>
          <w:rFonts w:hint="default" w:ascii="Times New Roman" w:hAnsi="Times New Roman" w:cs="Times New Roman"/>
          <w:b w:val="0"/>
          <w:bCs w:val="0"/>
          <w:color w:val="000000" w:themeColor="text1"/>
          <w:highlight w:val="none"/>
          <w14:textFill>
            <w14:solidFill>
              <w14:schemeClr w14:val="tx1"/>
            </w14:solidFill>
          </w14:textFill>
        </w:rPr>
        <w:t>做好沙坡头区山洪灾害防御工作</w:t>
      </w:r>
      <w:r>
        <w:rPr>
          <w:rFonts w:hint="default" w:ascii="Times New Roman" w:hAnsi="Times New Roman" w:cs="Times New Roman"/>
          <w:b w:val="0"/>
          <w:bCs w:val="0"/>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负责山洪灾害防御工程设施的建设与管理，抓好</w:t>
      </w:r>
      <w:r>
        <w:rPr>
          <w:rFonts w:hint="default" w:ascii="Times New Roman" w:hAnsi="Times New Roman" w:cs="Times New Roman"/>
          <w:color w:val="000000" w:themeColor="text1"/>
          <w:highlight w:val="none"/>
          <w14:textFill>
            <w14:solidFill>
              <w14:schemeClr w14:val="tx1"/>
            </w14:solidFill>
          </w14:textFill>
        </w:rPr>
        <w:t>水库、蓄水池</w:t>
      </w:r>
      <w:r>
        <w:rPr>
          <w:rFonts w:hint="default" w:ascii="Times New Roman" w:hAnsi="Times New Roman" w:cs="Times New Roman"/>
          <w:color w:val="000000" w:themeColor="text1"/>
          <w:highlight w:val="none"/>
          <w:lang w:eastAsia="zh-CN"/>
          <w14:textFill>
            <w14:solidFill>
              <w14:schemeClr w14:val="tx1"/>
            </w14:solidFill>
          </w14:textFill>
        </w:rPr>
        <w:t>、淤地坝</w:t>
      </w:r>
      <w:r>
        <w:rPr>
          <w:rFonts w:hint="default" w:ascii="Times New Roman" w:hAnsi="Times New Roman" w:cs="Times New Roman"/>
          <w:color w:val="000000" w:themeColor="text1"/>
          <w:highlight w:val="none"/>
          <w14:textFill>
            <w14:solidFill>
              <w14:schemeClr w14:val="tx1"/>
            </w14:solidFill>
          </w14:textFill>
        </w:rPr>
        <w:t>等水利工程的安全运行，开展隐患排查治理</w:t>
      </w:r>
      <w:r>
        <w:rPr>
          <w:rFonts w:hint="default" w:ascii="Times New Roman" w:hAnsi="Times New Roman" w:cs="Times New Roman"/>
          <w:color w:val="000000" w:themeColor="text1"/>
          <w:highlight w:val="none"/>
          <w:lang w:eastAsia="zh-CN"/>
          <w14:textFill>
            <w14:solidFill>
              <w14:schemeClr w14:val="tx1"/>
            </w14:solidFill>
          </w14:textFill>
        </w:rPr>
        <w:t>，完成水毁水利工程的修复。</w:t>
      </w:r>
      <w:r>
        <w:rPr>
          <w:rFonts w:hint="default" w:ascii="Times New Roman" w:hAnsi="Times New Roman" w:cs="Times New Roman"/>
          <w:color w:val="000000" w:themeColor="text1"/>
          <w:highlight w:val="none"/>
          <w14:textFill>
            <w14:solidFill>
              <w14:schemeClr w14:val="tx1"/>
            </w14:solidFill>
          </w14:textFill>
        </w:rPr>
        <w:t>编制、落实山洪灾害防御预案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水库水电站防洪抢险应急预案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负责防洪工程安全的监督管理和水利工程的运行安全。</w:t>
      </w:r>
      <w:r>
        <w:rPr>
          <w:rFonts w:hint="default" w:ascii="Times New Roman" w:hAnsi="Times New Roman" w:cs="Times New Roman"/>
          <w:color w:val="000000" w:themeColor="text1"/>
          <w:highlight w:val="none"/>
          <w14:textFill>
            <w14:solidFill>
              <w14:schemeClr w14:val="tx1"/>
            </w14:solidFill>
          </w14:textFill>
        </w:rPr>
        <w:t>严格落实“河长制”和黄河堤防防汛“三个责任人”等制度，加强黄河、山洪沟道、排水沟等监督管理</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做好水旱灾害防御应急抢险工作，加强应急物资储备和抢险救援力量建设</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实施水利工程建设和山洪沟道治理工程，抓好防洪工程安全管理，开展水情监测，协调水工程调度，最大限度减轻洪涝灾害造成的损失。组织实施防汛抢险工程建设和防汛应急工程修复，负责防汛应急抢险技术支撑。</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区农业农村局：</w:t>
      </w:r>
      <w:r>
        <w:rPr>
          <w:rFonts w:hint="default" w:ascii="Times New Roman" w:hAnsi="Times New Roman" w:cs="Times New Roman"/>
          <w:color w:val="000000" w:themeColor="text1"/>
          <w:highlight w:val="none"/>
          <w14:textFill>
            <w14:solidFill>
              <w14:schemeClr w14:val="tx1"/>
            </w14:solidFill>
          </w14:textFill>
        </w:rPr>
        <w:t>及时收集、整理和反映农牧渔</w:t>
      </w:r>
      <w:r>
        <w:rPr>
          <w:rFonts w:hint="default" w:ascii="Times New Roman" w:hAnsi="Times New Roman" w:cs="Times New Roman"/>
          <w:color w:val="000000" w:themeColor="text1"/>
          <w:highlight w:val="none"/>
          <w:lang w:eastAsia="zh-CN"/>
          <w14:textFill>
            <w14:solidFill>
              <w14:schemeClr w14:val="tx1"/>
            </w14:solidFill>
          </w14:textFill>
        </w:rPr>
        <w:t>业</w:t>
      </w:r>
      <w:r>
        <w:rPr>
          <w:rFonts w:hint="default" w:ascii="Times New Roman" w:hAnsi="Times New Roman" w:cs="Times New Roman"/>
          <w:color w:val="000000" w:themeColor="text1"/>
          <w:highlight w:val="none"/>
          <w14:textFill>
            <w14:solidFill>
              <w14:schemeClr w14:val="tx1"/>
            </w14:solidFill>
          </w14:textFill>
        </w:rPr>
        <w:t>灾情信息</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依据灾情提出相应减灾对策。负责灾区农、牧、渔业救灾，并组织恢复生产</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调拨供应灾后灾区农业生产所需种子、农资</w:t>
      </w:r>
      <w:r>
        <w:rPr>
          <w:rFonts w:hint="default" w:ascii="Times New Roman" w:hAnsi="Times New Roman" w:cs="Times New Roman"/>
          <w:color w:val="000000" w:themeColor="text1"/>
          <w:highlight w:val="none"/>
          <w:lang w:eastAsia="zh-CN"/>
          <w14:textFill>
            <w14:solidFill>
              <w14:schemeClr w14:val="tx1"/>
            </w14:solidFill>
          </w14:textFill>
        </w:rPr>
        <w:t>等，并提供</w:t>
      </w:r>
      <w:r>
        <w:rPr>
          <w:rFonts w:hint="default" w:ascii="Times New Roman" w:hAnsi="Times New Roman" w:cs="Times New Roman"/>
          <w:color w:val="000000" w:themeColor="text1"/>
          <w:highlight w:val="none"/>
          <w14:textFill>
            <w14:solidFill>
              <w14:schemeClr w14:val="tx1"/>
            </w14:solidFill>
          </w14:textFill>
        </w:rPr>
        <w:t>技术指导，帮助灾区</w:t>
      </w:r>
      <w:r>
        <w:rPr>
          <w:rFonts w:hint="default" w:ascii="Times New Roman" w:hAnsi="Times New Roman" w:cs="Times New Roman"/>
          <w:color w:val="000000" w:themeColor="text1"/>
          <w:highlight w:val="none"/>
          <w:lang w:eastAsia="zh-CN"/>
          <w14:textFill>
            <w14:solidFill>
              <w14:schemeClr w14:val="tx1"/>
            </w14:solidFill>
          </w14:textFill>
        </w:rPr>
        <w:t>抓</w:t>
      </w:r>
      <w:r>
        <w:rPr>
          <w:rFonts w:hint="default" w:ascii="Times New Roman" w:hAnsi="Times New Roman" w:cs="Times New Roman"/>
          <w:color w:val="000000" w:themeColor="text1"/>
          <w:highlight w:val="none"/>
          <w14:textFill>
            <w14:solidFill>
              <w14:schemeClr w14:val="tx1"/>
            </w14:solidFill>
          </w14:textFill>
        </w:rPr>
        <w:t>好抢收抢种。</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w:t>
      </w:r>
      <w:r>
        <w:rPr>
          <w:rFonts w:hint="default" w:ascii="Times New Roman" w:hAnsi="Times New Roman" w:cs="Times New Roman"/>
          <w:b/>
          <w:bCs/>
          <w:color w:val="000000" w:themeColor="text1"/>
          <w:highlight w:val="none"/>
          <w:lang w:eastAsia="zh-CN"/>
          <w14:textFill>
            <w14:solidFill>
              <w14:schemeClr w14:val="tx1"/>
            </w14:solidFill>
          </w14:textFill>
        </w:rPr>
        <w:t>旅游和文体广电局</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负责旅游、农村文化体育工作的安全管理，</w:t>
      </w:r>
      <w:r>
        <w:rPr>
          <w:rFonts w:hint="default" w:ascii="Times New Roman" w:hAnsi="Times New Roman" w:cs="Times New Roman"/>
          <w:color w:val="000000" w:themeColor="text1"/>
          <w:highlight w:val="none"/>
          <w14:textFill>
            <w14:solidFill>
              <w14:schemeClr w14:val="tx1"/>
            </w14:solidFill>
          </w14:textFill>
        </w:rPr>
        <w:t>组织</w:t>
      </w:r>
      <w:r>
        <w:rPr>
          <w:rFonts w:hint="default" w:ascii="Times New Roman" w:hAnsi="Times New Roman" w:cs="Times New Roman"/>
          <w:color w:val="000000" w:themeColor="text1"/>
          <w:highlight w:val="none"/>
          <w:lang w:eastAsia="zh-CN"/>
          <w14:textFill>
            <w14:solidFill>
              <w14:schemeClr w14:val="tx1"/>
            </w14:solidFill>
          </w14:textFill>
        </w:rPr>
        <w:t>开展</w:t>
      </w:r>
      <w:r>
        <w:rPr>
          <w:rFonts w:hint="default" w:ascii="Times New Roman" w:hAnsi="Times New Roman" w:cs="Times New Roman"/>
          <w:color w:val="000000" w:themeColor="text1"/>
          <w:highlight w:val="none"/>
          <w14:textFill>
            <w14:solidFill>
              <w14:schemeClr w14:val="tx1"/>
            </w14:solidFill>
          </w14:textFill>
        </w:rPr>
        <w:t>旅游和文化资源普查、挖掘、保护和利用工作</w:t>
      </w:r>
      <w:r>
        <w:rPr>
          <w:rFonts w:hint="default" w:ascii="Times New Roman" w:hAnsi="Times New Roman" w:cs="Times New Roman"/>
          <w:color w:val="000000" w:themeColor="text1"/>
          <w:highlight w:val="none"/>
          <w:lang w:eastAsia="zh-CN"/>
          <w14:textFill>
            <w14:solidFill>
              <w14:schemeClr w14:val="tx1"/>
            </w14:solidFill>
          </w14:textFill>
        </w:rPr>
        <w:t>，拟定乡村旅游和文化、体育产业防汛发展规划，</w:t>
      </w:r>
      <w:r>
        <w:rPr>
          <w:rFonts w:hint="default" w:ascii="Times New Roman" w:hAnsi="Times New Roman" w:cs="Times New Roman"/>
          <w:color w:val="000000" w:themeColor="text1"/>
          <w:highlight w:val="none"/>
          <w14:textFill>
            <w14:solidFill>
              <w14:schemeClr w14:val="tx1"/>
            </w14:solidFill>
          </w14:textFill>
        </w:rPr>
        <w:t>促进灾后旅游和文化产业发展。</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w:t>
      </w:r>
      <w:r>
        <w:rPr>
          <w:rFonts w:hint="default" w:ascii="Times New Roman" w:hAnsi="Times New Roman" w:cs="Times New Roman"/>
          <w:b/>
          <w:bCs/>
          <w:color w:val="000000" w:themeColor="text1"/>
          <w:highlight w:val="none"/>
          <w:lang w:eastAsia="zh-CN"/>
          <w14:textFill>
            <w14:solidFill>
              <w14:schemeClr w14:val="tx1"/>
            </w14:solidFill>
          </w14:textFill>
        </w:rPr>
        <w:t>卫健局</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负责做好灾区卫生防疫、饮水消毒、医疗救治</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药品发放、疫情防治等工作</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区应急管理局：</w:t>
      </w:r>
      <w:r>
        <w:rPr>
          <w:rFonts w:hint="default" w:ascii="Times New Roman" w:hAnsi="Times New Roman" w:cs="Times New Roman"/>
          <w:color w:val="000000" w:themeColor="text1"/>
          <w:highlight w:val="none"/>
          <w14:textFill>
            <w14:solidFill>
              <w14:schemeClr w14:val="tx1"/>
            </w14:solidFill>
          </w14:textFill>
        </w:rPr>
        <w:t>负责组织协调</w:t>
      </w:r>
      <w:r>
        <w:rPr>
          <w:rFonts w:hint="default" w:ascii="Times New Roman" w:hAnsi="Times New Roman" w:cs="Times New Roman"/>
          <w:color w:val="000000" w:themeColor="text1"/>
          <w:highlight w:val="none"/>
          <w:lang w:eastAsia="zh-CN"/>
          <w14:textFill>
            <w14:solidFill>
              <w14:schemeClr w14:val="tx1"/>
            </w14:solidFill>
          </w14:textFill>
        </w:rPr>
        <w:t>防汛</w:t>
      </w:r>
      <w:r>
        <w:rPr>
          <w:rFonts w:hint="default" w:ascii="Times New Roman" w:hAnsi="Times New Roman" w:cs="Times New Roman"/>
          <w:color w:val="000000" w:themeColor="text1"/>
          <w:highlight w:val="none"/>
          <w14:textFill>
            <w14:solidFill>
              <w14:schemeClr w14:val="tx1"/>
            </w14:solidFill>
          </w14:textFill>
        </w:rPr>
        <w:t>工作</w:t>
      </w:r>
      <w:r>
        <w:rPr>
          <w:rFonts w:hint="default" w:ascii="Times New Roman" w:hAnsi="Times New Roman" w:cs="Times New Roman"/>
          <w:color w:val="000000" w:themeColor="text1"/>
          <w:highlight w:val="none"/>
          <w:lang w:eastAsia="zh-CN"/>
          <w14:textFill>
            <w14:solidFill>
              <w14:schemeClr w14:val="tx1"/>
            </w14:solidFill>
          </w14:textFill>
        </w:rPr>
        <w:t>，储备</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管理、调用救援</w:t>
      </w:r>
      <w:r>
        <w:rPr>
          <w:rFonts w:hint="default" w:ascii="Times New Roman" w:hAnsi="Times New Roman" w:cs="Times New Roman"/>
          <w:color w:val="000000" w:themeColor="text1"/>
          <w:highlight w:val="none"/>
          <w14:textFill>
            <w14:solidFill>
              <w14:schemeClr w14:val="tx1"/>
            </w14:solidFill>
          </w14:textFill>
        </w:rPr>
        <w:t>装备和物资，组织核查灾情信息</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下拨</w:t>
      </w:r>
      <w:r>
        <w:rPr>
          <w:rFonts w:hint="default" w:ascii="Times New Roman" w:hAnsi="Times New Roman" w:cs="Times New Roman"/>
          <w:color w:val="000000" w:themeColor="text1"/>
          <w:highlight w:val="none"/>
          <w:lang w:eastAsia="zh-CN"/>
          <w14:textFill>
            <w14:solidFill>
              <w14:schemeClr w14:val="tx1"/>
            </w14:solidFill>
          </w14:textFill>
        </w:rPr>
        <w:t>自然灾害救助资金。</w:t>
      </w:r>
      <w:r>
        <w:rPr>
          <w:rFonts w:hint="default" w:ascii="Times New Roman" w:hAnsi="Times New Roman" w:cs="Times New Roman"/>
          <w:color w:val="000000" w:themeColor="text1"/>
          <w:highlight w:val="none"/>
          <w14:textFill>
            <w14:solidFill>
              <w14:schemeClr w14:val="tx1"/>
            </w14:solidFill>
          </w14:textFill>
        </w:rPr>
        <w:t>配合开展防汛应急事件的调查评估，指导</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协调转移安置受灾群众。监督、指导汛期安全生产工作，重点加强对矿山、危险化学品等行业领域安全度汛工作的督查和检查，防范洪涝灾害引发的生产安全事故。</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区综合执法局：</w:t>
      </w:r>
      <w:r>
        <w:rPr>
          <w:rFonts w:hint="default" w:ascii="Times New Roman" w:hAnsi="Times New Roman" w:cs="Times New Roman"/>
          <w:b w:val="0"/>
          <w:bCs w:val="0"/>
          <w:color w:val="000000" w:themeColor="text1"/>
          <w:highlight w:val="none"/>
          <w14:textFill>
            <w14:solidFill>
              <w14:schemeClr w14:val="tx1"/>
            </w14:solidFill>
          </w14:textFill>
        </w:rPr>
        <w:t>配合市住建部门</w:t>
      </w:r>
      <w:r>
        <w:rPr>
          <w:rFonts w:hint="default" w:ascii="Times New Roman" w:hAnsi="Times New Roman" w:cs="Times New Roman"/>
          <w:b w:val="0"/>
          <w:bCs w:val="0"/>
          <w:color w:val="000000" w:themeColor="text1"/>
          <w:highlight w:val="none"/>
          <w:lang w:eastAsia="zh-CN"/>
          <w14:textFill>
            <w14:solidFill>
              <w14:schemeClr w14:val="tx1"/>
            </w14:solidFill>
          </w14:textFill>
        </w:rPr>
        <w:t>，协同区住建和交通局、宁夏水投中卫分公司</w:t>
      </w:r>
      <w:r>
        <w:rPr>
          <w:rFonts w:hint="default" w:ascii="Times New Roman" w:hAnsi="Times New Roman" w:cs="Times New Roman"/>
          <w:b w:val="0"/>
          <w:bCs w:val="0"/>
          <w:color w:val="000000" w:themeColor="text1"/>
          <w:highlight w:val="none"/>
          <w14:textFill>
            <w14:solidFill>
              <w14:schemeClr w14:val="tx1"/>
            </w14:solidFill>
          </w14:textFill>
        </w:rPr>
        <w:t>做好</w:t>
      </w:r>
      <w:r>
        <w:rPr>
          <w:rFonts w:hint="default" w:ascii="Times New Roman" w:hAnsi="Times New Roman" w:cs="Times New Roman"/>
          <w:b w:val="0"/>
          <w:bCs w:val="0"/>
          <w:color w:val="000000" w:themeColor="text1"/>
          <w:highlight w:val="none"/>
          <w:lang w:eastAsia="zh-CN"/>
          <w14:textFill>
            <w14:solidFill>
              <w14:schemeClr w14:val="tx1"/>
            </w14:solidFill>
          </w14:textFill>
        </w:rPr>
        <w:t>城区</w:t>
      </w:r>
      <w:r>
        <w:rPr>
          <w:rFonts w:hint="default" w:ascii="Times New Roman" w:hAnsi="Times New Roman" w:cs="Times New Roman"/>
          <w:b w:val="0"/>
          <w:bCs w:val="0"/>
          <w:color w:val="000000" w:themeColor="text1"/>
          <w:highlight w:val="none"/>
          <w14:textFill>
            <w14:solidFill>
              <w14:schemeClr w14:val="tx1"/>
            </w14:solidFill>
          </w14:textFill>
        </w:rPr>
        <w:t>道路排涝工作</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区公安分局：</w:t>
      </w:r>
      <w:r>
        <w:rPr>
          <w:rFonts w:hint="default" w:ascii="Times New Roman" w:hAnsi="Times New Roman" w:cs="Times New Roman"/>
          <w:color w:val="000000" w:themeColor="text1"/>
          <w:highlight w:val="none"/>
          <w14:textFill>
            <w14:solidFill>
              <w14:schemeClr w14:val="tx1"/>
            </w14:solidFill>
          </w14:textFill>
        </w:rPr>
        <w:t>负责维护防汛抢险交通秩序和灾区社会治安，依法打击造谣惑众和盗窃、哄抢救灾物资以及破坏</w:t>
      </w:r>
      <w:r>
        <w:rPr>
          <w:rFonts w:hint="default" w:ascii="Times New Roman" w:hAnsi="Times New Roman" w:cs="Times New Roman"/>
          <w:color w:val="000000" w:themeColor="text1"/>
          <w:highlight w:val="none"/>
          <w:lang w:eastAsia="zh-CN"/>
          <w14:textFill>
            <w14:solidFill>
              <w14:schemeClr w14:val="tx1"/>
            </w14:solidFill>
          </w14:textFill>
        </w:rPr>
        <w:t>防汛</w:t>
      </w:r>
      <w:r>
        <w:rPr>
          <w:rFonts w:hint="default" w:ascii="Times New Roman" w:hAnsi="Times New Roman" w:cs="Times New Roman"/>
          <w:color w:val="000000" w:themeColor="text1"/>
          <w:highlight w:val="none"/>
          <w14:textFill>
            <w14:solidFill>
              <w14:schemeClr w14:val="tx1"/>
            </w14:solidFill>
          </w14:textFill>
        </w:rPr>
        <w:t>设施的违法犯罪活动。协助有关部门妥善处置因防汛引发的群体性治安事件，防汛紧急期间协助组织群众从危险地区安全撤离或转移</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区消防</w:t>
      </w:r>
      <w:r>
        <w:rPr>
          <w:rFonts w:hint="default" w:ascii="Times New Roman" w:hAnsi="Times New Roman" w:cs="Times New Roman"/>
          <w:b/>
          <w:bCs/>
          <w:color w:val="000000" w:themeColor="text1"/>
          <w:highlight w:val="none"/>
          <w:lang w:eastAsia="zh-CN"/>
          <w14:textFill>
            <w14:solidFill>
              <w14:schemeClr w14:val="tx1"/>
            </w14:solidFill>
          </w14:textFill>
        </w:rPr>
        <w:t>救援</w:t>
      </w:r>
      <w:r>
        <w:rPr>
          <w:rFonts w:hint="default" w:ascii="Times New Roman" w:hAnsi="Times New Roman" w:cs="Times New Roman"/>
          <w:b/>
          <w:bCs/>
          <w:color w:val="000000" w:themeColor="text1"/>
          <w:highlight w:val="none"/>
          <w14:textFill>
            <w14:solidFill>
              <w14:schemeClr w14:val="tx1"/>
            </w14:solidFill>
          </w14:textFill>
        </w:rPr>
        <w:t>大队：</w:t>
      </w:r>
      <w:r>
        <w:rPr>
          <w:rFonts w:hint="default" w:ascii="Times New Roman" w:hAnsi="Times New Roman" w:cs="Times New Roman"/>
          <w:color w:val="000000" w:themeColor="text1"/>
          <w:highlight w:val="none"/>
          <w14:textFill>
            <w14:solidFill>
              <w14:schemeClr w14:val="tx1"/>
            </w14:solidFill>
          </w14:textFill>
        </w:rPr>
        <w:t>在</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的统一领导下，发挥消防装备器材优势，</w:t>
      </w:r>
      <w:r>
        <w:rPr>
          <w:rFonts w:hint="default" w:ascii="Times New Roman" w:hAnsi="Times New Roman" w:cs="Times New Roman"/>
          <w:color w:val="000000" w:themeColor="text1"/>
          <w:highlight w:val="none"/>
          <w:lang w:eastAsia="zh-CN"/>
          <w14:textFill>
            <w14:solidFill>
              <w14:schemeClr w14:val="tx1"/>
            </w14:solidFill>
          </w14:textFill>
        </w:rPr>
        <w:t>在</w:t>
      </w:r>
      <w:r>
        <w:rPr>
          <w:rFonts w:hint="default" w:ascii="Times New Roman" w:hAnsi="Times New Roman" w:cs="Times New Roman"/>
          <w:color w:val="000000" w:themeColor="text1"/>
          <w:highlight w:val="none"/>
          <w14:textFill>
            <w14:solidFill>
              <w14:schemeClr w14:val="tx1"/>
            </w14:solidFill>
          </w14:textFill>
        </w:rPr>
        <w:t>受灾地区</w:t>
      </w:r>
      <w:r>
        <w:rPr>
          <w:rFonts w:hint="default" w:ascii="Times New Roman" w:hAnsi="Times New Roman" w:cs="Times New Roman"/>
          <w:color w:val="000000" w:themeColor="text1"/>
          <w:highlight w:val="none"/>
          <w:lang w:eastAsia="zh-CN"/>
          <w14:textFill>
            <w14:solidFill>
              <w14:schemeClr w14:val="tx1"/>
            </w14:solidFill>
          </w14:textFill>
        </w:rPr>
        <w:t>开展防汛排涝、供水等工作</w:t>
      </w:r>
      <w:r>
        <w:rPr>
          <w:rFonts w:hint="default" w:ascii="Times New Roman" w:hAnsi="Times New Roman" w:cs="Times New Roman"/>
          <w:color w:val="000000" w:themeColor="text1"/>
          <w:highlight w:val="none"/>
          <w14:textFill>
            <w14:solidFill>
              <w14:schemeClr w14:val="tx1"/>
            </w14:solidFill>
          </w14:textFill>
        </w:rPr>
        <w:t>，搜救被困人员以及处置其他次生灾害事故。</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区气象局：</w:t>
      </w:r>
      <w:r>
        <w:rPr>
          <w:rFonts w:hint="default" w:ascii="Times New Roman" w:hAnsi="Times New Roman" w:cs="Times New Roman"/>
          <w:color w:val="000000" w:themeColor="text1"/>
          <w:highlight w:val="none"/>
          <w14:textFill>
            <w14:solidFill>
              <w14:schemeClr w14:val="tx1"/>
            </w14:solidFill>
          </w14:textFill>
        </w:rPr>
        <w:t>负责气象监测预报预警，对重要天气形势和灾害性天气作出滚动预报和分析。及时向</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提供天气预报、气候趋势预测、降雨实况等相关信息，并</w:t>
      </w:r>
      <w:r>
        <w:rPr>
          <w:rFonts w:hint="default" w:ascii="Times New Roman" w:hAnsi="Times New Roman" w:cs="Times New Roman"/>
          <w:color w:val="000000" w:themeColor="text1"/>
          <w:highlight w:val="none"/>
          <w:lang w:eastAsia="zh-CN"/>
          <w14:textFill>
            <w14:solidFill>
              <w14:schemeClr w14:val="tx1"/>
            </w14:solidFill>
          </w14:textFill>
        </w:rPr>
        <w:t>提出</w:t>
      </w:r>
      <w:r>
        <w:rPr>
          <w:rFonts w:hint="default" w:ascii="Times New Roman" w:hAnsi="Times New Roman" w:cs="Times New Roman"/>
          <w:color w:val="000000" w:themeColor="text1"/>
          <w:highlight w:val="none"/>
          <w14:textFill>
            <w14:solidFill>
              <w14:schemeClr w14:val="tx1"/>
            </w14:solidFill>
          </w14:textFill>
        </w:rPr>
        <w:t>防汛</w:t>
      </w:r>
      <w:r>
        <w:rPr>
          <w:rFonts w:hint="default" w:ascii="Times New Roman" w:hAnsi="Times New Roman" w:cs="Times New Roman"/>
          <w:color w:val="000000" w:themeColor="text1"/>
          <w:highlight w:val="none"/>
          <w:lang w:eastAsia="zh-CN"/>
          <w14:textFill>
            <w14:solidFill>
              <w14:schemeClr w14:val="tx1"/>
            </w14:solidFill>
          </w14:textFill>
        </w:rPr>
        <w:t>意见</w:t>
      </w:r>
      <w:r>
        <w:rPr>
          <w:rFonts w:hint="default" w:ascii="Times New Roman" w:hAnsi="Times New Roman" w:cs="Times New Roman"/>
          <w:color w:val="000000" w:themeColor="text1"/>
          <w:highlight w:val="none"/>
          <w14:textFill>
            <w14:solidFill>
              <w14:schemeClr w14:val="tx1"/>
            </w14:solidFill>
          </w14:textFill>
        </w:rPr>
        <w:t>建议。</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区</w:t>
      </w:r>
      <w:r>
        <w:rPr>
          <w:rFonts w:hint="default" w:ascii="Times New Roman" w:hAnsi="Times New Roman" w:cs="Times New Roman"/>
          <w:b/>
          <w:bCs/>
          <w:color w:val="000000" w:themeColor="text1"/>
          <w:highlight w:val="none"/>
          <w14:textFill>
            <w14:solidFill>
              <w14:schemeClr w14:val="tx1"/>
            </w14:solidFill>
          </w14:textFill>
        </w:rPr>
        <w:t>人武部：</w:t>
      </w:r>
      <w:r>
        <w:rPr>
          <w:rFonts w:hint="default" w:ascii="Times New Roman" w:hAnsi="Times New Roman" w:cs="Times New Roman"/>
          <w:color w:val="000000" w:themeColor="text1"/>
          <w:highlight w:val="none"/>
          <w:lang w:eastAsia="zh-CN"/>
          <w14:textFill>
            <w14:solidFill>
              <w14:schemeClr w14:val="tx1"/>
            </w14:solidFill>
          </w14:textFill>
        </w:rPr>
        <w:t>根据抢险救灾需要，按照区防指统一部署，协调驻地解放军、武警部队、民兵等参加防汛工作。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各乡镇</w:t>
      </w:r>
      <w:r>
        <w:rPr>
          <w:rFonts w:hint="default" w:ascii="Times New Roman" w:hAnsi="Times New Roman" w:cs="Times New Roman"/>
          <w:b/>
          <w:bCs/>
          <w:color w:val="000000" w:themeColor="text1"/>
          <w:highlight w:val="none"/>
          <w:lang w:eastAsia="zh-CN"/>
          <w14:textFill>
            <w14:solidFill>
              <w14:schemeClr w14:val="tx1"/>
            </w14:solidFill>
          </w14:textFill>
        </w:rPr>
        <w:t>人民政府</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在区防汛抗旱指挥部的统一部署下，</w:t>
      </w:r>
      <w:r>
        <w:rPr>
          <w:rFonts w:hint="default" w:ascii="Times New Roman" w:hAnsi="Times New Roman" w:cs="Times New Roman"/>
          <w:color w:val="000000" w:themeColor="text1"/>
          <w:highlight w:val="none"/>
          <w:lang w:eastAsia="zh-CN"/>
          <w14:textFill>
            <w14:solidFill>
              <w14:schemeClr w14:val="tx1"/>
            </w14:solidFill>
          </w14:textFill>
        </w:rPr>
        <w:t>成立乡（镇）防汛抢险指挥机构，</w:t>
      </w:r>
      <w:r>
        <w:rPr>
          <w:rFonts w:hint="default" w:ascii="Times New Roman" w:hAnsi="Times New Roman" w:cs="Times New Roman"/>
          <w:color w:val="000000" w:themeColor="text1"/>
          <w:highlight w:val="none"/>
          <w14:textFill>
            <w14:solidFill>
              <w14:schemeClr w14:val="tx1"/>
            </w14:solidFill>
          </w14:textFill>
        </w:rPr>
        <w:t>制定</w:t>
      </w:r>
      <w:r>
        <w:rPr>
          <w:rFonts w:hint="default" w:ascii="Times New Roman" w:hAnsi="Times New Roman" w:cs="Times New Roman"/>
          <w:color w:val="000000" w:themeColor="text1"/>
          <w:highlight w:val="none"/>
          <w:lang w:eastAsia="zh-CN"/>
          <w14:textFill>
            <w14:solidFill>
              <w14:schemeClr w14:val="tx1"/>
            </w14:solidFill>
          </w14:textFill>
        </w:rPr>
        <w:t>辖区</w:t>
      </w:r>
      <w:r>
        <w:rPr>
          <w:rFonts w:hint="default" w:ascii="Times New Roman" w:hAnsi="Times New Roman" w:cs="Times New Roman"/>
          <w:color w:val="000000" w:themeColor="text1"/>
          <w:highlight w:val="none"/>
          <w14:textFill>
            <w14:solidFill>
              <w14:schemeClr w14:val="tx1"/>
            </w14:solidFill>
          </w14:textFill>
        </w:rPr>
        <w:t>防汛</w:t>
      </w:r>
      <w:r>
        <w:rPr>
          <w:rFonts w:hint="default" w:ascii="Times New Roman" w:hAnsi="Times New Roman" w:cs="Times New Roman"/>
          <w:color w:val="000000" w:themeColor="text1"/>
          <w:highlight w:val="none"/>
          <w:lang w:eastAsia="zh-CN"/>
          <w14:textFill>
            <w14:solidFill>
              <w14:schemeClr w14:val="tx1"/>
            </w14:solidFill>
          </w14:textFill>
        </w:rPr>
        <w:t>应急预案</w:t>
      </w:r>
      <w:r>
        <w:rPr>
          <w:rFonts w:hint="default" w:ascii="Times New Roman" w:hAnsi="Times New Roman" w:cs="Times New Roman"/>
          <w:color w:val="000000" w:themeColor="text1"/>
          <w:highlight w:val="none"/>
          <w14:textFill>
            <w14:solidFill>
              <w14:schemeClr w14:val="tx1"/>
            </w14:solidFill>
          </w14:textFill>
        </w:rPr>
        <w:t>。做好辖区防汛</w:t>
      </w:r>
      <w:r>
        <w:rPr>
          <w:rFonts w:hint="default" w:ascii="Times New Roman" w:hAnsi="Times New Roman" w:cs="Times New Roman"/>
          <w:color w:val="000000" w:themeColor="text1"/>
          <w:highlight w:val="none"/>
          <w:lang w:eastAsia="zh-CN"/>
          <w14:textFill>
            <w14:solidFill>
              <w14:schemeClr w14:val="tx1"/>
            </w14:solidFill>
          </w14:textFill>
        </w:rPr>
        <w:t>的</w:t>
      </w:r>
      <w:r>
        <w:rPr>
          <w:rFonts w:hint="default" w:ascii="Times New Roman" w:hAnsi="Times New Roman" w:cs="Times New Roman"/>
          <w:color w:val="000000" w:themeColor="text1"/>
          <w:highlight w:val="none"/>
          <w14:textFill>
            <w14:solidFill>
              <w14:schemeClr w14:val="tx1"/>
            </w14:solidFill>
          </w14:textFill>
        </w:rPr>
        <w:t>组织和发动工作，</w:t>
      </w:r>
      <w:r>
        <w:rPr>
          <w:rFonts w:hint="default" w:ascii="Times New Roman" w:hAnsi="Times New Roman" w:cs="Times New Roman"/>
          <w:color w:val="000000" w:themeColor="text1"/>
          <w:highlight w:val="none"/>
          <w:lang w:eastAsia="zh-CN"/>
          <w14:textFill>
            <w14:solidFill>
              <w14:schemeClr w14:val="tx1"/>
            </w14:solidFill>
          </w14:textFill>
        </w:rPr>
        <w:t>开展水库、蓄水池、河道、山洪沟道等巡查检查，及时排查整治安全隐患。</w:t>
      </w:r>
      <w:r>
        <w:rPr>
          <w:rFonts w:hint="default" w:ascii="Times New Roman" w:hAnsi="Times New Roman" w:cs="Times New Roman"/>
          <w:color w:val="000000" w:themeColor="text1"/>
          <w:highlight w:val="none"/>
          <w14:textFill>
            <w14:solidFill>
              <w14:schemeClr w14:val="tx1"/>
            </w14:solidFill>
          </w14:textFill>
        </w:rPr>
        <w:t>筹备防汛抢险物料，清除</w:t>
      </w:r>
      <w:r>
        <w:rPr>
          <w:rFonts w:hint="default" w:ascii="Times New Roman" w:hAnsi="Times New Roman" w:cs="Times New Roman"/>
          <w:color w:val="000000" w:themeColor="text1"/>
          <w:highlight w:val="none"/>
          <w:lang w:eastAsia="zh-CN"/>
          <w14:textFill>
            <w14:solidFill>
              <w14:schemeClr w14:val="tx1"/>
            </w14:solidFill>
          </w14:textFill>
        </w:rPr>
        <w:t>河道、山洪沟道</w:t>
      </w:r>
      <w:r>
        <w:rPr>
          <w:rFonts w:hint="default" w:ascii="Times New Roman" w:hAnsi="Times New Roman" w:cs="Times New Roman"/>
          <w:color w:val="000000" w:themeColor="text1"/>
          <w:highlight w:val="none"/>
          <w14:textFill>
            <w14:solidFill>
              <w14:schemeClr w14:val="tx1"/>
            </w14:solidFill>
          </w14:textFill>
        </w:rPr>
        <w:t>行洪障碍。灾情发生后，配合做好灾民安置、卫生防疫、防洪工程恢复和灾后重建等工作。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国网沙坡头区</w:t>
      </w:r>
      <w:r>
        <w:rPr>
          <w:rFonts w:hint="default" w:ascii="Times New Roman" w:hAnsi="Times New Roman" w:cs="Times New Roman"/>
          <w:b/>
          <w:bCs/>
          <w:color w:val="000000" w:themeColor="text1"/>
          <w:highlight w:val="none"/>
          <w14:textFill>
            <w14:solidFill>
              <w14:schemeClr w14:val="tx1"/>
            </w14:solidFill>
          </w14:textFill>
        </w:rPr>
        <w:t>供电公司：</w:t>
      </w:r>
      <w:r>
        <w:rPr>
          <w:rFonts w:hint="default" w:ascii="Times New Roman" w:hAnsi="Times New Roman" w:cs="Times New Roman"/>
          <w:color w:val="000000" w:themeColor="text1"/>
          <w:highlight w:val="none"/>
          <w14:textFill>
            <w14:solidFill>
              <w14:schemeClr w14:val="tx1"/>
            </w14:solidFill>
          </w14:textFill>
        </w:rPr>
        <w:t>负责防洪抢险、排涝、救灾的电力供应保障工作，抢修防洪供电设施，</w:t>
      </w:r>
      <w:r>
        <w:rPr>
          <w:rFonts w:hint="default" w:ascii="Times New Roman" w:hAnsi="Times New Roman" w:cs="Times New Roman"/>
          <w:color w:val="000000" w:themeColor="text1"/>
          <w:highlight w:val="none"/>
          <w:lang w:eastAsia="zh-CN"/>
          <w14:textFill>
            <w14:solidFill>
              <w14:schemeClr w14:val="tx1"/>
            </w14:solidFill>
          </w14:textFill>
        </w:rPr>
        <w:t>保障</w:t>
      </w:r>
      <w:r>
        <w:rPr>
          <w:rFonts w:hint="default" w:ascii="Times New Roman" w:hAnsi="Times New Roman" w:cs="Times New Roman"/>
          <w:color w:val="000000" w:themeColor="text1"/>
          <w:highlight w:val="none"/>
          <w14:textFill>
            <w14:solidFill>
              <w14:schemeClr w14:val="tx1"/>
            </w14:solidFill>
          </w14:textFill>
        </w:rPr>
        <w:t>灾区</w:t>
      </w:r>
      <w:r>
        <w:rPr>
          <w:rFonts w:hint="default" w:ascii="Times New Roman" w:hAnsi="Times New Roman" w:cs="Times New Roman"/>
          <w:color w:val="000000" w:themeColor="text1"/>
          <w:highlight w:val="none"/>
          <w:lang w:eastAsia="zh-CN"/>
          <w14:textFill>
            <w14:solidFill>
              <w14:schemeClr w14:val="tx1"/>
            </w14:solidFill>
          </w14:textFill>
        </w:rPr>
        <w:t>电力供应</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宁夏水投中卫分公司：</w:t>
      </w:r>
      <w:r>
        <w:rPr>
          <w:rFonts w:hint="default" w:ascii="Times New Roman" w:hAnsi="Times New Roman" w:cs="Times New Roman"/>
          <w:color w:val="000000" w:themeColor="text1"/>
          <w:highlight w:val="none"/>
          <w:lang w:val="en-US" w:eastAsia="zh-CN"/>
          <w14:textFill>
            <w14:solidFill>
              <w14:schemeClr w14:val="tx1"/>
            </w14:solidFill>
          </w14:textFill>
        </w:rPr>
        <w:t>负责城区</w:t>
      </w:r>
      <w:r>
        <w:rPr>
          <w:rFonts w:hint="default" w:ascii="Times New Roman" w:hAnsi="Times New Roman" w:cs="Times New Roman"/>
          <w:color w:val="000000" w:themeColor="text1"/>
          <w:highlight w:val="none"/>
          <w14:textFill>
            <w14:solidFill>
              <w14:schemeClr w14:val="tx1"/>
            </w14:solidFill>
          </w14:textFill>
        </w:rPr>
        <w:t>道路、</w:t>
      </w:r>
      <w:r>
        <w:rPr>
          <w:rFonts w:hint="default" w:ascii="Times New Roman" w:hAnsi="Times New Roman" w:cs="Times New Roman"/>
          <w:color w:val="000000" w:themeColor="text1"/>
          <w:highlight w:val="none"/>
          <w:lang w:eastAsia="zh-CN"/>
          <w14:textFill>
            <w14:solidFill>
              <w14:schemeClr w14:val="tx1"/>
            </w14:solidFill>
          </w14:textFill>
        </w:rPr>
        <w:t>地下空间、</w:t>
      </w:r>
      <w:r>
        <w:rPr>
          <w:rFonts w:hint="default" w:ascii="Times New Roman" w:hAnsi="Times New Roman" w:cs="Times New Roman"/>
          <w:color w:val="000000" w:themeColor="text1"/>
          <w:highlight w:val="none"/>
          <w14:textFill>
            <w14:solidFill>
              <w14:schemeClr w14:val="tx1"/>
            </w14:solidFill>
          </w14:textFill>
        </w:rPr>
        <w:t>公共设施等</w:t>
      </w:r>
      <w:r>
        <w:rPr>
          <w:rFonts w:hint="default" w:ascii="Times New Roman" w:hAnsi="Times New Roman" w:cs="Times New Roman"/>
          <w:color w:val="000000" w:themeColor="text1"/>
          <w:highlight w:val="none"/>
          <w:lang w:eastAsia="zh-CN"/>
          <w14:textFill>
            <w14:solidFill>
              <w14:schemeClr w14:val="tx1"/>
            </w14:solidFill>
          </w14:textFill>
        </w:rPr>
        <w:t>排水防涝</w:t>
      </w:r>
      <w:r>
        <w:rPr>
          <w:rFonts w:hint="default" w:ascii="Times New Roman" w:hAnsi="Times New Roman" w:cs="Times New Roman"/>
          <w:color w:val="000000" w:themeColor="text1"/>
          <w:highlight w:val="none"/>
          <w14:textFill>
            <w14:solidFill>
              <w14:schemeClr w14:val="tx1"/>
            </w14:solidFill>
          </w14:textFill>
        </w:rPr>
        <w:t>工作</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其他</w:t>
      </w:r>
      <w:r>
        <w:rPr>
          <w:rFonts w:hint="default" w:ascii="Times New Roman" w:hAnsi="Times New Roman" w:cs="Times New Roman"/>
          <w:color w:val="000000" w:themeColor="text1"/>
          <w:highlight w:val="none"/>
          <w14:textFill>
            <w14:solidFill>
              <w14:schemeClr w14:val="tx1"/>
            </w14:solidFill>
          </w14:textFill>
        </w:rPr>
        <w:t>有关部门在防汛期间，按照各自的职能范围，根据指挥部的</w:t>
      </w:r>
      <w:r>
        <w:rPr>
          <w:rFonts w:hint="default" w:ascii="Times New Roman" w:hAnsi="Times New Roman" w:cs="Times New Roman"/>
          <w:color w:val="000000" w:themeColor="text1"/>
          <w:highlight w:val="none"/>
          <w:lang w:eastAsia="zh-CN"/>
          <w14:textFill>
            <w14:solidFill>
              <w14:schemeClr w14:val="tx1"/>
            </w14:solidFill>
          </w14:textFill>
        </w:rPr>
        <w:t>安排部署</w:t>
      </w:r>
      <w:r>
        <w:rPr>
          <w:rFonts w:hint="default" w:ascii="Times New Roman" w:hAnsi="Times New Roman" w:cs="Times New Roman"/>
          <w:color w:val="000000" w:themeColor="text1"/>
          <w:highlight w:val="none"/>
          <w14:textFill>
            <w14:solidFill>
              <w14:schemeClr w14:val="tx1"/>
            </w14:solidFill>
          </w14:textFill>
        </w:rPr>
        <w:t>，完成</w:t>
      </w:r>
      <w:r>
        <w:rPr>
          <w:rFonts w:hint="default" w:ascii="Times New Roman" w:hAnsi="Times New Roman" w:cs="Times New Roman"/>
          <w:color w:val="000000" w:themeColor="text1"/>
          <w:highlight w:val="none"/>
          <w:lang w:eastAsia="zh-CN"/>
          <w14:textFill>
            <w14:solidFill>
              <w14:schemeClr w14:val="tx1"/>
            </w14:solidFill>
          </w14:textFill>
        </w:rPr>
        <w:t>交办的</w:t>
      </w:r>
      <w:r>
        <w:rPr>
          <w:rFonts w:hint="default" w:ascii="Times New Roman" w:hAnsi="Times New Roman" w:cs="Times New Roman"/>
          <w:color w:val="000000" w:themeColor="text1"/>
          <w:highlight w:val="none"/>
          <w14:textFill>
            <w14:solidFill>
              <w14:schemeClr w14:val="tx1"/>
            </w14:solidFill>
          </w14:textFill>
        </w:rPr>
        <w:t>防汛</w:t>
      </w:r>
      <w:r>
        <w:rPr>
          <w:rFonts w:hint="default" w:ascii="Times New Roman" w:hAnsi="Times New Roman" w:cs="Times New Roman"/>
          <w:color w:val="000000" w:themeColor="text1"/>
          <w:highlight w:val="none"/>
          <w:lang w:eastAsia="zh-CN"/>
          <w14:textFill>
            <w14:solidFill>
              <w14:schemeClr w14:val="tx1"/>
            </w14:solidFill>
          </w14:textFill>
        </w:rPr>
        <w:t>相关工作</w:t>
      </w:r>
      <w:r>
        <w:rPr>
          <w:rFonts w:hint="default" w:ascii="Times New Roman" w:hAnsi="Times New Roman" w:cs="Times New Roman"/>
          <w:color w:val="000000" w:themeColor="text1"/>
          <w:highlight w:val="none"/>
          <w14:textFill>
            <w14:solidFill>
              <w14:schemeClr w14:val="tx1"/>
            </w14:solidFill>
          </w14:textFill>
        </w:rPr>
        <w:t>。</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23" w:name="_Toc31198"/>
      <w:bookmarkStart w:id="24" w:name="_Toc27787"/>
      <w:r>
        <w:rPr>
          <w:rFonts w:hint="default" w:ascii="Times New Roman" w:hAnsi="Times New Roman" w:eastAsia="楷体_GB2312" w:cs="Times New Roman"/>
          <w:color w:val="000000" w:themeColor="text1"/>
          <w:highlight w:val="none"/>
          <w14:textFill>
            <w14:solidFill>
              <w14:schemeClr w14:val="tx1"/>
            </w14:solidFill>
          </w14:textFill>
        </w:rPr>
        <w:t>2.</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5 </w:t>
      </w:r>
      <w:r>
        <w:rPr>
          <w:rFonts w:hint="default" w:ascii="Times New Roman" w:hAnsi="Times New Roman" w:eastAsia="楷体_GB2312" w:cs="Times New Roman"/>
          <w:color w:val="000000" w:themeColor="text1"/>
          <w:highlight w:val="none"/>
          <w14:textFill>
            <w14:solidFill>
              <w14:schemeClr w14:val="tx1"/>
            </w14:solidFill>
          </w14:textFill>
        </w:rPr>
        <w:t>各工作组组成及职责</w:t>
      </w:r>
      <w:bookmarkEnd w:id="23"/>
      <w:bookmarkEnd w:id="24"/>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在启动应急响应时，</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按照职责分工和协同联动工作需要，成立专业工作组，各负其责，协</w:t>
      </w:r>
      <w:r>
        <w:rPr>
          <w:rFonts w:hint="default" w:ascii="Times New Roman" w:hAnsi="Times New Roman" w:cs="Times New Roman"/>
          <w:color w:val="000000" w:themeColor="text1"/>
          <w:highlight w:val="none"/>
          <w:lang w:eastAsia="zh-CN"/>
          <w14:textFill>
            <w14:solidFill>
              <w14:schemeClr w14:val="tx1"/>
            </w14:solidFill>
          </w14:textFill>
        </w:rPr>
        <w:t>同</w:t>
      </w:r>
      <w:r>
        <w:rPr>
          <w:rFonts w:hint="default" w:ascii="Times New Roman" w:hAnsi="Times New Roman" w:cs="Times New Roman"/>
          <w:color w:val="000000" w:themeColor="text1"/>
          <w:highlight w:val="none"/>
          <w14:textFill>
            <w14:solidFill>
              <w14:schemeClr w14:val="tx1"/>
            </w14:solidFill>
          </w14:textFill>
        </w:rPr>
        <w:t>作战，分组开展防汛应急处置工作。各工作组成员单位可根据工作实际进行调整增补，按照组长单位要求做好工作。</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25" w:name="_Toc6702"/>
      <w:bookmarkStart w:id="26" w:name="_Toc9599"/>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新闻宣传组</w:t>
      </w:r>
      <w:bookmarkEnd w:id="25"/>
      <w:bookmarkEnd w:id="26"/>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组长单位：</w:t>
      </w:r>
      <w:r>
        <w:rPr>
          <w:rFonts w:hint="default" w:ascii="Times New Roman" w:hAnsi="Times New Roman" w:cs="Times New Roman"/>
          <w:color w:val="000000" w:themeColor="text1"/>
          <w:highlight w:val="none"/>
          <w14:textFill>
            <w14:solidFill>
              <w14:schemeClr w14:val="tx1"/>
            </w14:solidFill>
          </w14:textFill>
        </w:rPr>
        <w:t>区委宣传部</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成员单位</w:t>
      </w:r>
      <w:r>
        <w:rPr>
          <w:rFonts w:hint="default" w:ascii="Times New Roman" w:hAnsi="Times New Roman" w:cs="Times New Roman"/>
          <w:b/>
          <w:bCs/>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区委网信办、</w:t>
      </w:r>
      <w:r>
        <w:rPr>
          <w:rFonts w:hint="default" w:ascii="Times New Roman" w:hAnsi="Times New Roman" w:cs="Times New Roman"/>
          <w:color w:val="000000" w:themeColor="text1"/>
          <w:highlight w:val="none"/>
          <w14:textFill>
            <w14:solidFill>
              <w14:schemeClr w14:val="tx1"/>
            </w14:solidFill>
          </w14:textFill>
        </w:rPr>
        <w:t>应急管理局、水务局、自然资源局</w:t>
      </w:r>
      <w:r>
        <w:rPr>
          <w:rFonts w:hint="default" w:ascii="Times New Roman" w:hAnsi="Times New Roman" w:cs="Times New Roman"/>
          <w:color w:val="000000" w:themeColor="text1"/>
          <w:highlight w:val="none"/>
          <w:lang w:eastAsia="zh-CN"/>
          <w14:textFill>
            <w14:solidFill>
              <w14:schemeClr w14:val="tx1"/>
            </w14:solidFill>
          </w14:textFill>
        </w:rPr>
        <w:t>、农业农村局、</w:t>
      </w:r>
      <w:r>
        <w:rPr>
          <w:rFonts w:hint="default" w:ascii="Times New Roman" w:hAnsi="Times New Roman" w:cs="Times New Roman"/>
          <w:color w:val="000000" w:themeColor="text1"/>
          <w:highlight w:val="none"/>
          <w14:textFill>
            <w14:solidFill>
              <w14:schemeClr w14:val="tx1"/>
            </w14:solidFill>
          </w14:textFill>
        </w:rPr>
        <w:t>公安分局、</w:t>
      </w:r>
      <w:r>
        <w:rPr>
          <w:rFonts w:hint="default" w:ascii="Times New Roman" w:hAnsi="Times New Roman" w:cs="Times New Roman"/>
          <w:color w:val="000000" w:themeColor="text1"/>
          <w:highlight w:val="none"/>
          <w:lang w:eastAsia="zh-CN"/>
          <w14:textFill>
            <w14:solidFill>
              <w14:schemeClr w14:val="tx1"/>
            </w14:solidFill>
          </w14:textFill>
        </w:rPr>
        <w:t>气象局等有关成员单位</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组织协调有关新闻单位报道防汛和应急抢险工作情况，</w:t>
      </w:r>
      <w:r>
        <w:rPr>
          <w:rFonts w:hint="default" w:ascii="Times New Roman" w:hAnsi="Times New Roman" w:cs="Times New Roman"/>
          <w:color w:val="000000" w:themeColor="text1"/>
          <w:highlight w:val="none"/>
          <w:lang w:eastAsia="zh-CN"/>
          <w14:textFill>
            <w14:solidFill>
              <w14:schemeClr w14:val="tx1"/>
            </w14:solidFill>
          </w14:textFill>
        </w:rPr>
        <w:t>根据区防指提供的预警信息，及时准确</w:t>
      </w:r>
      <w:r>
        <w:rPr>
          <w:rFonts w:hint="default" w:ascii="Times New Roman" w:hAnsi="Times New Roman" w:cs="Times New Roman"/>
          <w:color w:val="000000" w:themeColor="text1"/>
          <w:highlight w:val="none"/>
          <w:lang w:val="en-US" w:eastAsia="zh-CN"/>
          <w14:textFill>
            <w14:solidFill>
              <w14:schemeClr w14:val="tx1"/>
            </w14:solidFill>
          </w14:textFill>
        </w:rPr>
        <w:t>地</w:t>
      </w:r>
      <w:r>
        <w:rPr>
          <w:rFonts w:hint="default" w:ascii="Times New Roman" w:hAnsi="Times New Roman" w:cs="Times New Roman"/>
          <w:color w:val="000000" w:themeColor="text1"/>
          <w:highlight w:val="none"/>
          <w:lang w:eastAsia="zh-CN"/>
          <w14:textFill>
            <w14:solidFill>
              <w14:schemeClr w14:val="tx1"/>
            </w14:solidFill>
          </w14:textFill>
        </w:rPr>
        <w:t>向公众发</w:t>
      </w:r>
      <w:r>
        <w:rPr>
          <w:rFonts w:hint="default" w:ascii="Times New Roman" w:hAnsi="Times New Roman" w:cs="Times New Roman"/>
          <w:color w:val="000000" w:themeColor="text1"/>
          <w:spacing w:val="-6"/>
          <w:highlight w:val="none"/>
          <w:lang w:eastAsia="zh-CN"/>
          <w14:textFill>
            <w14:solidFill>
              <w14:schemeClr w14:val="tx1"/>
            </w14:solidFill>
          </w14:textFill>
        </w:rPr>
        <w:t>布。</w:t>
      </w:r>
      <w:r>
        <w:rPr>
          <w:rFonts w:hint="default" w:ascii="Times New Roman" w:hAnsi="Times New Roman" w:cs="Times New Roman"/>
          <w:color w:val="000000" w:themeColor="text1"/>
          <w:spacing w:val="-6"/>
          <w:highlight w:val="none"/>
          <w14:textFill>
            <w14:solidFill>
              <w14:schemeClr w14:val="tx1"/>
            </w14:solidFill>
          </w14:textFill>
        </w:rPr>
        <w:t>及时引导和处置舆论，打击网络谣言和调控管控有害信息。</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27" w:name="_Toc27103"/>
      <w:bookmarkStart w:id="28" w:name="_Toc5424"/>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预警预报及洪水调度组</w:t>
      </w:r>
      <w:bookmarkEnd w:id="27"/>
      <w:bookmarkEnd w:id="2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组长单位：</w:t>
      </w:r>
      <w:r>
        <w:rPr>
          <w:rFonts w:hint="default" w:ascii="Times New Roman" w:hAnsi="Times New Roman" w:cs="Times New Roman"/>
          <w:color w:val="000000" w:themeColor="text1"/>
          <w:highlight w:val="none"/>
          <w14:textFill>
            <w14:solidFill>
              <w14:schemeClr w14:val="tx1"/>
            </w14:solidFill>
          </w14:textFill>
        </w:rPr>
        <w:t>区水务局</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成员单位：</w:t>
      </w:r>
      <w:r>
        <w:rPr>
          <w:rFonts w:hint="default" w:ascii="Times New Roman" w:hAnsi="Times New Roman" w:cs="Times New Roman"/>
          <w:color w:val="000000" w:themeColor="text1"/>
          <w:highlight w:val="none"/>
          <w14:textFill>
            <w14:solidFill>
              <w14:schemeClr w14:val="tx1"/>
            </w14:solidFill>
          </w14:textFill>
        </w:rPr>
        <w:t>区应急管理局、自然资源局、</w:t>
      </w:r>
      <w:r>
        <w:rPr>
          <w:rFonts w:hint="default" w:ascii="Times New Roman" w:hAnsi="Times New Roman" w:cs="Times New Roman"/>
          <w:color w:val="000000" w:themeColor="text1"/>
          <w:highlight w:val="none"/>
          <w:lang w:eastAsia="zh-CN"/>
          <w14:textFill>
            <w14:solidFill>
              <w14:schemeClr w14:val="tx1"/>
            </w14:solidFill>
          </w14:textFill>
        </w:rPr>
        <w:t>住建和交通局</w:t>
      </w:r>
      <w:r>
        <w:rPr>
          <w:rFonts w:hint="default" w:ascii="Times New Roman" w:hAnsi="Times New Roman" w:cs="Times New Roman"/>
          <w:color w:val="000000" w:themeColor="text1"/>
          <w:spacing w:val="-6"/>
          <w:sz w:val="32"/>
          <w:highlight w:val="none"/>
          <w14:textFill>
            <w14:solidFill>
              <w14:schemeClr w14:val="tx1"/>
            </w14:solidFill>
          </w14:textFill>
        </w:rPr>
        <w:t>、农业农村局</w:t>
      </w:r>
      <w:r>
        <w:rPr>
          <w:rFonts w:hint="default" w:ascii="Times New Roman" w:hAnsi="Times New Roman" w:cs="Times New Roman"/>
          <w:color w:val="000000" w:themeColor="text1"/>
          <w:spacing w:val="-6"/>
          <w:sz w:val="32"/>
          <w:highlight w:val="none"/>
          <w:lang w:eastAsia="zh-CN"/>
          <w14:textFill>
            <w14:solidFill>
              <w14:schemeClr w14:val="tx1"/>
            </w14:solidFill>
          </w14:textFill>
        </w:rPr>
        <w:t>、气象局、各乡镇人民政府</w:t>
      </w:r>
      <w:r>
        <w:rPr>
          <w:rFonts w:hint="default" w:ascii="Times New Roman" w:hAnsi="Times New Roman" w:cs="Times New Roman"/>
          <w:color w:val="000000" w:themeColor="text1"/>
          <w:spacing w:val="-6"/>
          <w:sz w:val="32"/>
          <w:highlight w:val="none"/>
          <w14:textFill>
            <w14:solidFill>
              <w14:schemeClr w14:val="tx1"/>
            </w14:solidFill>
          </w14:textFill>
        </w:rPr>
        <w:t>等有关成员单位</w:t>
      </w:r>
      <w:r>
        <w:rPr>
          <w:rFonts w:hint="default" w:ascii="Times New Roman" w:hAnsi="Times New Roman" w:cs="Times New Roman"/>
          <w:color w:val="000000" w:themeColor="text1"/>
          <w:spacing w:val="-6"/>
          <w:sz w:val="32"/>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主要职责：</w:t>
      </w:r>
      <w:r>
        <w:rPr>
          <w:rFonts w:hint="default" w:ascii="Times New Roman" w:hAnsi="Times New Roman" w:cs="Times New Roman"/>
          <w:b w:val="0"/>
          <w:bCs w:val="0"/>
          <w:color w:val="000000" w:themeColor="text1"/>
          <w:highlight w:val="none"/>
          <w14:textFill>
            <w14:solidFill>
              <w14:schemeClr w14:val="tx1"/>
            </w14:solidFill>
          </w14:textFill>
        </w:rPr>
        <w:t>对天气形势、河道洪水进行监测预报，为区防指及时提供准确的雨情和天气预报、短期气候趋势预报、河道水情预报等气象、汛情信息，及时提出预警信息发布建议。</w:t>
      </w:r>
      <w:r>
        <w:rPr>
          <w:rFonts w:hint="default" w:ascii="Times New Roman" w:hAnsi="Times New Roman" w:cs="Times New Roman"/>
          <w:color w:val="000000" w:themeColor="text1"/>
          <w:highlight w:val="none"/>
          <w14:textFill>
            <w14:solidFill>
              <w14:schemeClr w14:val="tx1"/>
            </w14:solidFill>
          </w14:textFill>
        </w:rPr>
        <w:t>负责区水利设施</w:t>
      </w:r>
      <w:r>
        <w:rPr>
          <w:rFonts w:hint="default" w:ascii="Times New Roman" w:hAnsi="Times New Roman" w:cs="Times New Roman"/>
          <w:color w:val="000000" w:themeColor="text1"/>
          <w:highlight w:val="none"/>
          <w:lang w:eastAsia="zh-CN"/>
          <w14:textFill>
            <w14:solidFill>
              <w14:schemeClr w14:val="tx1"/>
            </w14:solidFill>
          </w14:textFill>
        </w:rPr>
        <w:t>防汛</w:t>
      </w:r>
      <w:r>
        <w:rPr>
          <w:rFonts w:hint="default" w:ascii="Times New Roman" w:hAnsi="Times New Roman" w:cs="Times New Roman"/>
          <w:color w:val="000000" w:themeColor="text1"/>
          <w:highlight w:val="none"/>
          <w14:textFill>
            <w14:solidFill>
              <w14:schemeClr w14:val="tx1"/>
            </w14:solidFill>
          </w14:textFill>
        </w:rPr>
        <w:t>安全，做好水情监测预警工作</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组织实施黄河干流、山洪</w:t>
      </w:r>
      <w:r>
        <w:rPr>
          <w:rFonts w:hint="default" w:ascii="Times New Roman" w:hAnsi="Times New Roman" w:cs="Times New Roman"/>
          <w:color w:val="000000" w:themeColor="text1"/>
          <w:highlight w:val="none"/>
          <w:lang w:eastAsia="zh-CN"/>
          <w14:textFill>
            <w14:solidFill>
              <w14:schemeClr w14:val="tx1"/>
            </w14:solidFill>
          </w14:textFill>
        </w:rPr>
        <w:t>沟道</w:t>
      </w:r>
      <w:r>
        <w:rPr>
          <w:rFonts w:hint="default" w:ascii="Times New Roman" w:hAnsi="Times New Roman" w:cs="Times New Roman"/>
          <w:color w:val="000000" w:themeColor="text1"/>
          <w:highlight w:val="none"/>
          <w14:textFill>
            <w14:solidFill>
              <w14:schemeClr w14:val="tx1"/>
            </w14:solidFill>
          </w14:textFill>
        </w:rPr>
        <w:t>及重要水工程的</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灾害防御和应急水量调度，及时向</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报送雨情</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水</w:t>
      </w:r>
      <w:r>
        <w:rPr>
          <w:rFonts w:hint="default" w:ascii="Times New Roman" w:hAnsi="Times New Roman" w:cs="Times New Roman"/>
          <w:color w:val="000000" w:themeColor="text1"/>
          <w:highlight w:val="none"/>
          <w:lang w:eastAsia="zh-CN"/>
          <w14:textFill>
            <w14:solidFill>
              <w14:schemeClr w14:val="tx1"/>
            </w14:solidFill>
          </w14:textFill>
        </w:rPr>
        <w:t>情</w:t>
      </w:r>
      <w:r>
        <w:rPr>
          <w:rFonts w:hint="default" w:ascii="Times New Roman" w:hAnsi="Times New Roman" w:cs="Times New Roman"/>
          <w:color w:val="000000" w:themeColor="text1"/>
          <w:highlight w:val="none"/>
          <w14:textFill>
            <w14:solidFill>
              <w14:schemeClr w14:val="tx1"/>
            </w14:solidFill>
          </w14:textFill>
        </w:rPr>
        <w:t>及工程险情</w:t>
      </w:r>
      <w:r>
        <w:rPr>
          <w:rFonts w:hint="default" w:ascii="Times New Roman" w:hAnsi="Times New Roman" w:cs="Times New Roman"/>
          <w:color w:val="000000" w:themeColor="text1"/>
          <w:highlight w:val="none"/>
          <w:lang w:eastAsia="zh-CN"/>
          <w14:textFill>
            <w14:solidFill>
              <w14:schemeClr w14:val="tx1"/>
            </w14:solidFill>
          </w14:textFill>
        </w:rPr>
        <w:t>等</w:t>
      </w:r>
      <w:r>
        <w:rPr>
          <w:rFonts w:hint="default" w:ascii="Times New Roman" w:hAnsi="Times New Roman" w:cs="Times New Roman"/>
          <w:color w:val="000000" w:themeColor="text1"/>
          <w:highlight w:val="none"/>
          <w14:textFill>
            <w14:solidFill>
              <w14:schemeClr w14:val="tx1"/>
            </w14:solidFill>
          </w14:textFill>
        </w:rPr>
        <w:t>信息</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做好防汛应急抢险技术支撑</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及时完成水毁工程修复。</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29" w:name="_Toc24232"/>
      <w:bookmarkStart w:id="30" w:name="_Toc29209"/>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.3 应急救援组</w:t>
      </w:r>
      <w:bookmarkEnd w:id="29"/>
      <w:bookmarkEnd w:id="3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组长单位：</w:t>
      </w:r>
      <w:r>
        <w:rPr>
          <w:rFonts w:hint="default" w:ascii="Times New Roman" w:hAnsi="Times New Roman" w:cs="Times New Roman"/>
          <w:color w:val="000000" w:themeColor="text1"/>
          <w:highlight w:val="none"/>
          <w14:textFill>
            <w14:solidFill>
              <w14:schemeClr w14:val="tx1"/>
            </w14:solidFill>
          </w14:textFill>
        </w:rPr>
        <w:t>区应急管理局</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成员单位：</w:t>
      </w:r>
      <w:r>
        <w:rPr>
          <w:rFonts w:hint="default" w:ascii="Times New Roman" w:hAnsi="Times New Roman" w:cs="Times New Roman"/>
          <w:color w:val="000000" w:themeColor="text1"/>
          <w:highlight w:val="none"/>
          <w14:textFill>
            <w14:solidFill>
              <w14:schemeClr w14:val="tx1"/>
            </w14:solidFill>
          </w14:textFill>
        </w:rPr>
        <w:t>区水务局、</w:t>
      </w:r>
      <w:r>
        <w:rPr>
          <w:rFonts w:hint="default" w:ascii="Times New Roman" w:hAnsi="Times New Roman" w:cs="Times New Roman"/>
          <w:color w:val="000000" w:themeColor="text1"/>
          <w:highlight w:val="none"/>
          <w:lang w:eastAsia="zh-CN"/>
          <w14:textFill>
            <w14:solidFill>
              <w14:schemeClr w14:val="tx1"/>
            </w14:solidFill>
          </w14:textFill>
        </w:rPr>
        <w:t>自然资源局、综合执法局、工信和商务局</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住建和交通局</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民社局</w:t>
      </w:r>
      <w:r>
        <w:rPr>
          <w:rFonts w:hint="default" w:ascii="Times New Roman" w:hAnsi="Times New Roman" w:cs="Times New Roman"/>
          <w:color w:val="000000" w:themeColor="text1"/>
          <w:highlight w:val="none"/>
          <w14:textFill>
            <w14:solidFill>
              <w14:schemeClr w14:val="tx1"/>
            </w14:solidFill>
          </w14:textFill>
        </w:rPr>
        <w:t>、公安分局、</w:t>
      </w:r>
      <w:r>
        <w:rPr>
          <w:rFonts w:hint="default" w:ascii="Times New Roman" w:hAnsi="Times New Roman" w:cs="Times New Roman"/>
          <w:color w:val="000000" w:themeColor="text1"/>
          <w:highlight w:val="none"/>
          <w:lang w:eastAsia="zh-CN"/>
          <w14:textFill>
            <w14:solidFill>
              <w14:schemeClr w14:val="tx1"/>
            </w14:solidFill>
          </w14:textFill>
        </w:rPr>
        <w:t>人武部、</w:t>
      </w:r>
      <w:r>
        <w:rPr>
          <w:rFonts w:hint="default" w:ascii="Times New Roman" w:hAnsi="Times New Roman" w:cs="Times New Roman"/>
          <w:color w:val="000000" w:themeColor="text1"/>
          <w:highlight w:val="none"/>
          <w14:textFill>
            <w14:solidFill>
              <w14:schemeClr w14:val="tx1"/>
            </w14:solidFill>
          </w14:textFill>
        </w:rPr>
        <w:t>消防救援大队，</w:t>
      </w:r>
      <w:r>
        <w:rPr>
          <w:rFonts w:hint="default" w:ascii="Times New Roman" w:hAnsi="Times New Roman" w:cs="Times New Roman"/>
          <w:color w:val="000000" w:themeColor="text1"/>
          <w:highlight w:val="none"/>
          <w:lang w:eastAsia="zh-CN"/>
          <w14:textFill>
            <w14:solidFill>
              <w14:schemeClr w14:val="tx1"/>
            </w14:solidFill>
          </w14:textFill>
        </w:rPr>
        <w:t>各乡镇人民政府，国网沙坡头区</w:t>
      </w:r>
      <w:r>
        <w:rPr>
          <w:rFonts w:hint="default" w:ascii="Times New Roman" w:hAnsi="Times New Roman" w:cs="Times New Roman"/>
          <w:color w:val="000000" w:themeColor="text1"/>
          <w:highlight w:val="none"/>
          <w14:textFill>
            <w14:solidFill>
              <w14:schemeClr w14:val="tx1"/>
            </w14:solidFill>
          </w14:textFill>
        </w:rPr>
        <w:t>供电公司等有关成员单位。</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组织协调防汛应急救援工作，指导</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协调黄河洪水、</w:t>
      </w:r>
      <w:r>
        <w:rPr>
          <w:rFonts w:hint="default" w:ascii="Times New Roman" w:hAnsi="Times New Roman" w:cs="Times New Roman"/>
          <w:color w:val="000000" w:themeColor="text1"/>
          <w:highlight w:val="none"/>
          <w:lang w:eastAsia="zh-CN"/>
          <w14:textFill>
            <w14:solidFill>
              <w14:schemeClr w14:val="tx1"/>
            </w14:solidFill>
          </w14:textFill>
        </w:rPr>
        <w:t>洪涝等</w:t>
      </w:r>
      <w:r>
        <w:rPr>
          <w:rFonts w:hint="default" w:ascii="Times New Roman" w:hAnsi="Times New Roman" w:cs="Times New Roman"/>
          <w:color w:val="000000" w:themeColor="text1"/>
          <w:highlight w:val="none"/>
          <w14:textFill>
            <w14:solidFill>
              <w14:schemeClr w14:val="tx1"/>
            </w14:solidFill>
          </w14:textFill>
        </w:rPr>
        <w:t>灾害</w:t>
      </w:r>
      <w:r>
        <w:rPr>
          <w:rFonts w:hint="default" w:ascii="Times New Roman" w:hAnsi="Times New Roman" w:cs="Times New Roman"/>
          <w:color w:val="000000" w:themeColor="text1"/>
          <w:highlight w:val="none"/>
          <w:lang w:eastAsia="zh-CN"/>
          <w14:textFill>
            <w14:solidFill>
              <w14:schemeClr w14:val="tx1"/>
            </w14:solidFill>
          </w14:textFill>
        </w:rPr>
        <w:t>的救援</w:t>
      </w:r>
      <w:r>
        <w:rPr>
          <w:rFonts w:hint="default" w:ascii="Times New Roman" w:hAnsi="Times New Roman" w:cs="Times New Roman"/>
          <w:color w:val="000000" w:themeColor="text1"/>
          <w:highlight w:val="none"/>
          <w14:textFill>
            <w14:solidFill>
              <w14:schemeClr w14:val="tx1"/>
            </w14:solidFill>
          </w14:textFill>
        </w:rPr>
        <w:t>和应急调度工作</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组织</w:t>
      </w:r>
      <w:r>
        <w:rPr>
          <w:rFonts w:hint="default" w:ascii="Times New Roman" w:hAnsi="Times New Roman" w:cs="Times New Roman"/>
          <w:color w:val="000000" w:themeColor="text1"/>
          <w:highlight w:val="none"/>
          <w:lang w:eastAsia="zh-CN"/>
          <w14:textFill>
            <w14:solidFill>
              <w14:schemeClr w14:val="tx1"/>
            </w14:solidFill>
          </w14:textFill>
        </w:rPr>
        <w:t>镇村</w:t>
      </w:r>
      <w:r>
        <w:rPr>
          <w:rFonts w:hint="default" w:ascii="Times New Roman" w:hAnsi="Times New Roman" w:cs="Times New Roman"/>
          <w:color w:val="000000" w:themeColor="text1"/>
          <w:highlight w:val="none"/>
          <w14:textFill>
            <w14:solidFill>
              <w14:schemeClr w14:val="tx1"/>
            </w14:solidFill>
          </w14:textFill>
        </w:rPr>
        <w:t>开展抗洪抢险工作，最大限度减少人员伤亡</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组织、协调灾区救灾和受灾群众的生活救助</w:t>
      </w:r>
      <w:r>
        <w:rPr>
          <w:rFonts w:hint="default" w:ascii="Times New Roman" w:hAnsi="Times New Roman" w:cs="Times New Roman"/>
          <w:color w:val="000000" w:themeColor="text1"/>
          <w:highlight w:val="none"/>
          <w:lang w:eastAsia="zh-CN"/>
          <w14:textFill>
            <w14:solidFill>
              <w14:schemeClr w14:val="tx1"/>
            </w14:solidFill>
          </w14:textFill>
        </w:rPr>
        <w:t>。</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31" w:name="_Toc13184"/>
      <w:bookmarkStart w:id="32" w:name="_Toc9343"/>
      <w:r>
        <w:rPr>
          <w:rFonts w:hint="default" w:ascii="Times New Roman" w:hAnsi="Times New Roman" w:cs="Times New Roman"/>
          <w:color w:val="000000" w:themeColor="text1"/>
          <w:highlight w:val="none"/>
          <w14:textFill>
            <w14:solidFill>
              <w14:schemeClr w14:val="tx1"/>
            </w14:solidFill>
          </w14:textFill>
        </w:rPr>
        <w:t>2.5.4</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安全保卫组</w:t>
      </w:r>
      <w:bookmarkEnd w:id="31"/>
      <w:bookmarkEnd w:id="3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组长单位：</w:t>
      </w:r>
      <w:r>
        <w:rPr>
          <w:rFonts w:hint="default" w:ascii="Times New Roman" w:hAnsi="Times New Roman" w:cs="Times New Roman"/>
          <w:color w:val="000000" w:themeColor="text1"/>
          <w:highlight w:val="none"/>
          <w14:textFill>
            <w14:solidFill>
              <w14:schemeClr w14:val="tx1"/>
            </w14:solidFill>
          </w14:textFill>
        </w:rPr>
        <w:t>区公安分局</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成员单位：</w:t>
      </w:r>
      <w:r>
        <w:rPr>
          <w:rFonts w:hint="default" w:ascii="Times New Roman" w:hAnsi="Times New Roman" w:cs="Times New Roman"/>
          <w:color w:val="000000" w:themeColor="text1"/>
          <w:highlight w:val="none"/>
          <w14:textFill>
            <w14:solidFill>
              <w14:schemeClr w14:val="tx1"/>
            </w14:solidFill>
          </w14:textFill>
        </w:rPr>
        <w:t>区应急管</w:t>
      </w:r>
      <w:r>
        <w:rPr>
          <w:rFonts w:hint="default" w:ascii="Times New Roman" w:hAnsi="Times New Roman" w:cs="Times New Roman"/>
          <w:color w:val="000000" w:themeColor="text1"/>
          <w:highlight w:val="none"/>
          <w:lang w:eastAsia="zh-CN"/>
          <w14:textFill>
            <w14:solidFill>
              <w14:schemeClr w14:val="tx1"/>
            </w14:solidFill>
          </w14:textFill>
        </w:rPr>
        <w:t>理局、</w:t>
      </w:r>
      <w:r>
        <w:rPr>
          <w:rFonts w:hint="default" w:ascii="Times New Roman" w:hAnsi="Times New Roman" w:cs="Times New Roman"/>
          <w:color w:val="000000" w:themeColor="text1"/>
          <w:highlight w:val="none"/>
          <w14:textFill>
            <w14:solidFill>
              <w14:schemeClr w14:val="tx1"/>
            </w14:solidFill>
          </w14:textFill>
        </w:rPr>
        <w:t>水务局、</w:t>
      </w:r>
      <w:r>
        <w:rPr>
          <w:rFonts w:hint="default" w:ascii="Times New Roman" w:hAnsi="Times New Roman" w:cs="Times New Roman"/>
          <w:color w:val="000000" w:themeColor="text1"/>
          <w:highlight w:val="none"/>
          <w:lang w:eastAsia="zh-CN"/>
          <w14:textFill>
            <w14:solidFill>
              <w14:schemeClr w14:val="tx1"/>
            </w14:solidFill>
          </w14:textFill>
        </w:rPr>
        <w:t>人武部、</w:t>
      </w:r>
      <w:r>
        <w:rPr>
          <w:rFonts w:hint="default" w:ascii="Times New Roman" w:hAnsi="Times New Roman" w:cs="Times New Roman"/>
          <w:color w:val="000000" w:themeColor="text1"/>
          <w:highlight w:val="none"/>
          <w14:textFill>
            <w14:solidFill>
              <w14:schemeClr w14:val="tx1"/>
            </w14:solidFill>
          </w14:textFill>
        </w:rPr>
        <w:t>区消防救援大队</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属地乡镇</w:t>
      </w:r>
      <w:r>
        <w:rPr>
          <w:rFonts w:hint="default" w:ascii="Times New Roman" w:hAnsi="Times New Roman" w:cs="Times New Roman"/>
          <w:color w:val="000000" w:themeColor="text1"/>
          <w:highlight w:val="none"/>
          <w14:textFill>
            <w14:solidFill>
              <w14:schemeClr w14:val="tx1"/>
            </w14:solidFill>
          </w14:textFill>
        </w:rPr>
        <w:t>等有关成员单位。</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负责防汛治安工作，依法打击防汛救灾期间的各类违法犯罪活动，维护防汛</w:t>
      </w:r>
      <w:r>
        <w:rPr>
          <w:rFonts w:hint="default" w:ascii="Times New Roman" w:hAnsi="Times New Roman" w:cs="Times New Roman"/>
          <w:color w:val="000000" w:themeColor="text1"/>
          <w:highlight w:val="none"/>
          <w:lang w:eastAsia="zh-CN"/>
          <w14:textFill>
            <w14:solidFill>
              <w14:schemeClr w14:val="tx1"/>
            </w14:solidFill>
          </w14:textFill>
        </w:rPr>
        <w:t>抗旱</w:t>
      </w:r>
      <w:r>
        <w:rPr>
          <w:rFonts w:hint="default" w:ascii="Times New Roman" w:hAnsi="Times New Roman" w:cs="Times New Roman"/>
          <w:color w:val="000000" w:themeColor="text1"/>
          <w:highlight w:val="none"/>
          <w14:textFill>
            <w14:solidFill>
              <w14:schemeClr w14:val="tx1"/>
            </w14:solidFill>
          </w14:textFill>
        </w:rPr>
        <w:t>良好的社会秩序。组织警力对灾区进行警戒、控制，协助组织群众从危险地区安全撤离或转移，必要时依法实行交通管制，维护社会治安，确保运送防汛</w:t>
      </w:r>
      <w:r>
        <w:rPr>
          <w:rFonts w:hint="default" w:ascii="Times New Roman" w:hAnsi="Times New Roman" w:cs="Times New Roman"/>
          <w:color w:val="000000" w:themeColor="text1"/>
          <w:highlight w:val="none"/>
          <w:lang w:eastAsia="zh-CN"/>
          <w14:textFill>
            <w14:solidFill>
              <w14:schemeClr w14:val="tx1"/>
            </w14:solidFill>
          </w14:textFill>
        </w:rPr>
        <w:t>抗旱</w:t>
      </w:r>
      <w:r>
        <w:rPr>
          <w:rFonts w:hint="default" w:ascii="Times New Roman" w:hAnsi="Times New Roman" w:cs="Times New Roman"/>
          <w:color w:val="000000" w:themeColor="text1"/>
          <w:highlight w:val="none"/>
          <w14:textFill>
            <w14:solidFill>
              <w14:schemeClr w14:val="tx1"/>
            </w14:solidFill>
          </w14:textFill>
        </w:rPr>
        <w:t>抢险人员、物资的车辆通行畅通。</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33" w:name="_Toc28814"/>
      <w:bookmarkStart w:id="34" w:name="_Toc22814"/>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城市防涝组</w:t>
      </w:r>
      <w:bookmarkEnd w:id="33"/>
      <w:bookmarkEnd w:id="34"/>
    </w:p>
    <w:p>
      <w:pPr>
        <w:keepNext w:val="0"/>
        <w:keepLines w:val="0"/>
        <w:pageBreakBefore w:val="0"/>
        <w:widowControl w:val="0"/>
        <w:kinsoku w:val="0"/>
        <w:wordWrap/>
        <w:overflowPunct/>
        <w:topLinePunct w:val="0"/>
        <w:autoSpaceDE w:val="0"/>
        <w:autoSpaceDN w:val="0"/>
        <w:bidi w:val="0"/>
        <w:adjustRightInd w:val="0"/>
        <w:snapToGrid w:val="0"/>
        <w:spacing w:line="550" w:lineRule="exact"/>
        <w:ind w:left="0" w:right="0" w:firstLine="643" w:firstLineChars="20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position w:val="0"/>
          <w:sz w:val="32"/>
          <w:szCs w:val="32"/>
          <w:highlight w:val="none"/>
          <w14:textFill>
            <w14:solidFill>
              <w14:schemeClr w14:val="tx1"/>
            </w14:solidFill>
          </w14:textFill>
        </w:rPr>
        <w:t>组长单位：</w:t>
      </w:r>
      <w:r>
        <w:rPr>
          <w:rFonts w:hint="default" w:ascii="Times New Roman" w:hAnsi="Times New Roman" w:eastAsia="仿宋_GB2312" w:cs="Times New Roman"/>
          <w:color w:val="000000" w:themeColor="text1"/>
          <w:spacing w:val="0"/>
          <w:position w:val="0"/>
          <w:sz w:val="32"/>
          <w:szCs w:val="32"/>
          <w:highlight w:val="none"/>
          <w:lang w:val="en-US" w:eastAsia="zh-CN"/>
          <w14:textFill>
            <w14:solidFill>
              <w14:schemeClr w14:val="tx1"/>
            </w14:solidFill>
          </w14:textFill>
        </w:rPr>
        <w:t>区</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住建和交通局</w:t>
      </w:r>
    </w:p>
    <w:p>
      <w:pPr>
        <w:keepNext w:val="0"/>
        <w:keepLines w:val="0"/>
        <w:pageBreakBefore w:val="0"/>
        <w:widowControl w:val="0"/>
        <w:kinsoku w:val="0"/>
        <w:wordWrap/>
        <w:overflowPunct/>
        <w:topLinePunct w:val="0"/>
        <w:autoSpaceDE w:val="0"/>
        <w:autoSpaceDN w:val="0"/>
        <w:bidi w:val="0"/>
        <w:adjustRightInd w:val="0"/>
        <w:snapToGrid w:val="0"/>
        <w:spacing w:line="550" w:lineRule="exact"/>
        <w:ind w:left="0" w:right="0" w:firstLine="643" w:firstLineChars="20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position w:val="0"/>
          <w:sz w:val="32"/>
          <w:szCs w:val="32"/>
          <w:highlight w:val="none"/>
          <w14:textFill>
            <w14:solidFill>
              <w14:schemeClr w14:val="tx1"/>
            </w14:solidFill>
          </w14:textFill>
        </w:rPr>
        <w:t>成员单位：</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区综合执法局</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、应急管理局、</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水务局</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公安分局、消防救援大队</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pacing w:val="0"/>
          <w:position w:val="0"/>
          <w:sz w:val="32"/>
          <w:szCs w:val="32"/>
          <w:highlight w:val="none"/>
          <w:lang w:val="en-US" w:eastAsia="zh-CN"/>
          <w14:textFill>
            <w14:solidFill>
              <w14:schemeClr w14:val="tx1"/>
            </w14:solidFill>
          </w14:textFill>
        </w:rPr>
        <w:t>宁夏水投中卫分公司</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等有关成员单位。</w:t>
      </w:r>
    </w:p>
    <w:p>
      <w:pPr>
        <w:keepNext w:val="0"/>
        <w:keepLines w:val="0"/>
        <w:pageBreakBefore w:val="0"/>
        <w:widowControl w:val="0"/>
        <w:kinsoku w:val="0"/>
        <w:wordWrap/>
        <w:overflowPunct/>
        <w:topLinePunct w:val="0"/>
        <w:autoSpaceDE w:val="0"/>
        <w:autoSpaceDN w:val="0"/>
        <w:bidi w:val="0"/>
        <w:adjustRightInd w:val="0"/>
        <w:snapToGrid w:val="0"/>
        <w:spacing w:line="550" w:lineRule="exact"/>
        <w:ind w:left="0" w:right="0" w:firstLine="643" w:firstLineChars="20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position w:val="0"/>
          <w:sz w:val="32"/>
          <w:szCs w:val="32"/>
          <w:highlight w:val="none"/>
          <w14:textFill>
            <w14:solidFill>
              <w14:schemeClr w14:val="tx1"/>
            </w14:solidFill>
          </w14:textFill>
        </w:rPr>
        <w:t>主要职责：</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负责</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做好</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城区地下车库、</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低洼地带</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、铁路</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涵洞等城</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重要易涝点的</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防涝工作</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，实施城市内涝治理工程。</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35" w:name="_Toc18196"/>
      <w:bookmarkStart w:id="36" w:name="_Toc8769"/>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.6交通保障组</w:t>
      </w:r>
      <w:bookmarkEnd w:id="35"/>
      <w:bookmarkEnd w:id="36"/>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组长单位：</w:t>
      </w:r>
      <w:r>
        <w:rPr>
          <w:rFonts w:hint="default" w:ascii="Times New Roman" w:hAnsi="Times New Roman" w:cs="Times New Roman"/>
          <w:color w:val="000000" w:themeColor="text1"/>
          <w:highlight w:val="none"/>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住建和交通局</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成员单位：</w:t>
      </w:r>
      <w:r>
        <w:rPr>
          <w:rFonts w:hint="default" w:ascii="Times New Roman" w:hAnsi="Times New Roman" w:cs="Times New Roman"/>
          <w:color w:val="000000" w:themeColor="text1"/>
          <w:highlight w:val="none"/>
          <w14:textFill>
            <w14:solidFill>
              <w14:schemeClr w14:val="tx1"/>
            </w14:solidFill>
          </w14:textFill>
        </w:rPr>
        <w:t>区公安分局、</w:t>
      </w:r>
      <w:r>
        <w:rPr>
          <w:rFonts w:hint="default" w:ascii="Times New Roman" w:hAnsi="Times New Roman" w:cs="Times New Roman"/>
          <w:color w:val="000000" w:themeColor="text1"/>
          <w:highlight w:val="none"/>
          <w:lang w:eastAsia="zh-CN"/>
          <w14:textFill>
            <w14:solidFill>
              <w14:schemeClr w14:val="tx1"/>
            </w14:solidFill>
          </w14:textFill>
        </w:rPr>
        <w:t>应急管理局</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自然资源局</w:t>
      </w:r>
      <w:r>
        <w:rPr>
          <w:rFonts w:hint="default" w:ascii="Times New Roman" w:hAnsi="Times New Roman" w:cs="Times New Roman"/>
          <w:color w:val="000000" w:themeColor="text1"/>
          <w:highlight w:val="none"/>
          <w14:textFill>
            <w14:solidFill>
              <w14:schemeClr w14:val="tx1"/>
            </w14:solidFill>
          </w14:textFill>
        </w:rPr>
        <w:t>等有关成员单位。</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负责所辖公路交通设施的防洪安全，确保道路</w:t>
      </w:r>
      <w:r>
        <w:rPr>
          <w:rFonts w:hint="default" w:ascii="Times New Roman" w:hAnsi="Times New Roman" w:cs="Times New Roman"/>
          <w:color w:val="000000" w:themeColor="text1"/>
          <w:highlight w:val="none"/>
          <w:lang w:eastAsia="zh-CN"/>
          <w14:textFill>
            <w14:solidFill>
              <w14:schemeClr w14:val="tx1"/>
            </w14:solidFill>
          </w14:textFill>
        </w:rPr>
        <w:t>畅通。</w:t>
      </w:r>
      <w:r>
        <w:rPr>
          <w:rFonts w:hint="default" w:ascii="Times New Roman" w:hAnsi="Times New Roman" w:cs="Times New Roman"/>
          <w:color w:val="000000" w:themeColor="text1"/>
          <w:highlight w:val="none"/>
          <w14:textFill>
            <w14:solidFill>
              <w14:schemeClr w14:val="tx1"/>
            </w14:solidFill>
          </w14:textFill>
        </w:rPr>
        <w:t>协调道路运输企业为紧急抢险和撤离人员提供运输工具</w:t>
      </w:r>
      <w:r>
        <w:rPr>
          <w:rFonts w:hint="default" w:ascii="Times New Roman" w:hAnsi="Times New Roman" w:cs="Times New Roman"/>
          <w:color w:val="000000" w:themeColor="text1"/>
          <w:highlight w:val="none"/>
          <w:lang w:eastAsia="zh-CN"/>
          <w14:textFill>
            <w14:solidFill>
              <w14:schemeClr w14:val="tx1"/>
            </w14:solidFill>
          </w14:textFill>
        </w:rPr>
        <w:t>。按照区防指</w:t>
      </w:r>
      <w:r>
        <w:rPr>
          <w:rFonts w:hint="default" w:ascii="Times New Roman" w:hAnsi="Times New Roman" w:cs="Times New Roman"/>
          <w:color w:val="000000" w:themeColor="text1"/>
          <w:highlight w:val="none"/>
          <w14:textFill>
            <w14:solidFill>
              <w14:schemeClr w14:val="tx1"/>
            </w14:solidFill>
          </w14:textFill>
        </w:rPr>
        <w:t>命令</w:t>
      </w:r>
      <w:r>
        <w:rPr>
          <w:rFonts w:hint="default" w:ascii="Times New Roman" w:hAnsi="Times New Roman" w:cs="Times New Roman"/>
          <w:color w:val="000000" w:themeColor="text1"/>
          <w:highlight w:val="none"/>
          <w:lang w:eastAsia="zh-CN"/>
          <w14:textFill>
            <w14:solidFill>
              <w14:schemeClr w14:val="tx1"/>
            </w14:solidFill>
          </w14:textFill>
        </w:rPr>
        <w:t>协调</w:t>
      </w:r>
      <w:r>
        <w:rPr>
          <w:rFonts w:hint="default" w:ascii="Times New Roman" w:hAnsi="Times New Roman" w:cs="Times New Roman"/>
          <w:color w:val="000000" w:themeColor="text1"/>
          <w:highlight w:val="none"/>
          <w14:textFill>
            <w14:solidFill>
              <w14:schemeClr w14:val="tx1"/>
            </w14:solidFill>
          </w14:textFill>
        </w:rPr>
        <w:t>开通高速公路绿色通道，免收运送抗洪抢险、卫生防疫物资设备和人员车辆通行费。</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37" w:name="_Toc6434"/>
      <w:bookmarkStart w:id="38" w:name="_Toc29318"/>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.7 医疗救护组</w:t>
      </w:r>
      <w:bookmarkEnd w:id="37"/>
      <w:bookmarkEnd w:id="3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仿宋_GB2312" w:cs="Times New Roman"/>
          <w:color w:val="000000" w:themeColor="text1"/>
          <w:highlight w:val="none"/>
          <w:lang w:eastAsia="zh-CN"/>
          <w14:textFill>
            <w14:solidFill>
              <w14:schemeClr w14:val="tx1"/>
            </w14:solidFill>
          </w14:textFill>
        </w:rPr>
      </w:pPr>
      <w:bookmarkStart w:id="39" w:name="_Toc26119"/>
      <w:bookmarkStart w:id="40" w:name="_Toc7323"/>
      <w:r>
        <w:rPr>
          <w:rStyle w:val="18"/>
          <w:rFonts w:hint="default" w:ascii="Times New Roman" w:hAnsi="Times New Roman" w:cs="Times New Roman"/>
          <w:color w:val="000000" w:themeColor="text1"/>
          <w:highlight w:val="none"/>
          <w14:textFill>
            <w14:solidFill>
              <w14:schemeClr w14:val="tx1"/>
            </w14:solidFill>
          </w14:textFill>
        </w:rPr>
        <w:t>组长单位：</w:t>
      </w:r>
      <w:bookmarkEnd w:id="39"/>
      <w:bookmarkEnd w:id="40"/>
      <w:r>
        <w:rPr>
          <w:rFonts w:hint="default" w:ascii="Times New Roman" w:hAnsi="Times New Roman" w:cs="Times New Roman"/>
          <w:color w:val="000000" w:themeColor="text1"/>
          <w:highlight w:val="none"/>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卫健局</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41" w:name="_Toc13281"/>
      <w:bookmarkStart w:id="42" w:name="_Toc10842"/>
      <w:r>
        <w:rPr>
          <w:rStyle w:val="18"/>
          <w:rFonts w:hint="default" w:ascii="Times New Roman" w:hAnsi="Times New Roman" w:cs="Times New Roman"/>
          <w:color w:val="000000" w:themeColor="text1"/>
          <w:highlight w:val="none"/>
          <w14:textFill>
            <w14:solidFill>
              <w14:schemeClr w14:val="tx1"/>
            </w14:solidFill>
          </w14:textFill>
        </w:rPr>
        <w:t>成员单位：</w:t>
      </w:r>
      <w:bookmarkEnd w:id="41"/>
      <w:bookmarkEnd w:id="42"/>
      <w:r>
        <w:rPr>
          <w:rFonts w:hint="default" w:ascii="Times New Roman" w:hAnsi="Times New Roman" w:cs="Times New Roman"/>
          <w:color w:val="000000" w:themeColor="text1"/>
          <w:highlight w:val="none"/>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应急管理局、</w:t>
      </w:r>
      <w:r>
        <w:rPr>
          <w:rFonts w:hint="default" w:ascii="Times New Roman" w:hAnsi="Times New Roman" w:cs="Times New Roman"/>
          <w:color w:val="000000" w:themeColor="text1"/>
          <w:highlight w:val="none"/>
          <w14:textFill>
            <w14:solidFill>
              <w14:schemeClr w14:val="tx1"/>
            </w14:solidFill>
          </w14:textFill>
        </w:rPr>
        <w:t>教育局、公安分局等有关成员单位</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组织有关医疗机构和人员赶赴灾区对伤病员实施救治。负责开展灾区疾病预防和疫情防控，及时向</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提供灾区疫情防控和伤员救治信息。</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43" w:name="_Toc16332"/>
      <w:bookmarkStart w:id="44" w:name="_Toc15090"/>
      <w:r>
        <w:rPr>
          <w:rFonts w:hint="default" w:ascii="Times New Roman" w:hAnsi="Times New Roman" w:cs="Times New Roman"/>
          <w:color w:val="000000" w:themeColor="text1"/>
          <w:highlight w:val="none"/>
          <w:lang w:val="en-US" w:eastAsia="zh-CN"/>
          <w14:textFill>
            <w14:solidFill>
              <w14:schemeClr w14:val="tx1"/>
            </w14:solidFill>
          </w14:textFill>
        </w:rPr>
        <w:t xml:space="preserve">2.5.8 </w:t>
      </w:r>
      <w:r>
        <w:rPr>
          <w:rFonts w:hint="default" w:ascii="Times New Roman" w:hAnsi="Times New Roman" w:cs="Times New Roman"/>
          <w:color w:val="000000" w:themeColor="text1"/>
          <w:highlight w:val="none"/>
          <w14:textFill>
            <w14:solidFill>
              <w14:schemeClr w14:val="tx1"/>
            </w14:solidFill>
          </w14:textFill>
        </w:rPr>
        <w:t>后勤物资供应组</w:t>
      </w:r>
      <w:bookmarkEnd w:id="43"/>
      <w:bookmarkEnd w:id="44"/>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组长单位：</w:t>
      </w:r>
      <w:r>
        <w:rPr>
          <w:rFonts w:hint="default" w:ascii="Times New Roman" w:hAnsi="Times New Roman" w:cs="Times New Roman"/>
          <w:color w:val="000000" w:themeColor="text1"/>
          <w:highlight w:val="none"/>
          <w:lang w:eastAsia="zh-CN"/>
          <w14:textFill>
            <w14:solidFill>
              <w14:schemeClr w14:val="tx1"/>
            </w14:solidFill>
          </w14:textFill>
        </w:rPr>
        <w:t>区应急管理</w:t>
      </w:r>
      <w:r>
        <w:rPr>
          <w:rFonts w:hint="default" w:ascii="Times New Roman" w:hAnsi="Times New Roman" w:cs="Times New Roman"/>
          <w:color w:val="000000" w:themeColor="text1"/>
          <w:highlight w:val="none"/>
          <w14:textFill>
            <w14:solidFill>
              <w14:schemeClr w14:val="tx1"/>
            </w14:solidFill>
          </w14:textFill>
        </w:rPr>
        <w:t>局</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成员单位：</w:t>
      </w:r>
      <w:r>
        <w:rPr>
          <w:rFonts w:hint="default" w:ascii="Times New Roman" w:hAnsi="Times New Roman" w:cs="Times New Roman"/>
          <w:color w:val="000000" w:themeColor="text1"/>
          <w:highlight w:val="none"/>
          <w:lang w:eastAsia="zh-CN"/>
          <w14:textFill>
            <w14:solidFill>
              <w14:schemeClr w14:val="tx1"/>
            </w14:solidFill>
          </w14:textFill>
        </w:rPr>
        <w:t>区财政局、发改局</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工信和商务局、卫健局等有关成员单位。</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主要职责：</w:t>
      </w:r>
      <w:r>
        <w:rPr>
          <w:rFonts w:hint="default" w:ascii="Times New Roman" w:hAnsi="Times New Roman" w:cs="Times New Roman"/>
          <w:color w:val="000000" w:themeColor="text1"/>
          <w:highlight w:val="none"/>
          <w14:textFill>
            <w14:solidFill>
              <w14:schemeClr w14:val="tx1"/>
            </w14:solidFill>
          </w14:textFill>
        </w:rPr>
        <w:t>负责</w:t>
      </w:r>
      <w:r>
        <w:rPr>
          <w:rFonts w:hint="default" w:ascii="Times New Roman" w:hAnsi="Times New Roman" w:cs="Times New Roman"/>
          <w:color w:val="000000" w:themeColor="text1"/>
          <w:highlight w:val="none"/>
          <w:lang w:eastAsia="zh-CN"/>
          <w14:textFill>
            <w14:solidFill>
              <w14:schemeClr w14:val="tx1"/>
            </w14:solidFill>
          </w14:textFill>
        </w:rPr>
        <w:t>储备、调用</w:t>
      </w:r>
      <w:r>
        <w:rPr>
          <w:rFonts w:hint="default" w:ascii="Times New Roman" w:hAnsi="Times New Roman" w:cs="Times New Roman"/>
          <w:color w:val="000000" w:themeColor="text1"/>
          <w:highlight w:val="none"/>
          <w14:textFill>
            <w14:solidFill>
              <w14:schemeClr w14:val="tx1"/>
            </w14:solidFill>
          </w14:textFill>
        </w:rPr>
        <w:t>抢险物资</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汽油、柴油及卫生防疫药品</w:t>
      </w:r>
      <w:r>
        <w:rPr>
          <w:rFonts w:hint="default" w:ascii="Times New Roman" w:hAnsi="Times New Roman" w:cs="Times New Roman"/>
          <w:color w:val="000000" w:themeColor="text1"/>
          <w:highlight w:val="none"/>
          <w:lang w:eastAsia="zh-CN"/>
          <w14:textFill>
            <w14:solidFill>
              <w14:schemeClr w14:val="tx1"/>
            </w14:solidFill>
          </w14:textFill>
        </w:rPr>
        <w:t>等</w:t>
      </w:r>
      <w:r>
        <w:rPr>
          <w:rFonts w:hint="default" w:ascii="Times New Roman" w:hAnsi="Times New Roman" w:cs="Times New Roman"/>
          <w:color w:val="000000" w:themeColor="text1"/>
          <w:highlight w:val="none"/>
          <w14:textFill>
            <w14:solidFill>
              <w14:schemeClr w14:val="tx1"/>
            </w14:solidFill>
          </w14:textFill>
        </w:rPr>
        <w:t>。</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45" w:name="_Toc22215"/>
      <w:bookmarkStart w:id="46" w:name="_Toc28135"/>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 xml:space="preserve"> 善后处理工作组</w:t>
      </w:r>
      <w:bookmarkEnd w:id="45"/>
      <w:bookmarkEnd w:id="46"/>
    </w:p>
    <w:p>
      <w:pPr>
        <w:keepNext w:val="0"/>
        <w:keepLines w:val="0"/>
        <w:pageBreakBefore w:val="0"/>
        <w:widowControl w:val="0"/>
        <w:kinsoku w:val="0"/>
        <w:wordWrap/>
        <w:overflowPunct/>
        <w:topLinePunct w:val="0"/>
        <w:autoSpaceDE w:val="0"/>
        <w:autoSpaceDN w:val="0"/>
        <w:bidi w:val="0"/>
        <w:adjustRightInd w:val="0"/>
        <w:snapToGrid w:val="0"/>
        <w:spacing w:line="550" w:lineRule="exact"/>
        <w:ind w:left="0" w:right="0" w:firstLine="643" w:firstLineChars="200"/>
        <w:jc w:val="both"/>
        <w:textAlignment w:val="baseline"/>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pacing w:val="0"/>
          <w:position w:val="0"/>
          <w:sz w:val="32"/>
          <w:szCs w:val="32"/>
          <w:highlight w:val="none"/>
          <w14:textFill>
            <w14:solidFill>
              <w14:schemeClr w14:val="tx1"/>
            </w14:solidFill>
          </w14:textFill>
        </w:rPr>
        <w:t>组长单位：</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区</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民社局</w:t>
      </w:r>
    </w:p>
    <w:p>
      <w:pPr>
        <w:keepNext w:val="0"/>
        <w:keepLines w:val="0"/>
        <w:pageBreakBefore w:val="0"/>
        <w:widowControl w:val="0"/>
        <w:kinsoku w:val="0"/>
        <w:wordWrap/>
        <w:overflowPunct/>
        <w:topLinePunct w:val="0"/>
        <w:autoSpaceDE w:val="0"/>
        <w:autoSpaceDN w:val="0"/>
        <w:bidi w:val="0"/>
        <w:adjustRightInd w:val="0"/>
        <w:snapToGrid w:val="0"/>
        <w:spacing w:line="550" w:lineRule="exact"/>
        <w:ind w:left="0" w:right="0" w:firstLine="643" w:firstLineChars="200"/>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position w:val="0"/>
          <w:sz w:val="32"/>
          <w:szCs w:val="32"/>
          <w:highlight w:val="none"/>
          <w14:textFill>
            <w14:solidFill>
              <w14:schemeClr w14:val="tx1"/>
            </w14:solidFill>
          </w14:textFill>
        </w:rPr>
        <w:t>成员单位：</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区</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应急管理局、</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发改局</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、财政局、水务局、公安分局</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审计局、</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市场监管分局、</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统计局</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事发地乡镇等有关成员单位</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p>
    <w:p>
      <w:pPr>
        <w:keepNext w:val="0"/>
        <w:keepLines w:val="0"/>
        <w:pageBreakBefore w:val="0"/>
        <w:widowControl w:val="0"/>
        <w:kinsoku w:val="0"/>
        <w:wordWrap/>
        <w:overflowPunct/>
        <w:topLinePunct w:val="0"/>
        <w:autoSpaceDE w:val="0"/>
        <w:autoSpaceDN w:val="0"/>
        <w:bidi w:val="0"/>
        <w:adjustRightInd w:val="0"/>
        <w:snapToGrid w:val="0"/>
        <w:spacing w:line="550" w:lineRule="exact"/>
        <w:ind w:left="0" w:right="0" w:firstLine="634"/>
        <w:jc w:val="both"/>
        <w:textAlignment w:val="baseline"/>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position w:val="0"/>
          <w:sz w:val="32"/>
          <w:szCs w:val="32"/>
          <w:highlight w:val="none"/>
          <w14:textFill>
            <w14:solidFill>
              <w14:schemeClr w14:val="tx1"/>
            </w14:solidFill>
          </w14:textFill>
        </w:rPr>
        <w:t>主要职责：</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组织灾情核查，及时向</w:t>
      </w:r>
      <w:r>
        <w:rPr>
          <w:rFonts w:hint="default" w:ascii="Times New Roman" w:hAnsi="Times New Roman" w:cs="Times New Roman"/>
          <w:color w:val="000000" w:themeColor="text1"/>
          <w:spacing w:val="0"/>
          <w:position w:val="0"/>
          <w:sz w:val="32"/>
          <w:szCs w:val="32"/>
          <w:highlight w:val="none"/>
          <w:lang w:eastAsia="zh-CN"/>
          <w14:textFill>
            <w14:solidFill>
              <w14:schemeClr w14:val="tx1"/>
            </w14:solidFill>
          </w14:textFill>
        </w:rPr>
        <w:t>区防指</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提供灾情信息；负责组织、协调受灾群众的生活救助；管理</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、分</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配各级政府及社会各界救助受灾群众的款物，并监督使用</w:t>
      </w:r>
      <w:r>
        <w:rPr>
          <w:rFonts w:hint="default" w:ascii="Times New Roman" w:hAnsi="Times New Roman" w:eastAsia="仿宋_GB2312" w:cs="Times New Roman"/>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组织指导和开展</w:t>
      </w:r>
      <w:r>
        <w:rPr>
          <w:rFonts w:hint="default" w:ascii="Times New Roman" w:hAnsi="Times New Roman" w:eastAsia="仿宋_GB2312" w:cs="Times New Roman"/>
          <w:color w:val="000000" w:themeColor="text1"/>
          <w:spacing w:val="-17"/>
          <w:position w:val="0"/>
          <w:sz w:val="32"/>
          <w:szCs w:val="32"/>
          <w:highlight w:val="none"/>
          <w14:textFill>
            <w14:solidFill>
              <w14:schemeClr w14:val="tx1"/>
            </w14:solidFill>
          </w14:textFill>
        </w:rPr>
        <w:t>救灾捐赠等工作；统计受灾数据、监督市场行为，杜绝哄抬物价。</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47" w:name="_Toc5933"/>
      <w:bookmarkStart w:id="48" w:name="_Toc21974"/>
      <w:r>
        <w:rPr>
          <w:rFonts w:hint="default" w:ascii="Times New Roman" w:hAnsi="Times New Roman" w:cs="Times New Roman"/>
          <w:color w:val="000000" w:themeColor="text1"/>
          <w:highlight w:val="none"/>
          <w:lang w:val="en-US" w:eastAsia="zh-CN"/>
          <w14:textFill>
            <w14:solidFill>
              <w14:schemeClr w14:val="tx1"/>
            </w14:solidFill>
          </w14:textFill>
        </w:rPr>
        <w:t xml:space="preserve">2.5.10 </w:t>
      </w:r>
      <w:r>
        <w:rPr>
          <w:rFonts w:hint="default" w:ascii="Times New Roman" w:hAnsi="Times New Roman" w:cs="Times New Roman"/>
          <w:color w:val="000000" w:themeColor="text1"/>
          <w:highlight w:val="none"/>
          <w14:textFill>
            <w14:solidFill>
              <w14:schemeClr w14:val="tx1"/>
            </w14:solidFill>
          </w14:textFill>
        </w:rPr>
        <w:t>专家组</w:t>
      </w:r>
      <w:bookmarkEnd w:id="47"/>
      <w:bookmarkEnd w:id="4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根据工作需要成立专家组，承担决策技术咨询，提出处置措施建议，受指挥部委托对有关处置方案进行综合评估和论证。</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49" w:name="_Toc25844"/>
      <w:bookmarkStart w:id="50" w:name="_Toc17350"/>
      <w:r>
        <w:rPr>
          <w:rFonts w:hint="default" w:ascii="Times New Roman" w:hAnsi="Times New Roman" w:eastAsia="楷体_GB2312" w:cs="Times New Roman"/>
          <w:color w:val="000000" w:themeColor="text1"/>
          <w:highlight w:val="none"/>
          <w14:textFill>
            <w14:solidFill>
              <w14:schemeClr w14:val="tx1"/>
            </w14:solidFill>
          </w14:textFill>
        </w:rPr>
        <w:t>2.</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6 </w:t>
      </w:r>
      <w:r>
        <w:rPr>
          <w:rFonts w:hint="default" w:ascii="Times New Roman" w:hAnsi="Times New Roman" w:eastAsia="楷体_GB2312" w:cs="Times New Roman"/>
          <w:color w:val="000000" w:themeColor="text1"/>
          <w:highlight w:val="none"/>
          <w14:textFill>
            <w14:solidFill>
              <w14:schemeClr w14:val="tx1"/>
            </w14:solidFill>
          </w14:textFill>
        </w:rPr>
        <w:t>现场指挥部</w:t>
      </w:r>
      <w:bookmarkEnd w:id="49"/>
      <w:bookmarkEnd w:id="5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发生一般以上洪涝灾害后</w:t>
      </w:r>
      <w:r>
        <w:rPr>
          <w:rFonts w:hint="default" w:ascii="Times New Roman" w:hAnsi="Times New Roman" w:cs="Times New Roman"/>
          <w:color w:val="000000" w:themeColor="text1"/>
          <w:highlight w:val="none"/>
          <w14:textFill>
            <w14:solidFill>
              <w14:schemeClr w14:val="tx1"/>
            </w14:solidFill>
          </w14:textFill>
        </w:rPr>
        <w:t>，根据灾害严重程度和影响范围设立现场指挥部，按照响应级别启动防汛应急预案，及时组织协调开展</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灾害应急抢险救援救灾工作。现场指挥部指挥长由</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指挥长、常务副指挥长、副指挥长</w:t>
      </w:r>
      <w:r>
        <w:rPr>
          <w:rFonts w:hint="default" w:ascii="Times New Roman" w:hAnsi="Times New Roman" w:cs="Times New Roman"/>
          <w:color w:val="000000" w:themeColor="text1"/>
          <w:highlight w:val="none"/>
          <w:lang w:val="en-US" w:eastAsia="zh-CN"/>
          <w14:textFill>
            <w14:solidFill>
              <w14:schemeClr w14:val="tx1"/>
            </w14:solidFill>
          </w14:textFill>
        </w:rPr>
        <w:t>担任，组织指挥、协调防汛抗旱指</w:t>
      </w:r>
      <w:r>
        <w:rPr>
          <w:rFonts w:hint="default" w:ascii="Times New Roman" w:hAnsi="Times New Roman" w:cs="Times New Roman"/>
          <w:color w:val="000000" w:themeColor="text1"/>
          <w:highlight w:val="none"/>
          <w14:textFill>
            <w14:solidFill>
              <w14:schemeClr w14:val="tx1"/>
            </w14:solidFill>
          </w14:textFill>
        </w:rPr>
        <w:t>挥部各工作组，开展灾害应急抢险救援和处置</w:t>
      </w:r>
      <w:r>
        <w:rPr>
          <w:rFonts w:hint="default" w:ascii="Times New Roman" w:hAnsi="Times New Roman" w:cs="Times New Roman"/>
          <w:color w:val="000000" w:themeColor="text1"/>
          <w:highlight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w:t>
      </w: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51" w:name="_Toc15147"/>
      <w:bookmarkStart w:id="52" w:name="_Toc13915"/>
      <w:r>
        <w:rPr>
          <w:rFonts w:hint="default" w:ascii="Times New Roman" w:hAnsi="Times New Roman" w:cs="Times New Roman"/>
          <w:b w:val="0"/>
          <w:bCs/>
          <w:color w:val="000000" w:themeColor="text1"/>
          <w:highlight w:val="none"/>
          <w14:textFill>
            <w14:solidFill>
              <w14:schemeClr w14:val="tx1"/>
            </w14:solidFill>
          </w14:textFill>
        </w:rPr>
        <w:t>3</w:t>
      </w:r>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highlight w:val="none"/>
          <w14:textFill>
            <w14:solidFill>
              <w14:schemeClr w14:val="tx1"/>
            </w14:solidFill>
          </w14:textFill>
        </w:rPr>
        <w:t>防汛现状</w:t>
      </w:r>
      <w:bookmarkEnd w:id="51"/>
      <w:bookmarkEnd w:id="5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沙坡头区洪涝灾害</w:t>
      </w:r>
      <w:r>
        <w:rPr>
          <w:rFonts w:hint="default" w:ascii="Times New Roman" w:hAnsi="Times New Roman" w:cs="Times New Roman"/>
          <w:color w:val="000000" w:themeColor="text1"/>
          <w:highlight w:val="none"/>
          <w14:textFill>
            <w14:solidFill>
              <w14:schemeClr w14:val="tx1"/>
            </w14:solidFill>
          </w14:textFill>
        </w:rPr>
        <w:t>隐患主要有：一是黄河洪水；二是暴雨山洪；三是水库塘坝；四是干渠干沟；五是交通道路；六是城市；</w:t>
      </w:r>
      <w:r>
        <w:rPr>
          <w:rFonts w:hint="default" w:ascii="Times New Roman" w:hAnsi="Times New Roman" w:cs="Times New Roman"/>
          <w:color w:val="000000" w:themeColor="text1"/>
          <w:highlight w:val="none"/>
          <w:lang w:eastAsia="zh-CN"/>
          <w14:textFill>
            <w14:solidFill>
              <w14:schemeClr w14:val="tx1"/>
            </w14:solidFill>
          </w14:textFill>
        </w:rPr>
        <w:t>七是通信</w:t>
      </w:r>
      <w:r>
        <w:rPr>
          <w:rFonts w:hint="default" w:ascii="Times New Roman" w:hAnsi="Times New Roman" w:cs="Times New Roman"/>
          <w:color w:val="000000" w:themeColor="text1"/>
          <w:highlight w:val="none"/>
          <w14:textFill>
            <w14:solidFill>
              <w14:schemeClr w14:val="tx1"/>
            </w14:solidFill>
          </w14:textFill>
        </w:rPr>
        <w:t>电力；八是工矿企业。</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53" w:name="_Toc2518"/>
      <w:bookmarkStart w:id="54" w:name="_Toc14878"/>
      <w:r>
        <w:rPr>
          <w:rFonts w:hint="default" w:ascii="Times New Roman" w:hAnsi="Times New Roman" w:eastAsia="楷体_GB2312" w:cs="Times New Roman"/>
          <w:color w:val="000000" w:themeColor="text1"/>
          <w:highlight w:val="none"/>
          <w14:textFill>
            <w14:solidFill>
              <w14:schemeClr w14:val="tx1"/>
            </w14:solidFill>
          </w14:textFill>
        </w:rPr>
        <w:t>3.1</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黄河防汛现状</w:t>
      </w:r>
      <w:bookmarkEnd w:id="53"/>
      <w:bookmarkEnd w:id="54"/>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黄河自沙坡头区迎水桥镇南长滩村入境，至</w:t>
      </w:r>
      <w:r>
        <w:rPr>
          <w:rFonts w:hint="default" w:ascii="Times New Roman" w:hAnsi="Times New Roman" w:cs="Times New Roman"/>
          <w:color w:val="000000" w:themeColor="text1"/>
          <w:highlight w:val="none"/>
          <w:lang w:eastAsia="zh-CN"/>
          <w14:textFill>
            <w14:solidFill>
              <w14:schemeClr w14:val="tx1"/>
            </w14:solidFill>
          </w14:textFill>
        </w:rPr>
        <w:t>镇罗镇胜金关进入中宁县</w:t>
      </w:r>
      <w:r>
        <w:rPr>
          <w:rFonts w:hint="default" w:ascii="Times New Roman" w:hAnsi="Times New Roman" w:cs="Times New Roman"/>
          <w:color w:val="000000" w:themeColor="text1"/>
          <w:highlight w:val="none"/>
          <w14:textFill>
            <w14:solidFill>
              <w14:schemeClr w14:val="tx1"/>
            </w14:solidFill>
          </w14:textFill>
        </w:rPr>
        <w:t>，全程</w:t>
      </w:r>
      <w:r>
        <w:rPr>
          <w:rFonts w:hint="default" w:ascii="Times New Roman" w:hAnsi="Times New Roman" w:cs="Times New Roman"/>
          <w:color w:val="000000" w:themeColor="text1"/>
          <w:highlight w:val="none"/>
          <w:lang w:val="en-US" w:eastAsia="zh-CN"/>
          <w14:textFill>
            <w14:solidFill>
              <w14:schemeClr w14:val="tx1"/>
            </w14:solidFill>
          </w14:textFill>
        </w:rPr>
        <w:t>114</w:t>
      </w:r>
      <w:r>
        <w:rPr>
          <w:rFonts w:hint="default" w:ascii="Times New Roman" w:hAnsi="Times New Roman" w:cs="Times New Roman"/>
          <w:color w:val="000000" w:themeColor="text1"/>
          <w:highlight w:val="none"/>
          <w14:textFill>
            <w14:solidFill>
              <w14:schemeClr w14:val="tx1"/>
            </w14:solidFill>
          </w14:textFill>
        </w:rPr>
        <w:t>公里，黄河峡谷段水深15米左右，进入灌区以后黄河水深5</w:t>
      </w:r>
      <w:r>
        <w:rPr>
          <w:rFonts w:hint="default" w:ascii="Times New Roman" w:hAnsi="Times New Roman" w:cs="Times New Roman"/>
          <w:color w:val="000000" w:themeColor="text1"/>
          <w:highlight w:val="none"/>
          <w:lang w:eastAsia="zh-CN"/>
          <w14:textFill>
            <w14:solidFill>
              <w14:schemeClr w14:val="tx1"/>
            </w14:solidFill>
          </w14:textFill>
        </w:rPr>
        <w:t>米</w:t>
      </w:r>
      <w:r>
        <w:rPr>
          <w:rFonts w:hint="default" w:ascii="Times New Roman" w:hAnsi="Times New Roman" w:cs="Times New Roman"/>
          <w:color w:val="000000" w:themeColor="text1"/>
          <w:highlight w:val="none"/>
          <w14:textFill>
            <w14:solidFill>
              <w14:schemeClr w14:val="tx1"/>
            </w14:solidFill>
          </w14:textFill>
        </w:rPr>
        <w:t>—8米。黄河在黑山峡内坡陡流急，携带推移质颗粒大，出黑山峡后河床扩散、流速</w:t>
      </w:r>
      <w:r>
        <w:rPr>
          <w:rFonts w:hint="default" w:ascii="Times New Roman" w:hAnsi="Times New Roman" w:cs="Times New Roman"/>
          <w:color w:val="000000" w:themeColor="text1"/>
          <w:highlight w:val="none"/>
          <w:lang w:eastAsia="zh-CN"/>
          <w14:textFill>
            <w14:solidFill>
              <w14:schemeClr w14:val="tx1"/>
            </w14:solidFill>
          </w14:textFill>
        </w:rPr>
        <w:t>减慢</w:t>
      </w:r>
      <w:r>
        <w:rPr>
          <w:rFonts w:hint="default" w:ascii="Times New Roman" w:hAnsi="Times New Roman" w:cs="Times New Roman"/>
          <w:color w:val="000000" w:themeColor="text1"/>
          <w:highlight w:val="none"/>
          <w14:textFill>
            <w14:solidFill>
              <w14:schemeClr w14:val="tx1"/>
            </w14:solidFill>
          </w14:textFill>
        </w:rPr>
        <w:t>，大颗粒推移质造成沉积。每遇大的山洪，大量的泥石流堆积岸坡，使岸坡扩大抬高，阻塞河道流向，对岸不断冲刷塌岸，黄河来水不稳，大水淤滩、小水绕弯。黄河</w:t>
      </w:r>
      <w:r>
        <w:rPr>
          <w:rFonts w:hint="default" w:ascii="Times New Roman" w:hAnsi="Times New Roman" w:cs="Times New Roman"/>
          <w:color w:val="000000" w:themeColor="text1"/>
          <w:highlight w:val="none"/>
          <w:lang w:eastAsia="zh-CN"/>
          <w14:textFill>
            <w14:solidFill>
              <w14:schemeClr w14:val="tx1"/>
            </w14:solidFill>
          </w14:textFill>
        </w:rPr>
        <w:t>沙坡头区</w:t>
      </w:r>
      <w:r>
        <w:rPr>
          <w:rFonts w:hint="default" w:ascii="Times New Roman" w:hAnsi="Times New Roman" w:cs="Times New Roman"/>
          <w:color w:val="000000" w:themeColor="text1"/>
          <w:highlight w:val="none"/>
          <w14:textFill>
            <w14:solidFill>
              <w14:schemeClr w14:val="tx1"/>
            </w14:solidFill>
          </w14:textFill>
        </w:rPr>
        <w:t>段左右岸堤防总长86.3公里</w:t>
      </w:r>
      <w:r>
        <w:rPr>
          <w:rFonts w:hint="default" w:ascii="Times New Roman" w:hAnsi="Times New Roman" w:cs="Times New Roman"/>
          <w:color w:val="000000" w:themeColor="text1"/>
          <w:highlight w:val="none"/>
          <w:lang w:eastAsia="zh-CN"/>
          <w14:textFill>
            <w14:solidFill>
              <w14:schemeClr w14:val="tx1"/>
            </w14:solidFill>
          </w14:textFill>
        </w:rPr>
        <w:t>，截至2023年</w:t>
      </w:r>
      <w:r>
        <w:rPr>
          <w:rFonts w:hint="default" w:ascii="Times New Roman" w:hAnsi="Times New Roman" w:cs="Times New Roman"/>
          <w:color w:val="000000" w:themeColor="text1"/>
          <w:highlight w:val="none"/>
          <w14:textFill>
            <w14:solidFill>
              <w14:schemeClr w14:val="tx1"/>
            </w14:solidFill>
          </w14:textFill>
        </w:rPr>
        <w:t>已建成防汛标准为20年一遇（设防流量5620立方米/秒）的标准化堤防</w:t>
      </w:r>
      <w:r>
        <w:rPr>
          <w:rFonts w:hint="default" w:ascii="Times New Roman" w:hAnsi="Times New Roman" w:cs="Times New Roman"/>
          <w:color w:val="000000" w:themeColor="text1"/>
          <w:highlight w:val="none"/>
          <w:lang w:val="en-US" w:eastAsia="zh-CN"/>
          <w14:textFill>
            <w14:solidFill>
              <w14:schemeClr w14:val="tx1"/>
            </w14:solidFill>
          </w14:textFill>
        </w:rPr>
        <w:t>81.9</w:t>
      </w:r>
      <w:r>
        <w:rPr>
          <w:rFonts w:hint="default" w:ascii="Times New Roman" w:hAnsi="Times New Roman" w:cs="Times New Roman"/>
          <w:color w:val="000000" w:themeColor="text1"/>
          <w:highlight w:val="none"/>
          <w14:textFill>
            <w14:solidFill>
              <w14:schemeClr w14:val="tx1"/>
            </w14:solidFill>
          </w14:textFill>
        </w:rPr>
        <w:t>公里，占堤防总长94.9%。通过黄河</w:t>
      </w:r>
      <w:r>
        <w:rPr>
          <w:rFonts w:hint="default" w:ascii="Times New Roman" w:hAnsi="Times New Roman" w:cs="Times New Roman"/>
          <w:color w:val="000000" w:themeColor="text1"/>
          <w:highlight w:val="none"/>
          <w:lang w:eastAsia="zh-CN"/>
          <w14:textFill>
            <w14:solidFill>
              <w14:schemeClr w14:val="tx1"/>
            </w14:solidFill>
          </w14:textFill>
        </w:rPr>
        <w:t>沙坡头区</w:t>
      </w:r>
      <w:r>
        <w:rPr>
          <w:rFonts w:hint="default" w:ascii="Times New Roman" w:hAnsi="Times New Roman" w:cs="Times New Roman"/>
          <w:color w:val="000000" w:themeColor="text1"/>
          <w:highlight w:val="none"/>
          <w14:textFill>
            <w14:solidFill>
              <w14:schemeClr w14:val="tx1"/>
            </w14:solidFill>
          </w14:textFill>
        </w:rPr>
        <w:t>段标准化堤防建设，</w:t>
      </w:r>
      <w:r>
        <w:rPr>
          <w:rFonts w:hint="default" w:ascii="Times New Roman" w:hAnsi="Times New Roman" w:cs="Times New Roman"/>
          <w:color w:val="000000" w:themeColor="text1"/>
          <w:highlight w:val="none"/>
          <w:lang w:eastAsia="zh-CN"/>
          <w14:textFill>
            <w14:solidFill>
              <w14:schemeClr w14:val="tx1"/>
            </w14:solidFill>
          </w14:textFill>
        </w:rPr>
        <w:t>基本</w:t>
      </w:r>
      <w:r>
        <w:rPr>
          <w:rFonts w:hint="default" w:ascii="Times New Roman" w:hAnsi="Times New Roman" w:cs="Times New Roman"/>
          <w:color w:val="000000" w:themeColor="text1"/>
          <w:highlight w:val="none"/>
          <w14:textFill>
            <w14:solidFill>
              <w14:schemeClr w14:val="tx1"/>
            </w14:solidFill>
          </w14:textFill>
        </w:rPr>
        <w:t>解决了堤防漫决的问题，大部分河段河势得到基本控制。以堤防为主、河道整治相配套的黄河防汛工程体系框架初步形成，河道防汛防凌能力增强。</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黄河沙坡头区段上游干流有一座中型水库，为沙坡头水利枢纽，总库容2600万立方米（现淤积后库容约1400万立方米）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总装机12.03万千瓦时</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左右岸直入黄河较大的山洪沟有8条，石墩水沟、黑山嘴沟、涩井沟、井梁子沟4条沟道汇入一排入黄河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境内架设黄河公路大桥6座（338国道黄河大桥、黄河下河沿大桥、定武高速黄河大桥、卫民黄河大桥、中卫黄河大桥、乌玛高速镇罗黄河大桥），铁路大桥1座（中宝铁路黄河大桥）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沙坡头景区黄河栈桥1座，架设常迎浮桥1座。</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黄河沙坡头区段沿线共有8个乡镇35.31万人（</w:t>
      </w:r>
      <w:r>
        <w:rPr>
          <w:rFonts w:hint="default" w:ascii="Times New Roman" w:hAnsi="Times New Roman" w:cs="Times New Roman"/>
          <w:color w:val="000000" w:themeColor="text1"/>
          <w:highlight w:val="none"/>
          <w:lang w:eastAsia="zh-CN"/>
          <w14:textFill>
            <w14:solidFill>
              <w14:schemeClr w14:val="tx1"/>
            </w14:solidFill>
          </w14:textFill>
        </w:rPr>
        <w:t>黄河</w:t>
      </w:r>
      <w:r>
        <w:rPr>
          <w:rFonts w:hint="default" w:ascii="Times New Roman" w:hAnsi="Times New Roman" w:cs="Times New Roman"/>
          <w:color w:val="000000" w:themeColor="text1"/>
          <w:highlight w:val="none"/>
          <w14:textFill>
            <w14:solidFill>
              <w14:schemeClr w14:val="tx1"/>
            </w14:solidFill>
          </w14:textFill>
        </w:rPr>
        <w:t>左岸：迎水桥镇、滨河镇、文昌镇、柔远镇、镇罗镇，右岸：常乐镇</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永康镇、宣和镇）。</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55" w:name="_Toc14289"/>
      <w:bookmarkStart w:id="56" w:name="_Toc11398"/>
      <w:r>
        <w:rPr>
          <w:rFonts w:hint="default" w:ascii="Times New Roman" w:hAnsi="Times New Roman" w:eastAsia="楷体_GB2312" w:cs="Times New Roman"/>
          <w:color w:val="000000" w:themeColor="text1"/>
          <w:highlight w:val="none"/>
          <w14:textFill>
            <w14:solidFill>
              <w14:schemeClr w14:val="tx1"/>
            </w14:solidFill>
          </w14:textFill>
        </w:rPr>
        <w:t>3.2 山洪</w:t>
      </w:r>
      <w:r>
        <w:rPr>
          <w:rFonts w:hint="default" w:ascii="Times New Roman" w:hAnsi="Times New Roman" w:eastAsia="楷体_GB2312" w:cs="Times New Roman"/>
          <w:color w:val="000000" w:themeColor="text1"/>
          <w:highlight w:val="none"/>
          <w:lang w:eastAsia="zh-CN"/>
          <w14:textFill>
            <w14:solidFill>
              <w14:schemeClr w14:val="tx1"/>
            </w14:solidFill>
          </w14:textFill>
        </w:rPr>
        <w:t>沟道</w:t>
      </w:r>
      <w:r>
        <w:rPr>
          <w:rFonts w:hint="default" w:ascii="Times New Roman" w:hAnsi="Times New Roman" w:eastAsia="楷体_GB2312" w:cs="Times New Roman"/>
          <w:color w:val="000000" w:themeColor="text1"/>
          <w:highlight w:val="none"/>
          <w14:textFill>
            <w14:solidFill>
              <w14:schemeClr w14:val="tx1"/>
            </w14:solidFill>
          </w14:textFill>
        </w:rPr>
        <w:t>防汛现状</w:t>
      </w:r>
      <w:bookmarkEnd w:id="55"/>
      <w:bookmarkEnd w:id="56"/>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沙坡头区</w:t>
      </w:r>
      <w:r>
        <w:rPr>
          <w:rFonts w:hint="default" w:ascii="Times New Roman" w:hAnsi="Times New Roman" w:cs="Times New Roman"/>
          <w:color w:val="000000" w:themeColor="text1"/>
          <w:highlight w:val="none"/>
          <w:lang w:eastAsia="zh-CN"/>
          <w14:textFill>
            <w14:solidFill>
              <w14:schemeClr w14:val="tx1"/>
            </w14:solidFill>
          </w14:textFill>
        </w:rPr>
        <w:t>有山洪沟道</w:t>
      </w:r>
      <w:r>
        <w:rPr>
          <w:rFonts w:hint="default" w:ascii="Times New Roman" w:hAnsi="Times New Roman" w:cs="Times New Roman"/>
          <w:color w:val="000000" w:themeColor="text1"/>
          <w:highlight w:val="none"/>
          <w:lang w:val="en-US" w:eastAsia="zh-CN"/>
          <w14:textFill>
            <w14:solidFill>
              <w14:schemeClr w14:val="tx1"/>
            </w14:solidFill>
          </w14:textFill>
        </w:rPr>
        <w:t>52</w:t>
      </w:r>
      <w:r>
        <w:rPr>
          <w:rFonts w:hint="default" w:ascii="Times New Roman" w:hAnsi="Times New Roman" w:cs="Times New Roman"/>
          <w:color w:val="000000" w:themeColor="text1"/>
          <w:highlight w:val="none"/>
          <w14:textFill>
            <w14:solidFill>
              <w14:schemeClr w14:val="tx1"/>
            </w14:solidFill>
          </w14:textFill>
        </w:rPr>
        <w:t>条。近年来，对</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条山洪沟道进行了治理，初步形成了防汛体系，但因</w:t>
      </w:r>
      <w:r>
        <w:rPr>
          <w:rFonts w:hint="default" w:ascii="Times New Roman" w:hAnsi="Times New Roman" w:cs="Times New Roman"/>
          <w:color w:val="000000" w:themeColor="text1"/>
          <w:highlight w:val="none"/>
          <w:lang w:eastAsia="zh-CN"/>
          <w14:textFill>
            <w14:solidFill>
              <w14:schemeClr w14:val="tx1"/>
            </w14:solidFill>
          </w14:textFill>
        </w:rPr>
        <w:t>缺乏资金</w:t>
      </w:r>
      <w:r>
        <w:rPr>
          <w:rFonts w:hint="default" w:ascii="Times New Roman" w:hAnsi="Times New Roman" w:cs="Times New Roman"/>
          <w:color w:val="000000" w:themeColor="text1"/>
          <w:highlight w:val="none"/>
          <w14:textFill>
            <w14:solidFill>
              <w14:schemeClr w14:val="tx1"/>
            </w14:solidFill>
          </w14:textFill>
        </w:rPr>
        <w:t>，大部分山洪沟道没有治理；已治理的沟道中，多为局部治理。加之沿岸群众在沟道内种田，挤占河道，缩窄了行洪断面，山洪灾害防御问题突出，每遇</w:t>
      </w:r>
      <w:r>
        <w:rPr>
          <w:rFonts w:hint="default" w:ascii="Times New Roman" w:hAnsi="Times New Roman" w:cs="Times New Roman"/>
          <w:color w:val="000000" w:themeColor="text1"/>
          <w:highlight w:val="none"/>
          <w:lang w:eastAsia="zh-CN"/>
          <w14:textFill>
            <w14:solidFill>
              <w14:schemeClr w14:val="tx1"/>
            </w14:solidFill>
          </w14:textFill>
        </w:rPr>
        <w:t>山洪暴发</w:t>
      </w:r>
      <w:r>
        <w:rPr>
          <w:rFonts w:hint="default" w:ascii="Times New Roman" w:hAnsi="Times New Roman" w:cs="Times New Roman"/>
          <w:color w:val="000000" w:themeColor="text1"/>
          <w:highlight w:val="none"/>
          <w14:textFill>
            <w14:solidFill>
              <w14:schemeClr w14:val="tx1"/>
            </w14:solidFill>
          </w14:textFill>
        </w:rPr>
        <w:t>，淹没农田、庄稼，冲垮道路，淤积沟渠，</w:t>
      </w:r>
      <w:r>
        <w:rPr>
          <w:rFonts w:hint="default" w:ascii="Times New Roman" w:hAnsi="Times New Roman" w:cs="Times New Roman"/>
          <w:color w:val="000000" w:themeColor="text1"/>
          <w:highlight w:val="none"/>
          <w:lang w:eastAsia="zh-CN"/>
          <w14:textFill>
            <w14:solidFill>
              <w14:schemeClr w14:val="tx1"/>
            </w14:solidFill>
          </w14:textFill>
        </w:rPr>
        <w:t>严重威胁</w:t>
      </w:r>
      <w:r>
        <w:rPr>
          <w:rFonts w:hint="default" w:ascii="Times New Roman" w:hAnsi="Times New Roman" w:cs="Times New Roman"/>
          <w:color w:val="000000" w:themeColor="text1"/>
          <w:highlight w:val="none"/>
          <w14:textFill>
            <w14:solidFill>
              <w14:schemeClr w14:val="tx1"/>
            </w14:solidFill>
          </w14:textFill>
        </w:rPr>
        <w:t>周边镇村人民群众生命财产安全</w:t>
      </w:r>
      <w:r>
        <w:rPr>
          <w:rFonts w:hint="default" w:ascii="Times New Roman" w:hAnsi="Times New Roman" w:cs="Times New Roman"/>
          <w:color w:val="000000" w:themeColor="text1"/>
          <w:highlight w:val="none"/>
          <w:lang w:eastAsia="zh-CN"/>
          <w14:textFill>
            <w14:solidFill>
              <w14:schemeClr w14:val="tx1"/>
            </w14:solidFill>
          </w14:textFill>
        </w:rPr>
        <w:t>。</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57" w:name="_Toc4424"/>
      <w:bookmarkStart w:id="58" w:name="_Toc20607"/>
      <w:r>
        <w:rPr>
          <w:rFonts w:hint="default" w:ascii="Times New Roman" w:hAnsi="Times New Roman" w:eastAsia="楷体_GB2312" w:cs="Times New Roman"/>
          <w:color w:val="000000" w:themeColor="text1"/>
          <w:highlight w:val="none"/>
          <w14:textFill>
            <w14:solidFill>
              <w14:schemeClr w14:val="tx1"/>
            </w14:solidFill>
          </w14:textFill>
        </w:rPr>
        <w:t>3.3</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其他设防重点</w:t>
      </w:r>
      <w:bookmarkEnd w:id="57"/>
      <w:bookmarkEnd w:id="5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（1）水库、塘坝及滞洪区：沙坡头区</w:t>
      </w:r>
      <w:r>
        <w:rPr>
          <w:rFonts w:hint="default" w:ascii="Times New Roman" w:hAnsi="Times New Roman" w:cs="Times New Roman"/>
          <w:color w:val="000000" w:themeColor="text1"/>
          <w:highlight w:val="none"/>
          <w:lang w:eastAsia="zh-CN"/>
          <w14:textFill>
            <w14:solidFill>
              <w14:schemeClr w14:val="tx1"/>
            </w14:solidFill>
          </w14:textFill>
        </w:rPr>
        <w:t>有</w:t>
      </w:r>
      <w:r>
        <w:rPr>
          <w:rFonts w:hint="default" w:ascii="Times New Roman" w:hAnsi="Times New Roman" w:cs="Times New Roman"/>
          <w:color w:val="000000" w:themeColor="text1"/>
          <w:highlight w:val="none"/>
          <w14:textFill>
            <w14:solidFill>
              <w14:schemeClr w14:val="tx1"/>
            </w14:solidFill>
          </w14:textFill>
        </w:rPr>
        <w:t>水库5座</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淤地坝66座。防汛重点库坝有沙坡头水利枢纽工程、新水水库、寺口子水库、沙沟水库、照壁山水库，棉沙湾水源工程、李家水塘坝、碱沟塘坝，孟家湾塘坝、冯家大沟及红石节子骨干坝、兴仁镇（含原蒿川乡）。</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（2）干渠干沟：沙坡头区</w:t>
      </w:r>
      <w:r>
        <w:rPr>
          <w:rFonts w:hint="default" w:ascii="Times New Roman" w:hAnsi="Times New Roman" w:cs="Times New Roman"/>
          <w:color w:val="000000" w:themeColor="text1"/>
          <w:highlight w:val="none"/>
          <w:lang w:val="en-US" w:eastAsia="zh-CN"/>
          <w14:textFill>
            <w14:solidFill>
              <w14:schemeClr w14:val="tx1"/>
            </w14:solidFill>
          </w14:textFill>
        </w:rPr>
        <w:t>南</w:t>
      </w:r>
      <w:r>
        <w:rPr>
          <w:rFonts w:hint="default" w:ascii="Times New Roman" w:hAnsi="Times New Roman" w:cs="Times New Roman"/>
          <w:color w:val="000000" w:themeColor="text1"/>
          <w:highlight w:val="none"/>
          <w14:textFill>
            <w14:solidFill>
              <w14:schemeClr w14:val="tx1"/>
            </w14:solidFill>
          </w14:textFill>
        </w:rPr>
        <w:t>干渠、北干渠、南山台扬水干渠及泵站</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七星渠、跃进渠、第一排水沟等</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（3）交通道路：沙坡头区包兰铁路、宝中铁路、</w:t>
      </w:r>
      <w:r>
        <w:rPr>
          <w:rFonts w:hint="default" w:ascii="Times New Roman" w:hAnsi="Times New Roman" w:cs="Times New Roman"/>
          <w:color w:val="000000" w:themeColor="text1"/>
          <w:highlight w:val="none"/>
          <w:lang w:eastAsia="zh-CN"/>
          <w14:textFill>
            <w14:solidFill>
              <w14:schemeClr w14:val="tx1"/>
            </w14:solidFill>
          </w14:textFill>
        </w:rPr>
        <w:t>兰银高铁、定武</w:t>
      </w:r>
      <w:r>
        <w:rPr>
          <w:rFonts w:hint="default" w:ascii="Times New Roman" w:hAnsi="Times New Roman" w:cs="Times New Roman"/>
          <w:color w:val="000000" w:themeColor="text1"/>
          <w:highlight w:val="none"/>
          <w14:textFill>
            <w14:solidFill>
              <w14:schemeClr w14:val="tx1"/>
            </w14:solidFill>
          </w14:textFill>
        </w:rPr>
        <w:t>高速、乌玛高速、</w:t>
      </w:r>
      <w:r>
        <w:rPr>
          <w:rFonts w:hint="default" w:ascii="Times New Roman" w:hAnsi="Times New Roman" w:cs="Times New Roman"/>
          <w:color w:val="000000" w:themeColor="text1"/>
          <w:highlight w:val="none"/>
          <w:lang w:val="en-US" w:eastAsia="zh-CN"/>
          <w14:textFill>
            <w14:solidFill>
              <w14:schemeClr w14:val="tx1"/>
            </w14:solidFill>
          </w14:textFill>
        </w:rPr>
        <w:t>109国道、</w:t>
      </w:r>
      <w:r>
        <w:rPr>
          <w:rFonts w:hint="default" w:ascii="Times New Roman" w:hAnsi="Times New Roman" w:cs="Times New Roman"/>
          <w:color w:val="000000" w:themeColor="text1"/>
          <w:highlight w:val="none"/>
          <w14:textFill>
            <w14:solidFill>
              <w14:schemeClr w14:val="tx1"/>
            </w14:solidFill>
          </w14:textFill>
        </w:rPr>
        <w:t>国道338线公路、</w:t>
      </w:r>
      <w:r>
        <w:rPr>
          <w:rFonts w:hint="default" w:ascii="Times New Roman" w:hAnsi="Times New Roman" w:cs="Times New Roman"/>
          <w:color w:val="000000" w:themeColor="text1"/>
          <w:highlight w:val="none"/>
          <w:lang w:val="en-US" w:eastAsia="zh-CN"/>
          <w14:textFill>
            <w14:solidFill>
              <w14:schemeClr w14:val="tx1"/>
            </w14:solidFill>
          </w14:textFill>
        </w:rPr>
        <w:t>205省道</w:t>
      </w:r>
      <w:r>
        <w:rPr>
          <w:rFonts w:hint="default" w:ascii="Times New Roman" w:hAnsi="Times New Roman" w:cs="Times New Roman"/>
          <w:color w:val="000000" w:themeColor="text1"/>
          <w:highlight w:val="none"/>
          <w14:textFill>
            <w14:solidFill>
              <w14:schemeClr w14:val="tx1"/>
            </w14:solidFill>
          </w14:textFill>
        </w:rPr>
        <w:t>、卫宁公路、迎大</w:t>
      </w:r>
      <w:r>
        <w:rPr>
          <w:rFonts w:hint="default" w:ascii="Times New Roman" w:hAnsi="Times New Roman" w:cs="Times New Roman"/>
          <w:color w:val="000000" w:themeColor="text1"/>
          <w:highlight w:val="none"/>
          <w:lang w:eastAsia="zh-CN"/>
          <w14:textFill>
            <w14:solidFill>
              <w14:schemeClr w14:val="tx1"/>
            </w14:solidFill>
          </w14:textFill>
        </w:rPr>
        <w:t>线等</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（4）城市：</w:t>
      </w:r>
      <w:r>
        <w:rPr>
          <w:rFonts w:hint="default" w:ascii="Times New Roman" w:hAnsi="Times New Roman" w:cs="Times New Roman"/>
          <w:color w:val="000000" w:themeColor="text1"/>
          <w:highlight w:val="none"/>
          <w:lang w:eastAsia="zh-CN"/>
          <w14:textFill>
            <w14:solidFill>
              <w14:schemeClr w14:val="tx1"/>
            </w14:solidFill>
          </w14:textFill>
        </w:rPr>
        <w:t>中卫城区和镇罗、宣和、兴仁等</w:t>
      </w:r>
      <w:r>
        <w:rPr>
          <w:rFonts w:hint="default" w:ascii="Times New Roman" w:hAnsi="Times New Roman" w:cs="Times New Roman"/>
          <w:color w:val="000000" w:themeColor="text1"/>
          <w:highlight w:val="none"/>
          <w14:textFill>
            <w14:solidFill>
              <w14:schemeClr w14:val="tx1"/>
            </w14:solidFill>
          </w14:textFill>
        </w:rPr>
        <w:t>集镇。</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（5）通讯电力：辖区内重要的通讯、电力线路及设施。</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（6）工矿企业：</w:t>
      </w:r>
      <w:r>
        <w:rPr>
          <w:rFonts w:hint="default" w:ascii="Times New Roman" w:hAnsi="Times New Roman" w:cs="Times New Roman"/>
          <w:color w:val="000000" w:themeColor="text1"/>
          <w:highlight w:val="none"/>
          <w:lang w:eastAsia="zh-CN"/>
          <w14:textFill>
            <w14:solidFill>
              <w14:schemeClr w14:val="tx1"/>
            </w14:solidFill>
          </w14:textFill>
        </w:rPr>
        <w:t>镇罗金鑫</w:t>
      </w:r>
      <w:r>
        <w:rPr>
          <w:rFonts w:hint="default" w:ascii="Times New Roman" w:hAnsi="Times New Roman" w:cs="Times New Roman"/>
          <w:color w:val="000000" w:themeColor="text1"/>
          <w:highlight w:val="none"/>
          <w14:textFill>
            <w14:solidFill>
              <w14:schemeClr w14:val="tx1"/>
            </w14:solidFill>
          </w14:textFill>
        </w:rPr>
        <w:t>工业园区</w:t>
      </w:r>
      <w:r>
        <w:rPr>
          <w:rFonts w:hint="default" w:ascii="Times New Roman" w:hAnsi="Times New Roman" w:cs="Times New Roman"/>
          <w:color w:val="000000" w:themeColor="text1"/>
          <w:highlight w:val="none"/>
          <w:lang w:eastAsia="zh-CN"/>
          <w14:textFill>
            <w14:solidFill>
              <w14:schemeClr w14:val="tx1"/>
            </w14:solidFill>
          </w14:textFill>
        </w:rPr>
        <w:t>、宣和工业园区、</w:t>
      </w:r>
      <w:r>
        <w:rPr>
          <w:rFonts w:hint="default" w:ascii="Times New Roman" w:hAnsi="Times New Roman" w:cs="Times New Roman"/>
          <w:color w:val="000000" w:themeColor="text1"/>
          <w:highlight w:val="none"/>
          <w:lang w:val="en-US" w:eastAsia="zh-CN"/>
          <w14:textFill>
            <w14:solidFill>
              <w14:schemeClr w14:val="tx1"/>
            </w14:solidFill>
          </w14:textFill>
        </w:rPr>
        <w:t>常乐工业园区</w:t>
      </w:r>
      <w:r>
        <w:rPr>
          <w:rFonts w:hint="default" w:ascii="Times New Roman" w:hAnsi="Times New Roman" w:cs="Times New Roman"/>
          <w:color w:val="000000" w:themeColor="text1"/>
          <w:highlight w:val="none"/>
          <w:lang w:eastAsia="zh-CN"/>
          <w14:textFill>
            <w14:solidFill>
              <w14:schemeClr w14:val="tx1"/>
            </w14:solidFill>
          </w14:textFill>
        </w:rPr>
        <w:t>等工业集聚区</w:t>
      </w:r>
      <w:r>
        <w:rPr>
          <w:rFonts w:hint="default" w:ascii="Times New Roman" w:hAnsi="Times New Roman" w:cs="Times New Roman"/>
          <w:color w:val="000000" w:themeColor="text1"/>
          <w:highlight w:val="none"/>
          <w14:textFill>
            <w14:solidFill>
              <w14:schemeClr w14:val="tx1"/>
            </w14:solidFill>
          </w14:textFill>
        </w:rPr>
        <w:t>。</w:t>
      </w: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59" w:name="_Toc1699"/>
      <w:bookmarkStart w:id="60" w:name="_Toc22055"/>
      <w:r>
        <w:rPr>
          <w:rFonts w:hint="default" w:ascii="Times New Roman" w:hAnsi="Times New Roman" w:cs="Times New Roman"/>
          <w:b w:val="0"/>
          <w:bCs/>
          <w:color w:val="000000" w:themeColor="text1"/>
          <w:highlight w:val="none"/>
          <w14:textFill>
            <w14:solidFill>
              <w14:schemeClr w14:val="tx1"/>
            </w14:solidFill>
          </w14:textFill>
        </w:rPr>
        <w:t>4</w:t>
      </w:r>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highlight w:val="none"/>
          <w14:textFill>
            <w14:solidFill>
              <w14:schemeClr w14:val="tx1"/>
            </w14:solidFill>
          </w14:textFill>
        </w:rPr>
        <w:t>预报预警</w:t>
      </w:r>
      <w:bookmarkEnd w:id="59"/>
      <w:bookmarkEnd w:id="6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区防指充分利用应急管理局、水务局、自然资源局、气象局相关监管平台</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各相关成员单位</w:t>
      </w:r>
      <w:r>
        <w:rPr>
          <w:rFonts w:hint="default" w:ascii="Times New Roman" w:hAnsi="Times New Roman" w:cs="Times New Roman"/>
          <w:color w:val="000000" w:themeColor="text1"/>
          <w:highlight w:val="none"/>
          <w14:textFill>
            <w14:solidFill>
              <w14:schemeClr w14:val="tx1"/>
            </w14:solidFill>
          </w14:textFill>
        </w:rPr>
        <w:t>建立</w:t>
      </w:r>
      <w:r>
        <w:rPr>
          <w:rFonts w:hint="default" w:ascii="Times New Roman" w:hAnsi="Times New Roman" w:cs="Times New Roman"/>
          <w:color w:val="000000" w:themeColor="text1"/>
          <w:highlight w:val="none"/>
          <w:lang w:eastAsia="zh-CN"/>
          <w14:textFill>
            <w14:solidFill>
              <w14:schemeClr w14:val="tx1"/>
            </w14:solidFill>
          </w14:textFill>
        </w:rPr>
        <w:t>健全</w:t>
      </w:r>
      <w:r>
        <w:rPr>
          <w:rFonts w:hint="default" w:ascii="Times New Roman" w:hAnsi="Times New Roman" w:cs="Times New Roman"/>
          <w:color w:val="000000" w:themeColor="text1"/>
          <w:highlight w:val="none"/>
          <w14:textFill>
            <w14:solidFill>
              <w14:schemeClr w14:val="tx1"/>
            </w14:solidFill>
          </w14:textFill>
        </w:rPr>
        <w:t>监测预警</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灾情报告制度</w:t>
      </w:r>
      <w:r>
        <w:rPr>
          <w:rFonts w:hint="default" w:ascii="Times New Roman" w:hAnsi="Times New Roman" w:cs="Times New Roman"/>
          <w:color w:val="000000" w:themeColor="text1"/>
          <w:highlight w:val="none"/>
          <w:lang w:eastAsia="zh-CN"/>
          <w14:textFill>
            <w14:solidFill>
              <w14:schemeClr w14:val="tx1"/>
            </w14:solidFill>
          </w14:textFill>
        </w:rPr>
        <w:t>和</w:t>
      </w:r>
      <w:r>
        <w:rPr>
          <w:rFonts w:hint="default" w:ascii="Times New Roman" w:hAnsi="Times New Roman" w:cs="Times New Roman"/>
          <w:color w:val="000000" w:themeColor="text1"/>
          <w:highlight w:val="none"/>
          <w14:textFill>
            <w14:solidFill>
              <w14:schemeClr w14:val="tx1"/>
            </w14:solidFill>
          </w14:textFill>
        </w:rPr>
        <w:t>自然灾害信息资源获取和共享机制，依法统一发布灾情，开展多灾种和灾害链综合监测预警。</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61" w:name="_Toc28518"/>
      <w:bookmarkStart w:id="62" w:name="_Toc29950"/>
      <w:r>
        <w:rPr>
          <w:rFonts w:hint="default" w:ascii="Times New Roman" w:hAnsi="Times New Roman" w:eastAsia="楷体_GB2312" w:cs="Times New Roman"/>
          <w:color w:val="000000" w:themeColor="text1"/>
          <w:highlight w:val="none"/>
          <w14:textFill>
            <w14:solidFill>
              <w14:schemeClr w14:val="tx1"/>
            </w14:solidFill>
          </w14:textFill>
        </w:rPr>
        <w:t>4.1</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监测预报</w:t>
      </w:r>
      <w:bookmarkEnd w:id="61"/>
      <w:bookmarkEnd w:id="62"/>
    </w:p>
    <w:p>
      <w:pPr>
        <w:keepNext w:val="0"/>
        <w:keepLines w:val="0"/>
        <w:pageBreakBefore w:val="0"/>
        <w:widowControl w:val="0"/>
        <w:kinsoku w:val="0"/>
        <w:wordWrap/>
        <w:overflowPunct/>
        <w:topLinePunct w:val="0"/>
        <w:autoSpaceDE w:val="0"/>
        <w:autoSpaceDN w:val="0"/>
        <w:bidi w:val="0"/>
        <w:adjustRightInd w:val="0"/>
        <w:snapToGrid w:val="0"/>
        <w:spacing w:line="550" w:lineRule="exact"/>
        <w:ind w:left="0" w:right="0" w:firstLine="620" w:firstLineChars="200"/>
        <w:jc w:val="both"/>
        <w:textAlignment w:val="baseline"/>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5"/>
          <w:sz w:val="32"/>
          <w:szCs w:val="32"/>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t>气象局负责汛期天气监测和灾害性天气预报预警工作，从气象角度对</w:t>
      </w:r>
      <w:r>
        <w:rPr>
          <w:rFonts w:hint="default" w:ascii="Times New Roman" w:hAnsi="Times New Roman" w:eastAsia="仿宋_GB2312" w:cs="Times New Roman"/>
          <w:b w:val="0"/>
          <w:bCs w:val="0"/>
          <w:color w:val="000000" w:themeColor="text1"/>
          <w:spacing w:val="-5"/>
          <w:sz w:val="32"/>
          <w:szCs w:val="32"/>
          <w:highlight w:val="none"/>
          <w:lang w:eastAsia="zh-CN"/>
          <w14:textFill>
            <w14:solidFill>
              <w14:schemeClr w14:val="tx1"/>
            </w14:solidFill>
          </w14:textFill>
        </w:rPr>
        <w:t>水情</w:t>
      </w:r>
      <w:r>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t>形势</w:t>
      </w:r>
      <w:r>
        <w:rPr>
          <w:rFonts w:hint="default" w:ascii="Times New Roman" w:hAnsi="Times New Roman" w:cs="Times New Roman"/>
          <w:b w:val="0"/>
          <w:bCs w:val="0"/>
          <w:color w:val="000000" w:themeColor="text1"/>
          <w:spacing w:val="-5"/>
          <w:sz w:val="32"/>
          <w:szCs w:val="32"/>
          <w:highlight w:val="none"/>
          <w:lang w:eastAsia="zh-CN"/>
          <w14:textFill>
            <w14:solidFill>
              <w14:schemeClr w14:val="tx1"/>
            </w14:solidFill>
          </w14:textFill>
        </w:rPr>
        <w:t>做出</w:t>
      </w:r>
      <w:r>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t>分析和预测。</w:t>
      </w:r>
      <w:r>
        <w:rPr>
          <w:rFonts w:hint="default" w:ascii="Times New Roman" w:hAnsi="Times New Roman" w:eastAsia="仿宋_GB2312" w:cs="Times New Roman"/>
          <w:b w:val="0"/>
          <w:bCs w:val="0"/>
          <w:color w:val="000000" w:themeColor="text1"/>
          <w:spacing w:val="-5"/>
          <w:sz w:val="32"/>
          <w:szCs w:val="32"/>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t>水务局承担水情监测预警工作，提出</w:t>
      </w:r>
      <w:r>
        <w:rPr>
          <w:rFonts w:hint="default" w:ascii="Times New Roman" w:hAnsi="Times New Roman" w:eastAsia="仿宋_GB2312" w:cs="Times New Roman"/>
          <w:b w:val="0"/>
          <w:bCs w:val="0"/>
          <w:color w:val="000000" w:themeColor="text1"/>
          <w:spacing w:val="-5"/>
          <w:sz w:val="32"/>
          <w:szCs w:val="32"/>
          <w:highlight w:val="none"/>
          <w:lang w:eastAsia="zh-CN"/>
          <w14:textFill>
            <w14:solidFill>
              <w14:schemeClr w14:val="tx1"/>
            </w14:solidFill>
          </w14:textFill>
        </w:rPr>
        <w:t>洪涝</w:t>
      </w:r>
      <w:r>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t>灾害重点监测防御区域和年度监测工作意见。</w:t>
      </w:r>
      <w:r>
        <w:rPr>
          <w:rFonts w:hint="default" w:ascii="Times New Roman" w:hAnsi="Times New Roman" w:eastAsia="仿宋_GB2312" w:cs="Times New Roman"/>
          <w:b w:val="0"/>
          <w:bCs w:val="0"/>
          <w:color w:val="000000" w:themeColor="text1"/>
          <w:spacing w:val="-5"/>
          <w:sz w:val="32"/>
          <w:szCs w:val="32"/>
          <w:highlight w:val="none"/>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t>自然资源局加强地质灾害监测。各部门依据职责对发生或可能发生的重、特大水灾害和次生灾害及时</w:t>
      </w:r>
      <w:r>
        <w:rPr>
          <w:rFonts w:hint="default" w:ascii="Times New Roman" w:hAnsi="Times New Roman" w:cs="Times New Roman"/>
          <w:b w:val="0"/>
          <w:bCs w:val="0"/>
          <w:color w:val="000000" w:themeColor="text1"/>
          <w:spacing w:val="-5"/>
          <w:sz w:val="32"/>
          <w:szCs w:val="32"/>
          <w:highlight w:val="none"/>
          <w:lang w:val="en-US" w:eastAsia="zh-CN"/>
          <w14:textFill>
            <w14:solidFill>
              <w14:schemeClr w14:val="tx1"/>
            </w14:solidFill>
          </w14:textFill>
        </w:rPr>
        <w:t>作</w:t>
      </w:r>
      <w:r>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t>出评估和预判，并报送</w:t>
      </w:r>
      <w:r>
        <w:rPr>
          <w:rFonts w:hint="default" w:ascii="Times New Roman" w:hAnsi="Times New Roman" w:cs="Times New Roman"/>
          <w:b w:val="0"/>
          <w:bCs w:val="0"/>
          <w:color w:val="000000" w:themeColor="text1"/>
          <w:spacing w:val="-5"/>
          <w:sz w:val="32"/>
          <w:szCs w:val="32"/>
          <w:highlight w:val="none"/>
          <w:lang w:eastAsia="zh-CN"/>
          <w14:textFill>
            <w14:solidFill>
              <w14:schemeClr w14:val="tx1"/>
            </w14:solidFill>
          </w14:textFill>
        </w:rPr>
        <w:t>区防指</w:t>
      </w:r>
      <w:r>
        <w:rPr>
          <w:rFonts w:hint="default" w:ascii="Times New Roman" w:hAnsi="Times New Roman" w:eastAsia="仿宋_GB2312" w:cs="Times New Roman"/>
          <w:b w:val="0"/>
          <w:bCs w:val="0"/>
          <w:color w:val="000000" w:themeColor="text1"/>
          <w:spacing w:val="-5"/>
          <w:sz w:val="32"/>
          <w:szCs w:val="32"/>
          <w:highlight w:val="none"/>
          <w14:textFill>
            <w14:solidFill>
              <w14:schemeClr w14:val="tx1"/>
            </w14:solidFill>
          </w14:textFill>
        </w:rPr>
        <w:t>。</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63" w:name="_Toc921"/>
      <w:bookmarkStart w:id="64" w:name="_Toc26677"/>
      <w:r>
        <w:rPr>
          <w:rFonts w:hint="default" w:ascii="Times New Roman" w:hAnsi="Times New Roman" w:eastAsia="楷体_GB2312" w:cs="Times New Roman"/>
          <w:color w:val="000000" w:themeColor="text1"/>
          <w:highlight w:val="none"/>
          <w14:textFill>
            <w14:solidFill>
              <w14:schemeClr w14:val="tx1"/>
            </w14:solidFill>
          </w14:textFill>
        </w:rPr>
        <w:t>4.</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2 </w:t>
      </w:r>
      <w:r>
        <w:rPr>
          <w:rFonts w:hint="default" w:ascii="Times New Roman" w:hAnsi="Times New Roman" w:eastAsia="楷体_GB2312" w:cs="Times New Roman"/>
          <w:color w:val="000000" w:themeColor="text1"/>
          <w:highlight w:val="none"/>
          <w14:textFill>
            <w14:solidFill>
              <w14:schemeClr w14:val="tx1"/>
            </w14:solidFill>
          </w14:textFill>
        </w:rPr>
        <w:t>分级标准</w:t>
      </w:r>
      <w:bookmarkEnd w:id="63"/>
      <w:bookmarkEnd w:id="64"/>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灾害分为特别重大、重大、较大、一般四级。本预案</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灾害分级指标主要考虑以下影响因素：黄河洪水、中小河流洪水、</w:t>
      </w:r>
      <w:r>
        <w:rPr>
          <w:rFonts w:hint="default" w:ascii="Times New Roman" w:hAnsi="Times New Roman" w:cs="Times New Roman"/>
          <w:color w:val="000000" w:themeColor="text1"/>
          <w:highlight w:val="none"/>
          <w:lang w:eastAsia="zh-CN"/>
          <w14:textFill>
            <w14:solidFill>
              <w14:schemeClr w14:val="tx1"/>
            </w14:solidFill>
          </w14:textFill>
        </w:rPr>
        <w:t>山洪、</w:t>
      </w:r>
      <w:r>
        <w:rPr>
          <w:rFonts w:hint="default" w:ascii="Times New Roman" w:hAnsi="Times New Roman" w:cs="Times New Roman"/>
          <w:color w:val="000000" w:themeColor="text1"/>
          <w:highlight w:val="none"/>
          <w14:textFill>
            <w14:solidFill>
              <w14:schemeClr w14:val="tx1"/>
            </w14:solidFill>
          </w14:textFill>
        </w:rPr>
        <w:t>水库垮坝和堤防溃决、洪涝受灾人口、人员伤亡等，具体分级标准详见附件1。对于倒塌房屋、骨干交通中断历时、城市受淹历时</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生命工程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水电气和通信等</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中断历时等灾害的分级，按照《洪涝灾情评估标准</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SL579-2012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》等相关规定由行业主管部门进行评定</w:t>
      </w:r>
      <w:r>
        <w:rPr>
          <w:rFonts w:hint="default" w:ascii="Times New Roman" w:hAnsi="Times New Roman" w:cs="Times New Roman"/>
          <w:color w:val="000000" w:themeColor="text1"/>
          <w:highlight w:val="none"/>
          <w:lang w:eastAsia="zh-CN"/>
          <w14:textFill>
            <w14:solidFill>
              <w14:schemeClr w14:val="tx1"/>
            </w14:solidFill>
          </w14:textFill>
        </w:rPr>
        <w:t>。</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65" w:name="_Toc15352"/>
      <w:bookmarkStart w:id="66" w:name="_Toc9879"/>
      <w:r>
        <w:rPr>
          <w:rFonts w:hint="default" w:ascii="Times New Roman" w:hAnsi="Times New Roman" w:eastAsia="楷体_GB2312" w:cs="Times New Roman"/>
          <w:color w:val="000000" w:themeColor="text1"/>
          <w:highlight w:val="none"/>
          <w14:textFill>
            <w14:solidFill>
              <w14:schemeClr w14:val="tx1"/>
            </w14:solidFill>
          </w14:textFill>
        </w:rPr>
        <w:t>4.3</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预警信息发布与报告</w:t>
      </w:r>
      <w:bookmarkEnd w:id="65"/>
      <w:bookmarkEnd w:id="66"/>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雨情</w:t>
      </w:r>
      <w:r>
        <w:rPr>
          <w:rFonts w:hint="default" w:ascii="Times New Roman" w:hAnsi="Times New Roman" w:cs="Times New Roman"/>
          <w:color w:val="000000" w:themeColor="text1"/>
          <w:highlight w:val="none"/>
          <w14:textFill>
            <w14:solidFill>
              <w14:schemeClr w14:val="tx1"/>
            </w14:solidFill>
          </w14:textFill>
        </w:rPr>
        <w:t>预警信息由</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气象局发布</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洪水预警信息由</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水务局发布</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山洪灾害气象风险预警信息由</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水务局联合</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气象局发布</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城市内涝预警信息由</w:t>
      </w:r>
      <w:r>
        <w:rPr>
          <w:rFonts w:hint="default" w:ascii="Times New Roman" w:hAnsi="Times New Roman" w:cs="Times New Roman"/>
          <w:color w:val="000000" w:themeColor="text1"/>
          <w:highlight w:val="none"/>
          <w:lang w:eastAsia="zh-CN"/>
          <w14:textFill>
            <w14:solidFill>
              <w14:schemeClr w14:val="tx1"/>
            </w14:solidFill>
          </w14:textFill>
        </w:rPr>
        <w:t>区综合执法局</w:t>
      </w:r>
      <w:r>
        <w:rPr>
          <w:rFonts w:hint="default" w:ascii="Times New Roman" w:hAnsi="Times New Roman" w:cs="Times New Roman"/>
          <w:color w:val="000000" w:themeColor="text1"/>
          <w:highlight w:val="none"/>
          <w14:textFill>
            <w14:solidFill>
              <w14:schemeClr w14:val="tx1"/>
            </w14:solidFill>
          </w14:textFill>
        </w:rPr>
        <w:t>联合</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气象</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发布</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接到监测和预报信息报告后，要及时组织会商</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分析研判，对可能引发一般和较大级别的水旱灾害事件监测预报预警信息，向</w:t>
      </w:r>
      <w:r>
        <w:rPr>
          <w:rFonts w:hint="default" w:ascii="Times New Roman" w:hAnsi="Times New Roman" w:cs="Times New Roman"/>
          <w:color w:val="000000" w:themeColor="text1"/>
          <w:highlight w:val="none"/>
          <w:lang w:eastAsia="zh-CN"/>
          <w14:textFill>
            <w14:solidFill>
              <w14:schemeClr w14:val="tx1"/>
            </w14:solidFill>
          </w14:textFill>
        </w:rPr>
        <w:t>各</w:t>
      </w:r>
      <w:r>
        <w:rPr>
          <w:rFonts w:hint="default" w:ascii="Times New Roman" w:hAnsi="Times New Roman" w:cs="Times New Roman"/>
          <w:color w:val="000000" w:themeColor="text1"/>
          <w:highlight w:val="none"/>
          <w14:textFill>
            <w14:solidFill>
              <w14:schemeClr w14:val="tx1"/>
            </w14:solidFill>
          </w14:textFill>
        </w:rPr>
        <w:t>成员单位和有关</w:t>
      </w:r>
      <w:r>
        <w:rPr>
          <w:rFonts w:hint="default" w:ascii="Times New Roman" w:hAnsi="Times New Roman" w:cs="Times New Roman"/>
          <w:color w:val="000000" w:themeColor="text1"/>
          <w:highlight w:val="none"/>
          <w:lang w:eastAsia="zh-CN"/>
          <w14:textFill>
            <w14:solidFill>
              <w14:schemeClr w14:val="tx1"/>
            </w14:solidFill>
          </w14:textFill>
        </w:rPr>
        <w:t>乡镇</w:t>
      </w:r>
      <w:r>
        <w:rPr>
          <w:rFonts w:hint="default" w:ascii="Times New Roman" w:hAnsi="Times New Roman" w:cs="Times New Roman"/>
          <w:color w:val="000000" w:themeColor="text1"/>
          <w:highlight w:val="none"/>
          <w14:textFill>
            <w14:solidFill>
              <w14:schemeClr w14:val="tx1"/>
            </w14:solidFill>
          </w14:textFill>
        </w:rPr>
        <w:t>通报，督促</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指导</w:t>
      </w:r>
      <w:r>
        <w:rPr>
          <w:rFonts w:hint="default" w:ascii="Times New Roman" w:hAnsi="Times New Roman" w:cs="Times New Roman"/>
          <w:color w:val="000000" w:themeColor="text1"/>
          <w:highlight w:val="none"/>
          <w:lang w:eastAsia="zh-CN"/>
          <w14:textFill>
            <w14:solidFill>
              <w14:schemeClr w14:val="tx1"/>
            </w14:solidFill>
          </w14:textFill>
        </w:rPr>
        <w:t>乡镇、</w:t>
      </w:r>
      <w:r>
        <w:rPr>
          <w:rFonts w:hint="default" w:ascii="Times New Roman" w:hAnsi="Times New Roman" w:cs="Times New Roman"/>
          <w:color w:val="000000" w:themeColor="text1"/>
          <w:highlight w:val="none"/>
          <w14:textFill>
            <w14:solidFill>
              <w14:schemeClr w14:val="tx1"/>
            </w14:solidFill>
          </w14:textFill>
        </w:rPr>
        <w:t>部门按照预案要求做好准备</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对可能引发特别重大</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重大级别的</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灾害事件的监测预报预警信息，</w:t>
      </w:r>
      <w:r>
        <w:rPr>
          <w:rFonts w:hint="default" w:ascii="Times New Roman" w:hAnsi="Times New Roman" w:cs="Times New Roman"/>
          <w:color w:val="000000" w:themeColor="text1"/>
          <w:highlight w:val="none"/>
          <w:lang w:val="en-US" w:eastAsia="en-US"/>
          <w14:textFill>
            <w14:solidFill>
              <w14:schemeClr w14:val="tx1"/>
            </w14:solidFill>
          </w14:textFill>
        </w:rPr>
        <w:t>要及时向市、自治</w:t>
      </w:r>
      <w:r>
        <w:rPr>
          <w:rFonts w:hint="default" w:ascii="Times New Roman" w:hAnsi="Times New Roman" w:cs="Times New Roman"/>
          <w:color w:val="000000" w:themeColor="text1"/>
          <w:highlight w:val="none"/>
          <w:lang w:val="en-US" w:eastAsia="zh-CN"/>
          <w14:textFill>
            <w14:solidFill>
              <w14:schemeClr w14:val="tx1"/>
            </w14:solidFill>
          </w14:textFill>
        </w:rPr>
        <w:t>区防指</w:t>
      </w:r>
      <w:r>
        <w:rPr>
          <w:rFonts w:hint="default" w:ascii="Times New Roman" w:hAnsi="Times New Roman" w:cs="Times New Roman"/>
          <w:color w:val="000000" w:themeColor="text1"/>
          <w:highlight w:val="none"/>
          <w:lang w:val="en-US" w:eastAsia="en-US"/>
          <w14:textFill>
            <w14:solidFill>
              <w14:schemeClr w14:val="tx1"/>
            </w14:solidFill>
          </w14:textFill>
        </w:rPr>
        <w:t>上报，同时向各成员单位</w:t>
      </w:r>
      <w:r>
        <w:rPr>
          <w:rFonts w:hint="default" w:ascii="Times New Roman" w:hAnsi="Times New Roman" w:cs="Times New Roman"/>
          <w:color w:val="000000" w:themeColor="text1"/>
          <w:highlight w:val="none"/>
          <w14:textFill>
            <w14:solidFill>
              <w14:schemeClr w14:val="tx1"/>
            </w14:solidFill>
          </w14:textFill>
        </w:rPr>
        <w:t>通报。</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67" w:name="_Toc21178"/>
      <w:bookmarkStart w:id="68" w:name="_Toc19891"/>
      <w:r>
        <w:rPr>
          <w:rFonts w:hint="default" w:ascii="Times New Roman" w:hAnsi="Times New Roman" w:cs="Times New Roman"/>
          <w:color w:val="000000" w:themeColor="text1"/>
          <w:highlight w:val="none"/>
          <w14:textFill>
            <w14:solidFill>
              <w14:schemeClr w14:val="tx1"/>
            </w14:solidFill>
          </w14:textFill>
        </w:rPr>
        <w:t>4.3.1</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信息报告程序</w:t>
      </w:r>
      <w:bookmarkEnd w:id="67"/>
      <w:bookmarkEnd w:id="6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建立健全基层</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灾害群测群防信息员队伍体系，完善</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灾害信息报告制度</w:t>
      </w:r>
      <w:r>
        <w:rPr>
          <w:rFonts w:hint="default" w:ascii="Times New Roman" w:hAnsi="Times New Roman" w:cs="Times New Roman"/>
          <w:color w:val="000000" w:themeColor="text1"/>
          <w:highlight w:val="none"/>
          <w:lang w:eastAsia="zh-CN"/>
          <w14:textFill>
            <w14:solidFill>
              <w14:schemeClr w14:val="tx1"/>
            </w14:solidFill>
          </w14:textFill>
        </w:rPr>
        <w:t>。乡镇、</w:t>
      </w:r>
      <w:r>
        <w:rPr>
          <w:rFonts w:hint="default" w:ascii="Times New Roman" w:hAnsi="Times New Roman" w:cs="Times New Roman"/>
          <w:color w:val="000000" w:themeColor="text1"/>
          <w:highlight w:val="none"/>
          <w14:textFill>
            <w14:solidFill>
              <w14:schemeClr w14:val="tx1"/>
            </w14:solidFill>
          </w14:textFill>
        </w:rPr>
        <w:t>部门在接到</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灾害信息报告后，在向</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报告的同时，应及时向上一级主管部门报告</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在接到</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灾害信息报告后，在向</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人民政府报告的同时，应及时向市防汛抗旱指挥部报告。如有必要，同时向</w:t>
      </w:r>
      <w:r>
        <w:rPr>
          <w:rFonts w:hint="default" w:ascii="Times New Roman" w:hAnsi="Times New Roman" w:cs="Times New Roman"/>
          <w:color w:val="000000" w:themeColor="text1"/>
          <w:highlight w:val="none"/>
          <w:lang w:eastAsia="zh-CN"/>
          <w14:textFill>
            <w14:solidFill>
              <w14:schemeClr w14:val="tx1"/>
            </w14:solidFill>
          </w14:textFill>
        </w:rPr>
        <w:t>毗邻</w:t>
      </w:r>
      <w:r>
        <w:rPr>
          <w:rFonts w:hint="default" w:ascii="Times New Roman" w:hAnsi="Times New Roman" w:cs="Times New Roman"/>
          <w:color w:val="000000" w:themeColor="text1"/>
          <w:highlight w:val="none"/>
          <w14:textFill>
            <w14:solidFill>
              <w14:schemeClr w14:val="tx1"/>
            </w14:solidFill>
          </w14:textFill>
        </w:rPr>
        <w:t>县（区）指挥部通报。</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69" w:name="_Toc18821"/>
      <w:bookmarkStart w:id="70" w:name="_Toc23433"/>
      <w:r>
        <w:rPr>
          <w:rFonts w:hint="default" w:ascii="Times New Roman" w:hAnsi="Times New Roman" w:cs="Times New Roman"/>
          <w:color w:val="000000" w:themeColor="text1"/>
          <w:highlight w:val="none"/>
          <w14:textFill>
            <w14:solidFill>
              <w14:schemeClr w14:val="tx1"/>
            </w14:solidFill>
          </w14:textFill>
        </w:rPr>
        <w:t>4.3.2</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信息报告内容</w:t>
      </w:r>
      <w:bookmarkEnd w:id="69"/>
      <w:bookmarkEnd w:id="7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z w:val="30"/>
          <w:szCs w:val="30"/>
          <w:highlight w:val="none"/>
          <w14:textFill>
            <w14:solidFill>
              <w14:schemeClr w14:val="tx1"/>
            </w14:solidFill>
          </w14:textFill>
        </w:rPr>
      </w:pPr>
      <w:r>
        <w:rPr>
          <w:rFonts w:hint="default" w:ascii="Times New Roman" w:hAnsi="Times New Roman" w:cs="Times New Roman"/>
          <w:color w:val="000000" w:themeColor="text1"/>
          <w:sz w:val="30"/>
          <w:szCs w:val="30"/>
          <w:highlight w:val="none"/>
          <w:lang w:eastAsia="zh-CN"/>
          <w14:textFill>
            <w14:solidFill>
              <w14:schemeClr w14:val="tx1"/>
            </w14:solidFill>
          </w14:textFill>
        </w:rPr>
        <w:t>洪涝</w:t>
      </w:r>
      <w:r>
        <w:rPr>
          <w:rFonts w:hint="default" w:ascii="Times New Roman" w:hAnsi="Times New Roman" w:cs="Times New Roman"/>
          <w:color w:val="000000" w:themeColor="text1"/>
          <w:sz w:val="30"/>
          <w:szCs w:val="30"/>
          <w:highlight w:val="none"/>
          <w14:textFill>
            <w14:solidFill>
              <w14:schemeClr w14:val="tx1"/>
            </w14:solidFill>
          </w14:textFill>
        </w:rPr>
        <w:t>灾害发生后，</w:t>
      </w:r>
      <w:r>
        <w:rPr>
          <w:rFonts w:hint="default" w:ascii="Times New Roman" w:hAnsi="Times New Roman" w:cs="Times New Roman"/>
          <w:color w:val="000000" w:themeColor="text1"/>
          <w:sz w:val="30"/>
          <w:szCs w:val="30"/>
          <w:highlight w:val="none"/>
          <w:lang w:eastAsia="zh-CN"/>
          <w14:textFill>
            <w14:solidFill>
              <w14:schemeClr w14:val="tx1"/>
            </w14:solidFill>
          </w14:textFill>
        </w:rPr>
        <w:t>区防指</w:t>
      </w:r>
      <w:r>
        <w:rPr>
          <w:rFonts w:hint="default" w:ascii="Times New Roman" w:hAnsi="Times New Roman" w:cs="Times New Roman"/>
          <w:color w:val="000000" w:themeColor="text1"/>
          <w:sz w:val="30"/>
          <w:szCs w:val="30"/>
          <w:highlight w:val="none"/>
          <w14:textFill>
            <w14:solidFill>
              <w14:schemeClr w14:val="tx1"/>
            </w14:solidFill>
          </w14:textFill>
        </w:rPr>
        <w:t>应在1小时内将灾情等信息报市防汛抗旱指挥部。信息报告内容主要包括：灾害发生的时间、地点、简要经过</w:t>
      </w:r>
      <w:r>
        <w:rPr>
          <w:rFonts w:hint="default" w:ascii="Times New Roman" w:hAnsi="Times New Roman" w:cs="Times New Roman"/>
          <w:color w:val="000000" w:themeColor="text1"/>
          <w:sz w:val="30"/>
          <w:szCs w:val="30"/>
          <w:highlight w:val="none"/>
          <w:lang w:eastAsia="zh-CN"/>
          <w14:textFill>
            <w14:solidFill>
              <w14:schemeClr w14:val="tx1"/>
            </w14:solidFill>
          </w14:textFill>
        </w:rPr>
        <w:t>，</w:t>
      </w:r>
      <w:r>
        <w:rPr>
          <w:rFonts w:hint="default" w:ascii="Times New Roman" w:hAnsi="Times New Roman" w:cs="Times New Roman"/>
          <w:color w:val="000000" w:themeColor="text1"/>
          <w:sz w:val="30"/>
          <w:szCs w:val="30"/>
          <w:highlight w:val="none"/>
          <w14:textFill>
            <w14:solidFill>
              <w14:schemeClr w14:val="tx1"/>
            </w14:solidFill>
          </w14:textFill>
        </w:rPr>
        <w:t>可能造成的危害程度、影响范围、伤亡人数、直接经济损失</w:t>
      </w:r>
      <w:r>
        <w:rPr>
          <w:rFonts w:hint="default" w:ascii="Times New Roman" w:hAnsi="Times New Roman" w:cs="Times New Roman"/>
          <w:color w:val="000000" w:themeColor="text1"/>
          <w:sz w:val="30"/>
          <w:szCs w:val="30"/>
          <w:highlight w:val="none"/>
          <w:lang w:eastAsia="zh-CN"/>
          <w14:textFill>
            <w14:solidFill>
              <w14:schemeClr w14:val="tx1"/>
            </w14:solidFill>
          </w14:textFill>
        </w:rPr>
        <w:t>，</w:t>
      </w:r>
      <w:r>
        <w:rPr>
          <w:rFonts w:hint="default" w:ascii="Times New Roman" w:hAnsi="Times New Roman" w:cs="Times New Roman"/>
          <w:color w:val="000000" w:themeColor="text1"/>
          <w:sz w:val="30"/>
          <w:szCs w:val="30"/>
          <w:highlight w:val="none"/>
          <w14:textFill>
            <w14:solidFill>
              <w14:schemeClr w14:val="tx1"/>
            </w14:solidFill>
          </w14:textFill>
        </w:rPr>
        <w:t>已采取的应急处置措施，目前事件处置进展情况，下一步拟采取的措施。</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71" w:name="_Toc987"/>
      <w:bookmarkStart w:id="72" w:name="_Toc27319"/>
      <w:r>
        <w:rPr>
          <w:rFonts w:hint="default" w:ascii="Times New Roman" w:hAnsi="Times New Roman" w:cs="Times New Roman"/>
          <w:color w:val="000000" w:themeColor="text1"/>
          <w:highlight w:val="none"/>
          <w14:textFill>
            <w14:solidFill>
              <w14:schemeClr w14:val="tx1"/>
            </w14:solidFill>
          </w14:textFill>
        </w:rPr>
        <w:t>4.3.3</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信息报告制度</w:t>
      </w:r>
      <w:bookmarkEnd w:id="71"/>
      <w:bookmarkEnd w:id="7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各成员单位在首报突发事件信息时，应同时报告联络员姓名、职务、联系方式、突发事件基本情况、到达现场时间或拟到达现场时间。如在应急处置过程中更换联络员，要及时报备。</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b/>
          <w:bCs w:val="0"/>
          <w:color w:val="000000" w:themeColor="text1"/>
          <w:highlight w:val="none"/>
          <w14:textFill>
            <w14:solidFill>
              <w14:schemeClr w14:val="tx1"/>
            </w14:solidFill>
          </w14:textFill>
        </w:rPr>
      </w:pPr>
      <w:bookmarkStart w:id="73" w:name="_Toc18662"/>
      <w:bookmarkStart w:id="74" w:name="_Toc3214"/>
      <w:r>
        <w:rPr>
          <w:rFonts w:hint="default" w:ascii="Times New Roman" w:hAnsi="Times New Roman" w:eastAsia="楷体_GB2312" w:cs="Times New Roman"/>
          <w:b/>
          <w:bCs w:val="0"/>
          <w:color w:val="000000" w:themeColor="text1"/>
          <w:highlight w:val="none"/>
          <w14:textFill>
            <w14:solidFill>
              <w14:schemeClr w14:val="tx1"/>
            </w14:solidFill>
          </w14:textFill>
        </w:rPr>
        <w:t>4.4</w:t>
      </w:r>
      <w:r>
        <w:rPr>
          <w:rFonts w:hint="default" w:ascii="Times New Roman" w:hAnsi="Times New Roman" w:eastAsia="楷体_GB2312" w:cs="Times New Roman"/>
          <w:b/>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b/>
          <w:bCs w:val="0"/>
          <w:color w:val="000000" w:themeColor="text1"/>
          <w:highlight w:val="none"/>
          <w14:textFill>
            <w14:solidFill>
              <w14:schemeClr w14:val="tx1"/>
            </w14:solidFill>
          </w14:textFill>
        </w:rPr>
        <w:t>预警行动</w:t>
      </w:r>
      <w:bookmarkEnd w:id="73"/>
      <w:bookmarkEnd w:id="74"/>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各成员单位按照任务分工，各负其责，各司其职，做好应对处置准备工作。开展气象要素加密观测，及时发布气象灾害预报预警信息。全面开展重要防洪工程、黄河险工段、堤防欠高段、水库、淤地坝、蓄水池的巡查防守工作，及时发现险情，及时发布预警，及时开展处置。第一时间组织开展城区地下空间、低洼地带、</w:t>
      </w:r>
      <w:r>
        <w:rPr>
          <w:rFonts w:hint="default" w:ascii="Times New Roman" w:hAnsi="Times New Roman" w:cs="Times New Roman"/>
          <w:color w:val="000000" w:themeColor="text1"/>
          <w:highlight w:val="none"/>
          <w:lang w:eastAsia="zh-CN"/>
          <w14:textFill>
            <w14:solidFill>
              <w14:schemeClr w14:val="tx1"/>
            </w14:solidFill>
          </w14:textFill>
        </w:rPr>
        <w:t>铁路涵洞</w:t>
      </w:r>
      <w:r>
        <w:rPr>
          <w:rFonts w:hint="default" w:ascii="Times New Roman" w:hAnsi="Times New Roman" w:cs="Times New Roman"/>
          <w:color w:val="000000" w:themeColor="text1"/>
          <w:highlight w:val="none"/>
          <w14:textFill>
            <w14:solidFill>
              <w14:schemeClr w14:val="tx1"/>
            </w14:solidFill>
          </w14:textFill>
        </w:rPr>
        <w:t>等重要易涝点的查险与抢护，及时发布内涝危险点预警信息，统筹调度城镇排涝设备和排水管网，全面做好积水积涝排除准备。</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各</w:t>
      </w:r>
      <w:r>
        <w:rPr>
          <w:rFonts w:hint="default" w:ascii="Times New Roman" w:hAnsi="Times New Roman" w:cs="Times New Roman"/>
          <w:color w:val="000000" w:themeColor="text1"/>
          <w:highlight w:val="none"/>
          <w14:textFill>
            <w14:solidFill>
              <w14:schemeClr w14:val="tx1"/>
            </w14:solidFill>
          </w14:textFill>
        </w:rPr>
        <w:t>乡镇</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有关部门或单位接到预警信息后，应按应急预案和相关规定采取有效措施，做好防范应对工作，避免或减轻</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灾害损失。</w:t>
      </w:r>
      <w:r>
        <w:rPr>
          <w:rFonts w:hint="default" w:ascii="Times New Roman" w:hAnsi="Times New Roman" w:cs="Times New Roman"/>
          <w:color w:val="000000" w:themeColor="text1"/>
          <w:highlight w:val="none"/>
          <w:lang w:eastAsia="zh-CN"/>
          <w14:textFill>
            <w14:solidFill>
              <w14:schemeClr w14:val="tx1"/>
            </w14:solidFill>
          </w14:textFill>
        </w:rPr>
        <w:t>镇村及</w:t>
      </w:r>
      <w:r>
        <w:rPr>
          <w:rFonts w:hint="default" w:ascii="Times New Roman" w:hAnsi="Times New Roman" w:cs="Times New Roman"/>
          <w:color w:val="000000" w:themeColor="text1"/>
          <w:highlight w:val="none"/>
          <w14:textFill>
            <w14:solidFill>
              <w14:schemeClr w14:val="tx1"/>
            </w14:solidFill>
          </w14:textFill>
        </w:rPr>
        <w:t>其他基层组织接到预警信息后</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应当及时进行宣传动员，组织群众做好防范应对和转移撤离工作。红色</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橙色预警对应的响应行动要有刚性约束措施，</w:t>
      </w:r>
      <w:r>
        <w:rPr>
          <w:rFonts w:hint="default" w:ascii="Times New Roman" w:hAnsi="Times New Roman" w:cs="Times New Roman"/>
          <w:color w:val="000000" w:themeColor="text1"/>
          <w:highlight w:val="none"/>
          <w:lang w:eastAsia="zh-CN"/>
          <w14:textFill>
            <w14:solidFill>
              <w14:schemeClr w14:val="tx1"/>
            </w14:solidFill>
          </w14:textFill>
        </w:rPr>
        <w:t>坚持</w:t>
      </w:r>
      <w:r>
        <w:rPr>
          <w:rFonts w:hint="default" w:ascii="Times New Roman" w:hAnsi="Times New Roman" w:cs="Times New Roman"/>
          <w:color w:val="000000" w:themeColor="text1"/>
          <w:highlight w:val="none"/>
          <w14:textFill>
            <w14:solidFill>
              <w14:schemeClr w14:val="tx1"/>
            </w14:solidFill>
          </w14:textFill>
        </w:rPr>
        <w:t>落实生命至上、避险为要原则，紧急情况下根据相关法律法规和预案要求，果断采取停工、停学、停运和人员提前转移避险等措施，确保人民群众生命安全。</w:t>
      </w: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75" w:name="_Toc3222"/>
      <w:bookmarkStart w:id="76" w:name="_Toc27918"/>
      <w:r>
        <w:rPr>
          <w:rFonts w:hint="default" w:ascii="Times New Roman" w:hAnsi="Times New Roman" w:cs="Times New Roman"/>
          <w:b w:val="0"/>
          <w:bCs/>
          <w:color w:val="000000" w:themeColor="text1"/>
          <w:highlight w:val="none"/>
          <w14:textFill>
            <w14:solidFill>
              <w14:schemeClr w14:val="tx1"/>
            </w14:solidFill>
          </w14:textFill>
        </w:rPr>
        <w:t>5</w:t>
      </w:r>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highlight w:val="none"/>
          <w14:textFill>
            <w14:solidFill>
              <w14:schemeClr w14:val="tx1"/>
            </w14:solidFill>
          </w14:textFill>
        </w:rPr>
        <w:t>防汛</w:t>
      </w:r>
      <w:r>
        <w:rPr>
          <w:rFonts w:hint="default" w:ascii="Times New Roman" w:hAnsi="Times New Roman" w:cs="Times New Roman"/>
          <w:b w:val="0"/>
          <w:bCs/>
          <w:color w:val="000000" w:themeColor="text1"/>
          <w:highlight w:val="none"/>
          <w:lang w:eastAsia="zh-CN"/>
          <w14:textFill>
            <w14:solidFill>
              <w14:schemeClr w14:val="tx1"/>
            </w14:solidFill>
          </w14:textFill>
        </w:rPr>
        <w:t>抗旱</w:t>
      </w:r>
      <w:r>
        <w:rPr>
          <w:rFonts w:hint="default" w:ascii="Times New Roman" w:hAnsi="Times New Roman" w:cs="Times New Roman"/>
          <w:b w:val="0"/>
          <w:bCs/>
          <w:color w:val="000000" w:themeColor="text1"/>
          <w:highlight w:val="none"/>
          <w14:textFill>
            <w14:solidFill>
              <w14:schemeClr w14:val="tx1"/>
            </w14:solidFill>
          </w14:textFill>
        </w:rPr>
        <w:t>应急预案响应</w:t>
      </w:r>
      <w:bookmarkEnd w:id="75"/>
      <w:bookmarkEnd w:id="76"/>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b/>
          <w:bCs w:val="0"/>
          <w:color w:val="000000" w:themeColor="text1"/>
          <w:highlight w:val="none"/>
          <w14:textFill>
            <w14:solidFill>
              <w14:schemeClr w14:val="tx1"/>
            </w14:solidFill>
          </w14:textFill>
        </w:rPr>
      </w:pPr>
      <w:bookmarkStart w:id="77" w:name="_Toc30829"/>
      <w:bookmarkStart w:id="78" w:name="_Toc8391"/>
      <w:r>
        <w:rPr>
          <w:rFonts w:hint="default" w:ascii="Times New Roman" w:hAnsi="Times New Roman" w:eastAsia="楷体_GB2312" w:cs="Times New Roman"/>
          <w:b/>
          <w:bCs w:val="0"/>
          <w:color w:val="000000" w:themeColor="text1"/>
          <w:highlight w:val="none"/>
          <w14:textFill>
            <w14:solidFill>
              <w14:schemeClr w14:val="tx1"/>
            </w14:solidFill>
          </w14:textFill>
        </w:rPr>
        <w:t>5.1</w:t>
      </w:r>
      <w:r>
        <w:rPr>
          <w:rFonts w:hint="default" w:ascii="Times New Roman" w:hAnsi="Times New Roman" w:eastAsia="楷体_GB2312" w:cs="Times New Roman"/>
          <w:b/>
          <w:bCs w:val="0"/>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b/>
          <w:bCs w:val="0"/>
          <w:color w:val="000000" w:themeColor="text1"/>
          <w:highlight w:val="none"/>
          <w14:textFill>
            <w14:solidFill>
              <w14:schemeClr w14:val="tx1"/>
            </w14:solidFill>
          </w14:textFill>
        </w:rPr>
        <w:t>预防预警准备工作</w:t>
      </w:r>
      <w:bookmarkEnd w:id="77"/>
      <w:bookmarkEnd w:id="7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（1）思想准备。</w:t>
      </w:r>
      <w:r>
        <w:rPr>
          <w:rFonts w:hint="default" w:ascii="Times New Roman" w:hAnsi="Times New Roman" w:cs="Times New Roman"/>
          <w:color w:val="000000" w:themeColor="text1"/>
          <w:highlight w:val="none"/>
          <w:lang w:eastAsia="zh-CN"/>
          <w14:textFill>
            <w14:solidFill>
              <w14:schemeClr w14:val="tx1"/>
            </w14:solidFill>
          </w14:textFill>
        </w:rPr>
        <w:t>区防指各成员单位</w:t>
      </w:r>
      <w:r>
        <w:rPr>
          <w:rFonts w:hint="default" w:ascii="Times New Roman" w:hAnsi="Times New Roman" w:cs="Times New Roman"/>
          <w:color w:val="000000" w:themeColor="text1"/>
          <w:highlight w:val="none"/>
          <w14:textFill>
            <w14:solidFill>
              <w14:schemeClr w14:val="tx1"/>
            </w14:solidFill>
          </w14:textFill>
        </w:rPr>
        <w:t>要加强防汛宣传，增强全民预防</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灾害意识和自我保护意识，做好防</w:t>
      </w:r>
      <w:r>
        <w:rPr>
          <w:rFonts w:hint="default" w:ascii="Times New Roman" w:hAnsi="Times New Roman" w:cs="Times New Roman"/>
          <w:color w:val="000000" w:themeColor="text1"/>
          <w:highlight w:val="none"/>
          <w:lang w:eastAsia="zh-CN"/>
          <w14:textFill>
            <w14:solidFill>
              <w14:schemeClr w14:val="tx1"/>
            </w14:solidFill>
          </w14:textFill>
        </w:rPr>
        <w:t>大汛</w:t>
      </w:r>
      <w:r>
        <w:rPr>
          <w:rFonts w:hint="default" w:ascii="Times New Roman" w:hAnsi="Times New Roman" w:cs="Times New Roman"/>
          <w:color w:val="000000" w:themeColor="text1"/>
          <w:highlight w:val="none"/>
          <w14:textFill>
            <w14:solidFill>
              <w14:schemeClr w14:val="tx1"/>
            </w14:solidFill>
          </w14:textFill>
        </w:rPr>
        <w:t>、抗大洪的思想准备。</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（2）组织准备。</w:t>
      </w:r>
      <w:r>
        <w:rPr>
          <w:rFonts w:hint="default" w:ascii="Times New Roman" w:hAnsi="Times New Roman" w:cs="Times New Roman"/>
          <w:color w:val="000000" w:themeColor="text1"/>
          <w:highlight w:val="none"/>
          <w:lang w:eastAsia="zh-CN"/>
          <w14:textFill>
            <w14:solidFill>
              <w14:schemeClr w14:val="tx1"/>
            </w14:solidFill>
          </w14:textFill>
        </w:rPr>
        <w:t>区防指各成员单位</w:t>
      </w:r>
      <w:r>
        <w:rPr>
          <w:rFonts w:hint="default" w:ascii="Times New Roman" w:hAnsi="Times New Roman" w:cs="Times New Roman"/>
          <w:color w:val="000000" w:themeColor="text1"/>
          <w:highlight w:val="none"/>
          <w14:textFill>
            <w14:solidFill>
              <w14:schemeClr w14:val="tx1"/>
            </w14:solidFill>
          </w14:textFill>
        </w:rPr>
        <w:t>要落实防汛责任制，企事业单位</w:t>
      </w:r>
      <w:r>
        <w:rPr>
          <w:rFonts w:hint="default" w:ascii="Times New Roman" w:hAnsi="Times New Roman" w:cs="Times New Roman"/>
          <w:color w:val="000000" w:themeColor="text1"/>
          <w:highlight w:val="none"/>
          <w:lang w:val="en-US" w:eastAsia="zh-CN"/>
          <w14:textFill>
            <w14:solidFill>
              <w14:schemeClr w14:val="tx1"/>
            </w14:solidFill>
          </w14:textFill>
        </w:rPr>
        <w:t>要</w:t>
      </w:r>
      <w:r>
        <w:rPr>
          <w:rFonts w:hint="default" w:ascii="Times New Roman" w:hAnsi="Times New Roman" w:cs="Times New Roman"/>
          <w:color w:val="000000" w:themeColor="text1"/>
          <w:highlight w:val="none"/>
          <w14:textFill>
            <w14:solidFill>
              <w14:schemeClr w14:val="tx1"/>
            </w14:solidFill>
          </w14:textFill>
        </w:rPr>
        <w:t>按照政府主管部门的要求，明确防汛安全责任主体，一级抓一级，层层抓落实，不能留有防汛安全死角。要进一步完善各项规章制度，把防汛保平安的行政首长负责制贯穿到防汛工作的全过程。明确</w:t>
      </w:r>
      <w:r>
        <w:rPr>
          <w:rFonts w:hint="default" w:ascii="Times New Roman" w:hAnsi="Times New Roman" w:cs="Times New Roman"/>
          <w:color w:val="000000" w:themeColor="text1"/>
          <w:highlight w:val="none"/>
          <w:lang w:eastAsia="zh-CN"/>
          <w14:textFill>
            <w14:solidFill>
              <w14:schemeClr w14:val="tx1"/>
            </w14:solidFill>
          </w14:textFill>
        </w:rPr>
        <w:t>辖区</w:t>
      </w:r>
      <w:r>
        <w:rPr>
          <w:rFonts w:hint="default" w:ascii="Times New Roman" w:hAnsi="Times New Roman" w:cs="Times New Roman"/>
          <w:color w:val="000000" w:themeColor="text1"/>
          <w:highlight w:val="none"/>
          <w14:textFill>
            <w14:solidFill>
              <w14:schemeClr w14:val="tx1"/>
            </w14:solidFill>
          </w14:textFill>
        </w:rPr>
        <w:t>黄河险工段、各中小型水库、重点山洪灾害防御地段的责任领导。要落实山洪易发重点区域的监测网络及预警措施，加强本单位</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本部门的防汛抢险专业组织建设。</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各成员单位要落实防汛</w:t>
      </w:r>
      <w:r>
        <w:rPr>
          <w:rFonts w:hint="default" w:ascii="Times New Roman" w:hAnsi="Times New Roman" w:cs="Times New Roman"/>
          <w:color w:val="000000" w:themeColor="text1"/>
          <w:highlight w:val="none"/>
          <w:lang w:eastAsia="zh-CN"/>
          <w14:textFill>
            <w14:solidFill>
              <w14:schemeClr w14:val="tx1"/>
            </w14:solidFill>
          </w14:textFill>
        </w:rPr>
        <w:t>抗旱</w:t>
      </w:r>
      <w:r>
        <w:rPr>
          <w:rFonts w:hint="default" w:ascii="Times New Roman" w:hAnsi="Times New Roman" w:cs="Times New Roman"/>
          <w:color w:val="000000" w:themeColor="text1"/>
          <w:highlight w:val="none"/>
          <w14:textFill>
            <w14:solidFill>
              <w14:schemeClr w14:val="tx1"/>
            </w14:solidFill>
          </w14:textFill>
        </w:rPr>
        <w:t>岗位责任制</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汛期坚持24小时值班制和领导带班制，确保雨情、水情、灾情和防汛指令迅速传达。</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（3）工程准备。</w:t>
      </w:r>
      <w:r>
        <w:rPr>
          <w:rFonts w:hint="default" w:ascii="Times New Roman" w:hAnsi="Times New Roman" w:cs="Times New Roman"/>
          <w:color w:val="000000" w:themeColor="text1"/>
          <w:highlight w:val="none"/>
          <w:lang w:eastAsia="zh-CN"/>
          <w14:textFill>
            <w14:solidFill>
              <w14:schemeClr w14:val="tx1"/>
            </w14:solidFill>
          </w14:textFill>
        </w:rPr>
        <w:t>区水务局要</w:t>
      </w:r>
      <w:r>
        <w:rPr>
          <w:rFonts w:hint="default" w:ascii="Times New Roman" w:hAnsi="Times New Roman" w:cs="Times New Roman"/>
          <w:color w:val="000000" w:themeColor="text1"/>
          <w:highlight w:val="none"/>
          <w14:textFill>
            <w14:solidFill>
              <w14:schemeClr w14:val="tx1"/>
            </w14:solidFill>
          </w14:textFill>
        </w:rPr>
        <w:t>按时完成水毁工程修复任务，对存在的病险堤防、丁坝、护岸、山洪沟、水库等各类水利工程设施实行应急除险加固。所有水库汛期蓄水不得超过限汛水位，汛期要留足防汛库容，尤其是病险水库要求空库运行，水库管理单位要服从</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的统一调度。对跨汛期施工的水利工程和病险工程修复要落实安全度汛方案。</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（4）预案准备。</w:t>
      </w:r>
      <w:r>
        <w:rPr>
          <w:rFonts w:hint="default" w:ascii="Times New Roman" w:hAnsi="Times New Roman" w:cs="Times New Roman"/>
          <w:color w:val="000000" w:themeColor="text1"/>
          <w:highlight w:val="none"/>
          <w14:textFill>
            <w14:solidFill>
              <w14:schemeClr w14:val="tx1"/>
            </w14:solidFill>
          </w14:textFill>
        </w:rPr>
        <w:t>各防汛责任单位要及时修订、完善黄河、水库、湖泊、城市防汛、山洪灾害易发区的防御预案，增强预</w:t>
      </w:r>
      <w:r>
        <w:rPr>
          <w:rFonts w:hint="default" w:ascii="Times New Roman" w:hAnsi="Times New Roman" w:cs="Times New Roman"/>
          <w:color w:val="000000" w:themeColor="text1"/>
          <w:spacing w:val="-6"/>
          <w:highlight w:val="none"/>
          <w14:textFill>
            <w14:solidFill>
              <w14:schemeClr w14:val="tx1"/>
            </w14:solidFill>
          </w14:textFill>
        </w:rPr>
        <w:t>案可操作性，切实将防汛、抢险、救助各项防御措施落到实处</w:t>
      </w:r>
      <w:r>
        <w:rPr>
          <w:rFonts w:hint="default" w:ascii="Times New Roman" w:hAnsi="Times New Roman" w:cs="Times New Roman"/>
          <w:color w:val="000000" w:themeColor="text1"/>
          <w:spacing w:val="-6"/>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w:t>
      </w:r>
      <w:r>
        <w:rPr>
          <w:rFonts w:hint="default" w:ascii="Times New Roman" w:hAnsi="Times New Roman" w:cs="Times New Roman"/>
          <w:b/>
          <w:bCs/>
          <w:color w:val="000000" w:themeColor="text1"/>
          <w:highlight w:val="none"/>
          <w:lang w:val="en-US" w:eastAsia="zh-CN"/>
          <w14:textFill>
            <w14:solidFill>
              <w14:schemeClr w14:val="tx1"/>
            </w14:solidFill>
          </w14:textFill>
        </w:rPr>
        <w:t>5</w:t>
      </w:r>
      <w:r>
        <w:rPr>
          <w:rFonts w:hint="default" w:ascii="Times New Roman" w:hAnsi="Times New Roman" w:cs="Times New Roman"/>
          <w:b/>
          <w:bCs/>
          <w:color w:val="000000" w:themeColor="text1"/>
          <w:highlight w:val="none"/>
          <w:lang w:eastAsia="zh-CN"/>
          <w14:textFill>
            <w14:solidFill>
              <w14:schemeClr w14:val="tx1"/>
            </w14:solidFill>
          </w14:textFill>
        </w:rPr>
        <w:t>）</w:t>
      </w:r>
      <w:r>
        <w:rPr>
          <w:rFonts w:hint="default" w:ascii="Times New Roman" w:hAnsi="Times New Roman" w:cs="Times New Roman"/>
          <w:b/>
          <w:bCs/>
          <w:color w:val="000000" w:themeColor="text1"/>
          <w:highlight w:val="none"/>
          <w14:textFill>
            <w14:solidFill>
              <w14:schemeClr w14:val="tx1"/>
            </w14:solidFill>
          </w14:textFill>
        </w:rPr>
        <w:t>队伍准备。</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要不断健全防汛应急联动机制，加强与</w:t>
      </w:r>
      <w:r>
        <w:rPr>
          <w:rFonts w:hint="default" w:ascii="Times New Roman" w:hAnsi="Times New Roman" w:cs="Times New Roman"/>
          <w:color w:val="000000" w:themeColor="text1"/>
          <w:highlight w:val="none"/>
          <w:lang w:eastAsia="zh-CN"/>
          <w14:textFill>
            <w14:solidFill>
              <w14:schemeClr w14:val="tx1"/>
            </w14:solidFill>
          </w14:textFill>
        </w:rPr>
        <w:t>驻卫解放军、武警</w:t>
      </w:r>
      <w:r>
        <w:rPr>
          <w:rFonts w:hint="default" w:ascii="Times New Roman" w:hAnsi="Times New Roman" w:cs="Times New Roman"/>
          <w:color w:val="000000" w:themeColor="text1"/>
          <w:highlight w:val="none"/>
          <w14:textFill>
            <w14:solidFill>
              <w14:schemeClr w14:val="tx1"/>
            </w14:solidFill>
          </w14:textFill>
        </w:rPr>
        <w:t>部队、民兵应急力量</w:t>
      </w:r>
      <w:r>
        <w:rPr>
          <w:rFonts w:hint="default" w:ascii="Times New Roman" w:hAnsi="Times New Roman" w:cs="Times New Roman"/>
          <w:color w:val="000000" w:themeColor="text1"/>
          <w:highlight w:val="none"/>
          <w:lang w:eastAsia="zh-CN"/>
          <w14:textFill>
            <w14:solidFill>
              <w14:schemeClr w14:val="tx1"/>
            </w14:solidFill>
          </w14:textFill>
        </w:rPr>
        <w:t>等</w:t>
      </w:r>
      <w:r>
        <w:rPr>
          <w:rFonts w:hint="default" w:ascii="Times New Roman" w:hAnsi="Times New Roman" w:cs="Times New Roman"/>
          <w:color w:val="000000" w:themeColor="text1"/>
          <w:highlight w:val="none"/>
          <w14:textFill>
            <w14:solidFill>
              <w14:schemeClr w14:val="tx1"/>
            </w14:solidFill>
          </w14:textFill>
        </w:rPr>
        <w:t>救援队伍的联系，强化专业防汛队伍</w:t>
      </w:r>
      <w:r>
        <w:rPr>
          <w:rFonts w:hint="default" w:ascii="Times New Roman" w:hAnsi="Times New Roman" w:cs="Times New Roman"/>
          <w:color w:val="000000" w:themeColor="text1"/>
          <w:highlight w:val="none"/>
          <w:lang w:eastAsia="zh-CN"/>
          <w14:textFill>
            <w14:solidFill>
              <w14:schemeClr w14:val="tx1"/>
            </w14:solidFill>
          </w14:textFill>
        </w:rPr>
        <w:t>和镇村应急救援队伍</w:t>
      </w:r>
      <w:r>
        <w:rPr>
          <w:rFonts w:hint="default" w:ascii="Times New Roman" w:hAnsi="Times New Roman" w:cs="Times New Roman"/>
          <w:color w:val="000000" w:themeColor="text1"/>
          <w:highlight w:val="none"/>
          <w14:textFill>
            <w14:solidFill>
              <w14:schemeClr w14:val="tx1"/>
            </w14:solidFill>
          </w14:textFill>
        </w:rPr>
        <w:t>建设，鼓励社会救援队伍积极参与防汛救援处置。</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b/>
          <w:bCs/>
          <w:color w:val="000000" w:themeColor="text1"/>
          <w:highlight w:val="none"/>
          <w:lang w:val="en-US" w:eastAsia="zh-CN"/>
          <w14:textFill>
            <w14:solidFill>
              <w14:schemeClr w14:val="tx1"/>
            </w14:solidFill>
          </w14:textFill>
        </w:rPr>
        <w:t>6</w:t>
      </w:r>
      <w:r>
        <w:rPr>
          <w:rFonts w:hint="default" w:ascii="Times New Roman" w:hAnsi="Times New Roman" w:cs="Times New Roman"/>
          <w:b/>
          <w:bCs/>
          <w:color w:val="000000" w:themeColor="text1"/>
          <w:highlight w:val="none"/>
          <w14:textFill>
            <w14:solidFill>
              <w14:schemeClr w14:val="tx1"/>
            </w14:solidFill>
          </w14:textFill>
        </w:rPr>
        <w:t>）物料准备。</w:t>
      </w:r>
      <w:r>
        <w:rPr>
          <w:rFonts w:hint="default" w:ascii="Times New Roman" w:hAnsi="Times New Roman" w:cs="Times New Roman"/>
          <w:color w:val="000000" w:themeColor="text1"/>
          <w:highlight w:val="none"/>
          <w14:textFill>
            <w14:solidFill>
              <w14:schemeClr w14:val="tx1"/>
            </w14:solidFill>
          </w14:textFill>
        </w:rPr>
        <w:t>按照属地管理、分级负责的原则，各成员单位要储备必要的防汛</w:t>
      </w:r>
      <w:r>
        <w:rPr>
          <w:rFonts w:hint="default" w:ascii="Times New Roman" w:hAnsi="Times New Roman" w:cs="Times New Roman"/>
          <w:color w:val="000000" w:themeColor="text1"/>
          <w:highlight w:val="none"/>
          <w:lang w:eastAsia="zh-CN"/>
          <w14:textFill>
            <w14:solidFill>
              <w14:schemeClr w14:val="tx1"/>
            </w14:solidFill>
          </w14:textFill>
        </w:rPr>
        <w:t>物资</w:t>
      </w:r>
      <w:r>
        <w:rPr>
          <w:rFonts w:hint="default" w:ascii="Times New Roman" w:hAnsi="Times New Roman" w:cs="Times New Roman"/>
          <w:color w:val="000000" w:themeColor="text1"/>
          <w:highlight w:val="none"/>
          <w14:textFill>
            <w14:solidFill>
              <w14:schemeClr w14:val="tx1"/>
            </w14:solidFill>
          </w14:textFill>
        </w:rPr>
        <w:t>，合理配置在防汛重点部位，以备急需。</w:t>
      </w:r>
      <w:r>
        <w:rPr>
          <w:rFonts w:hint="default" w:ascii="Times New Roman" w:hAnsi="Times New Roman" w:cs="Times New Roman"/>
          <w:color w:val="000000" w:themeColor="text1"/>
          <w:highlight w:val="none"/>
          <w:lang w:eastAsia="zh-CN"/>
          <w14:textFill>
            <w14:solidFill>
              <w14:schemeClr w14:val="tx1"/>
            </w14:solidFill>
          </w14:textFill>
        </w:rPr>
        <w:t>区水务局</w:t>
      </w:r>
      <w:r>
        <w:rPr>
          <w:rFonts w:hint="default" w:ascii="Times New Roman" w:hAnsi="Times New Roman" w:cs="Times New Roman"/>
          <w:color w:val="000000" w:themeColor="text1"/>
          <w:highlight w:val="none"/>
          <w14:textFill>
            <w14:solidFill>
              <w14:schemeClr w14:val="tx1"/>
            </w14:solidFill>
          </w14:textFill>
        </w:rPr>
        <w:t>逐段落实河道堤防、险工、控导工程和穿堤涵洞的抢险砂石、土方备料，及时更换补充铅丝、土工格栅等必要抢险物资，加强沿河备防石和四脚体的维护管理，做好防洪抢险备用建筑用砂、渣石土方备料，提前落实应急抢险备用渣石土方选址。区</w:t>
      </w:r>
      <w:r>
        <w:rPr>
          <w:rFonts w:hint="default" w:ascii="Times New Roman" w:hAnsi="Times New Roman" w:cs="Times New Roman"/>
          <w:color w:val="000000" w:themeColor="text1"/>
          <w:highlight w:val="none"/>
          <w:lang w:val="en-US" w:eastAsia="zh-CN"/>
          <w14:textFill>
            <w14:solidFill>
              <w14:schemeClr w14:val="tx1"/>
            </w14:solidFill>
          </w14:textFill>
        </w:rPr>
        <w:t>住建和交通局</w:t>
      </w:r>
      <w:r>
        <w:rPr>
          <w:rFonts w:hint="default" w:ascii="Times New Roman" w:hAnsi="Times New Roman" w:cs="Times New Roman"/>
          <w:color w:val="000000" w:themeColor="text1"/>
          <w:highlight w:val="none"/>
          <w14:textFill>
            <w14:solidFill>
              <w14:schemeClr w14:val="tx1"/>
            </w14:solidFill>
          </w14:textFill>
        </w:rPr>
        <w:t>要做好城市地下涵洞、城区低洼地带、交通枢纽等城市重要易涝点和城市排涝工程的巡查检查及城市内涝治理工程实施。</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b/>
          <w:bCs/>
          <w:color w:val="000000" w:themeColor="text1"/>
          <w:highlight w:val="none"/>
          <w:lang w:val="en-US" w:eastAsia="zh-CN"/>
          <w14:textFill>
            <w14:solidFill>
              <w14:schemeClr w14:val="tx1"/>
            </w14:solidFill>
          </w14:textFill>
        </w:rPr>
        <w:t>7</w:t>
      </w:r>
      <w:r>
        <w:rPr>
          <w:rFonts w:hint="default" w:ascii="Times New Roman" w:hAnsi="Times New Roman" w:cs="Times New Roman"/>
          <w:b/>
          <w:bCs/>
          <w:color w:val="000000" w:themeColor="text1"/>
          <w:highlight w:val="none"/>
          <w14:textFill>
            <w14:solidFill>
              <w14:schemeClr w14:val="tx1"/>
            </w14:solidFill>
          </w14:textFill>
        </w:rPr>
        <w:t>）通讯准备。</w:t>
      </w:r>
      <w:r>
        <w:rPr>
          <w:rFonts w:hint="default" w:ascii="Times New Roman" w:hAnsi="Times New Roman" w:cs="Times New Roman"/>
          <w:color w:val="000000" w:themeColor="text1"/>
          <w:highlight w:val="none"/>
          <w14:textFill>
            <w14:solidFill>
              <w14:schemeClr w14:val="tx1"/>
            </w14:solidFill>
          </w14:textFill>
        </w:rPr>
        <w:t>充分利用</w:t>
      </w:r>
      <w:r>
        <w:rPr>
          <w:rFonts w:hint="default" w:ascii="Times New Roman" w:hAnsi="Times New Roman" w:cs="Times New Roman"/>
          <w:color w:val="000000" w:themeColor="text1"/>
          <w:highlight w:val="none"/>
          <w:lang w:eastAsia="zh-CN"/>
          <w14:textFill>
            <w14:solidFill>
              <w14:schemeClr w14:val="tx1"/>
            </w14:solidFill>
          </w14:textFill>
        </w:rPr>
        <w:t>移动网络、卫星电话等</w:t>
      </w:r>
      <w:r>
        <w:rPr>
          <w:rFonts w:hint="default" w:ascii="Times New Roman" w:hAnsi="Times New Roman" w:cs="Times New Roman"/>
          <w:color w:val="000000" w:themeColor="text1"/>
          <w:highlight w:val="none"/>
          <w14:textFill>
            <w14:solidFill>
              <w14:schemeClr w14:val="tx1"/>
            </w14:solidFill>
          </w14:textFill>
        </w:rPr>
        <w:t>确保防汛</w:t>
      </w:r>
      <w:r>
        <w:rPr>
          <w:rFonts w:hint="default" w:ascii="Times New Roman" w:hAnsi="Times New Roman" w:cs="Times New Roman"/>
          <w:color w:val="000000" w:themeColor="text1"/>
          <w:highlight w:val="none"/>
          <w:lang w:eastAsia="zh-CN"/>
          <w14:textFill>
            <w14:solidFill>
              <w14:schemeClr w14:val="tx1"/>
            </w14:solidFill>
          </w14:textFill>
        </w:rPr>
        <w:t>抗旱</w:t>
      </w:r>
      <w:r>
        <w:rPr>
          <w:rFonts w:hint="default" w:ascii="Times New Roman" w:hAnsi="Times New Roman" w:cs="Times New Roman"/>
          <w:color w:val="000000" w:themeColor="text1"/>
          <w:highlight w:val="none"/>
          <w14:textFill>
            <w14:solidFill>
              <w14:schemeClr w14:val="tx1"/>
            </w14:solidFill>
          </w14:textFill>
        </w:rPr>
        <w:t>通讯完好和畅通。健全水文、气象监测站网，确保雨情</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汛情、灾情信息和指挥调度指令及时传递。</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仿宋" w:cs="Times New Roman"/>
          <w:b/>
          <w:bCs/>
          <w:color w:val="000000" w:themeColor="text1"/>
          <w:spacing w:val="-5"/>
          <w:szCs w:val="3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b/>
          <w:bCs/>
          <w:color w:val="000000" w:themeColor="text1"/>
          <w:highlight w:val="none"/>
          <w:lang w:val="en-US" w:eastAsia="zh-CN"/>
          <w14:textFill>
            <w14:solidFill>
              <w14:schemeClr w14:val="tx1"/>
            </w14:solidFill>
          </w14:textFill>
        </w:rPr>
        <w:t>8</w:t>
      </w:r>
      <w:r>
        <w:rPr>
          <w:rFonts w:hint="default" w:ascii="Times New Roman" w:hAnsi="Times New Roman" w:cs="Times New Roman"/>
          <w:b/>
          <w:bCs/>
          <w:color w:val="000000" w:themeColor="text1"/>
          <w:highlight w:val="none"/>
          <w14:textFill>
            <w14:solidFill>
              <w14:schemeClr w14:val="tx1"/>
            </w14:solidFill>
          </w14:textFill>
        </w:rPr>
        <w:t>）防汛检查。</w:t>
      </w:r>
      <w:r>
        <w:rPr>
          <w:rFonts w:hint="default" w:ascii="Times New Roman" w:hAnsi="Times New Roman" w:cs="Times New Roman"/>
          <w:color w:val="000000" w:themeColor="text1"/>
          <w:highlight w:val="none"/>
          <w14:textFill>
            <w14:solidFill>
              <w14:schemeClr w14:val="tx1"/>
            </w14:solidFill>
          </w14:textFill>
        </w:rPr>
        <w:t>实行以查组织、查工程、查隐患、查预案</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查物资、查通讯为主要内容的分级检查制度，发现薄弱环</w:t>
      </w:r>
      <w:r>
        <w:rPr>
          <w:rFonts w:hint="default" w:ascii="Times New Roman" w:hAnsi="Times New Roman" w:cs="Times New Roman"/>
          <w:color w:val="000000" w:themeColor="text1"/>
          <w:spacing w:val="-17"/>
          <w:highlight w:val="none"/>
          <w14:textFill>
            <w14:solidFill>
              <w14:schemeClr w14:val="tx1"/>
            </w14:solidFill>
          </w14:textFill>
        </w:rPr>
        <w:t>节要明确责任、限时整改。依法对影响</w:t>
      </w:r>
      <w:r>
        <w:rPr>
          <w:rFonts w:hint="default" w:ascii="Times New Roman" w:hAnsi="Times New Roman" w:cs="Times New Roman"/>
          <w:color w:val="000000" w:themeColor="text1"/>
          <w:spacing w:val="-17"/>
          <w:highlight w:val="none"/>
          <w:lang w:eastAsia="zh-CN"/>
          <w14:textFill>
            <w14:solidFill>
              <w14:schemeClr w14:val="tx1"/>
            </w14:solidFill>
          </w14:textFill>
        </w:rPr>
        <w:t>防汛</w:t>
      </w:r>
      <w:r>
        <w:rPr>
          <w:rFonts w:hint="default" w:ascii="Times New Roman" w:hAnsi="Times New Roman" w:cs="Times New Roman"/>
          <w:color w:val="000000" w:themeColor="text1"/>
          <w:spacing w:val="-17"/>
          <w:highlight w:val="none"/>
          <w14:textFill>
            <w14:solidFill>
              <w14:schemeClr w14:val="tx1"/>
            </w14:solidFill>
          </w14:textFill>
        </w:rPr>
        <w:t>安全的项目进行监管。</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79" w:name="_Toc6277"/>
      <w:bookmarkStart w:id="80" w:name="_Toc14782"/>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5</w:t>
      </w:r>
      <w:r>
        <w:rPr>
          <w:rFonts w:hint="default" w:ascii="Times New Roman" w:hAnsi="Times New Roman" w:eastAsia="楷体_GB2312" w:cs="Times New Roman"/>
          <w:color w:val="000000" w:themeColor="text1"/>
          <w:highlight w:val="none"/>
          <w14:textFill>
            <w14:solidFill>
              <w14:schemeClr w14:val="tx1"/>
            </w14:solidFill>
          </w14:textFill>
        </w:rPr>
        <w:t>.2</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监测预报</w:t>
      </w:r>
      <w:bookmarkEnd w:id="79"/>
      <w:bookmarkEnd w:id="8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区防办要</w:t>
      </w:r>
      <w:r>
        <w:rPr>
          <w:rFonts w:hint="default" w:ascii="Times New Roman" w:hAnsi="Times New Roman" w:cs="Times New Roman"/>
          <w:color w:val="000000" w:themeColor="text1"/>
          <w:highlight w:val="none"/>
          <w14:textFill>
            <w14:solidFill>
              <w14:schemeClr w14:val="tx1"/>
            </w14:solidFill>
          </w14:textFill>
        </w:rPr>
        <w:t>建立多部门联合会商研判机制</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组织</w:t>
      </w:r>
      <w:r>
        <w:rPr>
          <w:rFonts w:hint="default" w:ascii="Times New Roman" w:hAnsi="Times New Roman" w:cs="Times New Roman"/>
          <w:color w:val="000000" w:themeColor="text1"/>
          <w:highlight w:val="none"/>
          <w:lang w:eastAsia="zh-CN"/>
          <w14:textFill>
            <w14:solidFill>
              <w14:schemeClr w14:val="tx1"/>
            </w14:solidFill>
          </w14:textFill>
        </w:rPr>
        <w:t>区水务局、</w:t>
      </w:r>
      <w:r>
        <w:rPr>
          <w:rFonts w:hint="default" w:ascii="Times New Roman" w:hAnsi="Times New Roman" w:cs="Times New Roman"/>
          <w:color w:val="000000" w:themeColor="text1"/>
          <w:highlight w:val="none"/>
          <w14:textFill>
            <w14:solidFill>
              <w14:schemeClr w14:val="tx1"/>
            </w14:solidFill>
          </w14:textFill>
        </w:rPr>
        <w:t>自然资源</w:t>
      </w:r>
      <w:r>
        <w:rPr>
          <w:rFonts w:hint="default" w:ascii="Times New Roman" w:hAnsi="Times New Roman" w:cs="Times New Roman"/>
          <w:color w:val="000000" w:themeColor="text1"/>
          <w:highlight w:val="none"/>
          <w:lang w:eastAsia="zh-CN"/>
          <w14:textFill>
            <w14:solidFill>
              <w14:schemeClr w14:val="tx1"/>
            </w14:solidFill>
          </w14:textFill>
        </w:rPr>
        <w:t>局、农业农村局、住建和交通局、气象局</w:t>
      </w:r>
      <w:r>
        <w:rPr>
          <w:rFonts w:hint="default" w:ascii="Times New Roman" w:hAnsi="Times New Roman" w:cs="Times New Roman"/>
          <w:color w:val="000000" w:themeColor="text1"/>
          <w:highlight w:val="none"/>
          <w14:textFill>
            <w14:solidFill>
              <w14:schemeClr w14:val="tx1"/>
            </w14:solidFill>
          </w14:textFill>
        </w:rPr>
        <w:t>等部门和专家对灾害风险、发展态势等开展联合会商，定期或不定期通报雨情、水情、险情、灾情和防汛工作情况，共同研判暴雨洪涝灾害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山洪地质灾害、工程出险等次生、衍生灾害风险，作出有针对性安排部署，明确防御工作重点，提出防范应对措施。</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81" w:name="_Toc202"/>
      <w:bookmarkStart w:id="82" w:name="_Toc10929"/>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.2.1</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水文气象信息</w:t>
      </w:r>
      <w:bookmarkEnd w:id="81"/>
      <w:bookmarkEnd w:id="8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区水务局、</w:t>
      </w:r>
      <w:r>
        <w:rPr>
          <w:rFonts w:hint="default" w:ascii="Times New Roman" w:hAnsi="Times New Roman" w:cs="Times New Roman"/>
          <w:color w:val="000000" w:themeColor="text1"/>
          <w:highlight w:val="none"/>
          <w14:textFill>
            <w14:solidFill>
              <w14:schemeClr w14:val="tx1"/>
            </w14:solidFill>
          </w14:textFill>
        </w:rPr>
        <w:t>气象</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组织对重大、特别重大灾害性天气联合监测、会商和预报，尽可能延长预见期，对重大气象、水文灾害作出评估，及时报</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。当预报即将发生重大</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灾害时，</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提早预警，通知有关</w:t>
      </w:r>
      <w:r>
        <w:rPr>
          <w:rFonts w:hint="default" w:ascii="Times New Roman" w:hAnsi="Times New Roman" w:cs="Times New Roman"/>
          <w:color w:val="000000" w:themeColor="text1"/>
          <w:highlight w:val="none"/>
          <w:lang w:eastAsia="zh-CN"/>
          <w14:textFill>
            <w14:solidFill>
              <w14:schemeClr w14:val="tx1"/>
            </w14:solidFill>
          </w14:textFill>
        </w:rPr>
        <w:t>乡镇、部门</w:t>
      </w:r>
      <w:r>
        <w:rPr>
          <w:rFonts w:hint="default" w:ascii="Times New Roman" w:hAnsi="Times New Roman" w:cs="Times New Roman"/>
          <w:color w:val="000000" w:themeColor="text1"/>
          <w:highlight w:val="none"/>
          <w14:textFill>
            <w14:solidFill>
              <w14:schemeClr w14:val="tx1"/>
            </w14:solidFill>
          </w14:textFill>
        </w:rPr>
        <w:t>做好准备。当发生大洪水时，</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水务局及时上报监测结果，雨情、水情应在1小时内报到</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，为防汛抗旱指挥机构适时指挥决策提供依据。</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83" w:name="_Toc21551"/>
      <w:bookmarkStart w:id="84" w:name="_Toc23446"/>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.2.2 工程信息</w:t>
      </w:r>
      <w:bookmarkEnd w:id="83"/>
      <w:bookmarkEnd w:id="84"/>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当黄河干流堤防及出现警戒水位以上洪水时，各工程管理单位</w:t>
      </w:r>
      <w:r>
        <w:rPr>
          <w:rFonts w:hint="default" w:ascii="Times New Roman" w:hAnsi="Times New Roman" w:cs="Times New Roman"/>
          <w:color w:val="000000" w:themeColor="text1"/>
          <w:highlight w:val="none"/>
          <w:lang w:eastAsia="zh-CN"/>
          <w14:textFill>
            <w14:solidFill>
              <w14:schemeClr w14:val="tx1"/>
            </w14:solidFill>
          </w14:textFill>
        </w:rPr>
        <w:t>要</w:t>
      </w:r>
      <w:r>
        <w:rPr>
          <w:rFonts w:hint="default" w:ascii="Times New Roman" w:hAnsi="Times New Roman" w:cs="Times New Roman"/>
          <w:color w:val="000000" w:themeColor="text1"/>
          <w:highlight w:val="none"/>
          <w14:textFill>
            <w14:solidFill>
              <w14:schemeClr w14:val="tx1"/>
            </w14:solidFill>
          </w14:textFill>
        </w:rPr>
        <w:t>加强工程监测，有计划地增加巡查力量，并将堤防、涵闸、泵站等工程设施的运行情况报区防汛防旱指挥</w:t>
      </w:r>
      <w:r>
        <w:rPr>
          <w:rFonts w:hint="default" w:ascii="Times New Roman" w:hAnsi="Times New Roman" w:cs="Times New Roman"/>
          <w:color w:val="000000" w:themeColor="text1"/>
          <w:highlight w:val="none"/>
          <w:lang w:eastAsia="zh-CN"/>
          <w14:textFill>
            <w14:solidFill>
              <w14:schemeClr w14:val="tx1"/>
            </w14:solidFill>
          </w14:textFill>
        </w:rPr>
        <w:t>部</w:t>
      </w:r>
      <w:r>
        <w:rPr>
          <w:rFonts w:hint="default" w:ascii="Times New Roman" w:hAnsi="Times New Roman" w:cs="Times New Roman"/>
          <w:color w:val="000000" w:themeColor="text1"/>
          <w:highlight w:val="none"/>
          <w14:textFill>
            <w14:solidFill>
              <w14:schemeClr w14:val="tx1"/>
            </w14:solidFill>
          </w14:textFill>
        </w:rPr>
        <w:t>。当堤防和涵闸、泵站等穿堤建筑物出现险情，以及其他不可抗拒因素而可能决口时，区人民政府迅速组织抢险，并在第一时间向可能淹没的区域预警，同时向市</w:t>
      </w:r>
      <w:r>
        <w:rPr>
          <w:rFonts w:hint="default" w:ascii="Times New Roman" w:hAnsi="Times New Roman" w:cs="Times New Roman"/>
          <w:color w:val="000000" w:themeColor="text1"/>
          <w:highlight w:val="none"/>
          <w:lang w:eastAsia="zh-CN"/>
          <w14:textFill>
            <w14:solidFill>
              <w14:schemeClr w14:val="tx1"/>
            </w14:solidFill>
          </w14:textFill>
        </w:rPr>
        <w:t>、自治区防指</w:t>
      </w:r>
      <w:r>
        <w:rPr>
          <w:rFonts w:hint="default" w:ascii="Times New Roman" w:hAnsi="Times New Roman" w:cs="Times New Roman"/>
          <w:color w:val="000000" w:themeColor="text1"/>
          <w:highlight w:val="none"/>
          <w14:textFill>
            <w14:solidFill>
              <w14:schemeClr w14:val="tx1"/>
            </w14:solidFill>
          </w14:textFill>
        </w:rPr>
        <w:t>报告</w:t>
      </w:r>
      <w:r>
        <w:rPr>
          <w:rFonts w:hint="default" w:ascii="Times New Roman" w:hAnsi="Times New Roman" w:cs="Times New Roman"/>
          <w:color w:val="000000" w:themeColor="text1"/>
          <w:highlight w:val="none"/>
          <w:lang w:eastAsia="zh-CN"/>
          <w14:textFill>
            <w14:solidFill>
              <w14:schemeClr w14:val="tx1"/>
            </w14:solidFill>
          </w14:textFill>
        </w:rPr>
        <w:t>情况</w:t>
      </w:r>
      <w:r>
        <w:rPr>
          <w:rFonts w:hint="default" w:ascii="Times New Roman" w:hAnsi="Times New Roman" w:cs="Times New Roman"/>
          <w:color w:val="000000" w:themeColor="text1"/>
          <w:highlight w:val="none"/>
          <w14:textFill>
            <w14:solidFill>
              <w14:schemeClr w14:val="tx1"/>
            </w14:solidFill>
          </w14:textFill>
        </w:rPr>
        <w:t>，准确</w:t>
      </w:r>
      <w:r>
        <w:rPr>
          <w:rFonts w:hint="default" w:ascii="Times New Roman" w:hAnsi="Times New Roman" w:cs="Times New Roman"/>
          <w:color w:val="000000" w:themeColor="text1"/>
          <w:highlight w:val="none"/>
          <w:lang w:eastAsia="zh-CN"/>
          <w14:textFill>
            <w14:solidFill>
              <w14:schemeClr w14:val="tx1"/>
            </w14:solidFill>
          </w14:textFill>
        </w:rPr>
        <w:t>汇报</w:t>
      </w:r>
      <w:r>
        <w:rPr>
          <w:rFonts w:hint="default" w:ascii="Times New Roman" w:hAnsi="Times New Roman" w:cs="Times New Roman"/>
          <w:color w:val="000000" w:themeColor="text1"/>
          <w:highlight w:val="none"/>
          <w14:textFill>
            <w14:solidFill>
              <w14:schemeClr w14:val="tx1"/>
            </w14:solidFill>
          </w14:textFill>
        </w:rPr>
        <w:t>出险部位、险情种类、抢护方案以及处理险情的行政责任人、技术责任人、通信联络方式、除险情况</w:t>
      </w:r>
      <w:r>
        <w:rPr>
          <w:rFonts w:hint="default" w:ascii="Times New Roman" w:hAnsi="Times New Roman" w:cs="Times New Roman"/>
          <w:color w:val="000000" w:themeColor="text1"/>
          <w:highlight w:val="none"/>
          <w:lang w:eastAsia="zh-CN"/>
          <w14:textFill>
            <w14:solidFill>
              <w14:schemeClr w14:val="tx1"/>
            </w14:solidFill>
          </w14:textFill>
        </w:rPr>
        <w:t>等。</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85" w:name="_Toc1365"/>
      <w:bookmarkStart w:id="86" w:name="_Toc5724"/>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.2.3</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洪涝灾情信息</w:t>
      </w:r>
      <w:bookmarkEnd w:id="85"/>
      <w:bookmarkEnd w:id="86"/>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洪涝灾情信息主要包括：灾害发生的时间、地点、范围、受灾人口以及群众财产、农林牧渔、交通运输、邮电通信</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水电设施等方面的损失。</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洪涝灾情发生后，</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及时收集动态灾情，对有人员伤亡和财产损失较大的灾情，1小时内将情况</w:t>
      </w:r>
      <w:r>
        <w:rPr>
          <w:rFonts w:hint="default" w:ascii="Times New Roman" w:hAnsi="Times New Roman" w:cs="Times New Roman"/>
          <w:color w:val="000000" w:themeColor="text1"/>
          <w:highlight w:val="none"/>
          <w:lang w:eastAsia="zh-CN"/>
          <w14:textFill>
            <w14:solidFill>
              <w14:schemeClr w14:val="tx1"/>
            </w14:solidFill>
          </w14:textFill>
        </w:rPr>
        <w:t>报告</w:t>
      </w:r>
      <w:r>
        <w:rPr>
          <w:rFonts w:hint="default" w:ascii="Times New Roman" w:hAnsi="Times New Roman" w:cs="Times New Roman"/>
          <w:color w:val="000000" w:themeColor="text1"/>
          <w:highlight w:val="none"/>
          <w14:textFill>
            <w14:solidFill>
              <w14:schemeClr w14:val="tx1"/>
            </w14:solidFill>
          </w14:textFill>
        </w:rPr>
        <w:t>市</w:t>
      </w:r>
      <w:r>
        <w:rPr>
          <w:rFonts w:hint="default" w:ascii="Times New Roman" w:hAnsi="Times New Roman" w:cs="Times New Roman"/>
          <w:color w:val="000000" w:themeColor="text1"/>
          <w:highlight w:val="none"/>
          <w:lang w:eastAsia="zh-CN"/>
          <w14:textFill>
            <w14:solidFill>
              <w14:schemeClr w14:val="tx1"/>
            </w14:solidFill>
          </w14:textFill>
        </w:rPr>
        <w:t>、自治区防指</w:t>
      </w:r>
      <w:r>
        <w:rPr>
          <w:rFonts w:hint="default" w:ascii="Times New Roman" w:hAnsi="Times New Roman" w:cs="Times New Roman"/>
          <w:color w:val="000000" w:themeColor="text1"/>
          <w:highlight w:val="none"/>
          <w14:textFill>
            <w14:solidFill>
              <w14:schemeClr w14:val="tx1"/>
            </w14:solidFill>
          </w14:textFill>
        </w:rPr>
        <w:t>。</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87" w:name="_Toc16400"/>
      <w:bookmarkStart w:id="88" w:name="_Toc13212"/>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 xml:space="preserve">4 </w:t>
      </w:r>
      <w:r>
        <w:rPr>
          <w:rFonts w:hint="default" w:ascii="Times New Roman" w:hAnsi="Times New Roman" w:cs="Times New Roman"/>
          <w:color w:val="000000" w:themeColor="text1"/>
          <w:highlight w:val="none"/>
          <w14:textFill>
            <w14:solidFill>
              <w14:schemeClr w14:val="tx1"/>
            </w14:solidFill>
          </w14:textFill>
        </w:rPr>
        <w:t>水质信息</w:t>
      </w:r>
      <w:bookmarkEnd w:id="87"/>
      <w:bookmarkEnd w:id="88"/>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水质信息主要包括：发生水质污染的时间、地点、范围</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程度、水质指标、影响人口，以及对工农业生产、城乡生活、生态环境等方面造成的影响。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）区水务局、生态环境分局</w:t>
      </w:r>
      <w:r>
        <w:rPr>
          <w:rFonts w:hint="default" w:ascii="Times New Roman" w:hAnsi="Times New Roman" w:cs="Times New Roman"/>
          <w:color w:val="000000" w:themeColor="text1"/>
          <w:highlight w:val="none"/>
          <w14:textFill>
            <w14:solidFill>
              <w14:schemeClr w14:val="tx1"/>
            </w14:solidFill>
          </w14:textFill>
        </w:rPr>
        <w:t>等部门要加强监测，遇水质污染时及时报</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89" w:name="_Toc4437"/>
      <w:bookmarkStart w:id="90" w:name="_Toc29896"/>
      <w:r>
        <w:rPr>
          <w:rFonts w:hint="default" w:ascii="Times New Roman" w:hAnsi="Times New Roman" w:eastAsia="楷体_GB2312" w:cs="Times New Roman"/>
          <w:color w:val="000000" w:themeColor="text1"/>
          <w:highlight w:val="none"/>
          <w14:textFill>
            <w14:solidFill>
              <w14:schemeClr w14:val="tx1"/>
            </w14:solidFill>
          </w14:textFill>
        </w:rPr>
        <w:t>5.</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楷体_GB2312" w:cs="Times New Roman"/>
          <w:color w:val="000000" w:themeColor="text1"/>
          <w:highlight w:val="none"/>
          <w14:textFill>
            <w14:solidFill>
              <w14:schemeClr w14:val="tx1"/>
            </w14:solidFill>
          </w14:textFill>
        </w:rPr>
        <w:t xml:space="preserve"> 防汛预警</w:t>
      </w:r>
      <w:bookmarkEnd w:id="89"/>
      <w:bookmarkEnd w:id="90"/>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91" w:name="_Toc15658"/>
      <w:bookmarkStart w:id="92" w:name="_Toc31126"/>
      <w:r>
        <w:rPr>
          <w:rFonts w:hint="default" w:ascii="Times New Roman" w:hAnsi="Times New Roman" w:cs="Times New Roman"/>
          <w:color w:val="000000" w:themeColor="text1"/>
          <w:highlight w:val="none"/>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.1 黄河洪水预警</w:t>
      </w:r>
      <w:bookmarkEnd w:id="91"/>
      <w:bookmarkEnd w:id="92"/>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沙坡头区段</w:t>
      </w:r>
      <w:r>
        <w:rPr>
          <w:rFonts w:hint="default" w:ascii="Times New Roman" w:hAnsi="Times New Roman" w:cs="Times New Roman"/>
          <w:color w:val="000000" w:themeColor="text1"/>
          <w:highlight w:val="none"/>
          <w14:textFill>
            <w14:solidFill>
              <w14:schemeClr w14:val="tx1"/>
            </w14:solidFill>
          </w14:textFill>
        </w:rPr>
        <w:t>黄河警戒水位下的洪水预警。当黄河水位超过警戒水位（2000m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/s流量对应水位）而尚在保证水位（3000m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/s流量对应水位）以下时，</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实行24小时监控，及时与</w:t>
      </w:r>
      <w:r>
        <w:rPr>
          <w:rFonts w:hint="default" w:ascii="Times New Roman" w:hAnsi="Times New Roman" w:cs="Times New Roman"/>
          <w:color w:val="000000" w:themeColor="text1"/>
          <w:highlight w:val="none"/>
          <w:lang w:eastAsia="zh-CN"/>
          <w14:textFill>
            <w14:solidFill>
              <w14:schemeClr w14:val="tx1"/>
            </w14:solidFill>
          </w14:textFill>
        </w:rPr>
        <w:t>区水务局</w:t>
      </w:r>
      <w:r>
        <w:rPr>
          <w:rFonts w:hint="default" w:ascii="Times New Roman" w:hAnsi="Times New Roman" w:cs="Times New Roman"/>
          <w:color w:val="000000" w:themeColor="text1"/>
          <w:highlight w:val="none"/>
          <w14:textFill>
            <w14:solidFill>
              <w14:schemeClr w14:val="tx1"/>
            </w14:solidFill>
          </w14:textFill>
        </w:rPr>
        <w:t>、气象</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会商分析天气、水情趋势，向</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委、</w:t>
      </w:r>
      <w:r>
        <w:rPr>
          <w:rFonts w:hint="eastAsia" w:cs="Times New Roman"/>
          <w:color w:val="000000" w:themeColor="text1"/>
          <w:highlight w:val="none"/>
          <w:lang w:eastAsia="zh-CN"/>
          <w14:textFill>
            <w14:solidFill>
              <w14:schemeClr w14:val="tx1"/>
            </w14:solidFill>
          </w14:textFill>
        </w:rPr>
        <w:t>区</w:t>
      </w:r>
      <w:bookmarkStart w:id="185" w:name="_GoBack"/>
      <w:bookmarkEnd w:id="185"/>
      <w:r>
        <w:rPr>
          <w:rFonts w:hint="default" w:ascii="Times New Roman" w:hAnsi="Times New Roman" w:cs="Times New Roman"/>
          <w:color w:val="000000" w:themeColor="text1"/>
          <w:highlight w:val="none"/>
          <w14:textFill>
            <w14:solidFill>
              <w14:schemeClr w14:val="tx1"/>
            </w14:solidFill>
          </w14:textFill>
        </w:rPr>
        <w:t>政府汇报，并由</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向社会发布预警。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（2）黄河超保证水位洪水预警。</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及时向</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委、</w:t>
      </w:r>
      <w:r>
        <w:rPr>
          <w:rFonts w:hint="default" w:ascii="Times New Roman" w:hAnsi="Times New Roman" w:cs="Times New Roman"/>
          <w:color w:val="000000" w:themeColor="text1"/>
          <w:highlight w:val="none"/>
          <w:lang w:val="en-US"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政府和</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领导报告汛情，24小时监控水情、雨情变化。</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指挥长召集成员单位及有关部门防汛责任人上岗到位，</w:t>
      </w:r>
      <w:r>
        <w:rPr>
          <w:rFonts w:hint="default" w:ascii="Times New Roman" w:hAnsi="Times New Roman" w:cs="Times New Roman"/>
          <w:color w:val="000000" w:themeColor="text1"/>
          <w:highlight w:val="none"/>
          <w:lang w:eastAsia="zh-CN"/>
          <w14:textFill>
            <w14:solidFill>
              <w14:schemeClr w14:val="tx1"/>
            </w14:solidFill>
          </w14:textFill>
        </w:rPr>
        <w:t>开展</w:t>
      </w:r>
      <w:r>
        <w:rPr>
          <w:rFonts w:hint="default" w:ascii="Times New Roman" w:hAnsi="Times New Roman" w:cs="Times New Roman"/>
          <w:color w:val="000000" w:themeColor="text1"/>
          <w:highlight w:val="none"/>
          <w14:textFill>
            <w14:solidFill>
              <w14:schemeClr w14:val="tx1"/>
            </w14:solidFill>
          </w14:textFill>
        </w:rPr>
        <w:t>会商</w:t>
      </w:r>
      <w:r>
        <w:rPr>
          <w:rFonts w:hint="default" w:ascii="Times New Roman" w:hAnsi="Times New Roman" w:cs="Times New Roman"/>
          <w:color w:val="000000" w:themeColor="text1"/>
          <w:highlight w:val="none"/>
          <w:lang w:eastAsia="zh-CN"/>
          <w14:textFill>
            <w14:solidFill>
              <w14:schemeClr w14:val="tx1"/>
            </w14:solidFill>
          </w14:textFill>
        </w:rPr>
        <w:t>研判</w:t>
      </w:r>
      <w:r>
        <w:rPr>
          <w:rFonts w:hint="default" w:ascii="Times New Roman" w:hAnsi="Times New Roman" w:cs="Times New Roman"/>
          <w:color w:val="000000" w:themeColor="text1"/>
          <w:highlight w:val="none"/>
          <w14:textFill>
            <w14:solidFill>
              <w14:schemeClr w14:val="tx1"/>
            </w14:solidFill>
          </w14:textFill>
        </w:rPr>
        <w:t>，进行雨情汛情分析，由</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向社会发布预警。</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93" w:name="_Toc31323"/>
      <w:bookmarkStart w:id="94" w:name="_Toc19770"/>
      <w:r>
        <w:rPr>
          <w:rFonts w:hint="default" w:ascii="Times New Roman" w:hAnsi="Times New Roman" w:cs="Times New Roman"/>
          <w:color w:val="000000" w:themeColor="text1"/>
          <w:highlight w:val="none"/>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.2 山洪灾害预警</w:t>
      </w:r>
      <w:bookmarkEnd w:id="93"/>
      <w:bookmarkEnd w:id="94"/>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（1）洪水灾害发生后，要分级负责，逐级向上汇报。各部门得到洪水灾害信息后，应在</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个小时内分别向</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汇报，重特大洪水灾害发生后，要立即报告。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（2）水库洪水预警。根据水库管理规范编制的防汛应急预案、水库的洪水情况报</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和主管部门。当水库出现危险水位时，由</w:t>
      </w:r>
      <w:r>
        <w:rPr>
          <w:rFonts w:hint="default" w:ascii="Times New Roman" w:hAnsi="Times New Roman" w:cs="Times New Roman"/>
          <w:color w:val="000000" w:themeColor="text1"/>
          <w:highlight w:val="none"/>
          <w:lang w:eastAsia="zh-CN"/>
          <w14:textFill>
            <w14:solidFill>
              <w14:schemeClr w14:val="tx1"/>
            </w14:solidFill>
          </w14:textFill>
        </w:rPr>
        <w:t>区水务局</w:t>
      </w:r>
      <w:r>
        <w:rPr>
          <w:rFonts w:hint="default" w:ascii="Times New Roman" w:hAnsi="Times New Roman" w:cs="Times New Roman"/>
          <w:color w:val="000000" w:themeColor="text1"/>
          <w:highlight w:val="none"/>
          <w14:textFill>
            <w14:solidFill>
              <w14:schemeClr w14:val="tx1"/>
            </w14:solidFill>
          </w14:textFill>
        </w:rPr>
        <w:t>发布预警。</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95" w:name="_Toc4523"/>
      <w:bookmarkStart w:id="96" w:name="_Toc2901"/>
      <w:r>
        <w:rPr>
          <w:rFonts w:hint="default" w:ascii="Times New Roman" w:hAnsi="Times New Roman" w:cs="Times New Roman"/>
          <w:color w:val="000000" w:themeColor="text1"/>
          <w:highlight w:val="none"/>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城市暴雨洪涝预警</w:t>
      </w:r>
      <w:bookmarkEnd w:id="95"/>
      <w:bookmarkEnd w:id="96"/>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按照市住建部门制定的</w:t>
      </w:r>
      <w:r>
        <w:rPr>
          <w:rFonts w:hint="default" w:ascii="Times New Roman" w:hAnsi="Times New Roman" w:cs="Times New Roman"/>
          <w:color w:val="000000" w:themeColor="text1"/>
          <w:highlight w:val="none"/>
          <w14:textFill>
            <w14:solidFill>
              <w14:schemeClr w14:val="tx1"/>
            </w14:solidFill>
          </w14:textFill>
        </w:rPr>
        <w:t>城市内排涝标准等级</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当</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气象</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预报将出现较大降雨时，由</w:t>
      </w:r>
      <w:r>
        <w:rPr>
          <w:rFonts w:hint="default" w:ascii="Times New Roman" w:hAnsi="Times New Roman" w:cs="Times New Roman"/>
          <w:color w:val="000000" w:themeColor="text1"/>
          <w:highlight w:val="none"/>
          <w:lang w:eastAsia="zh-CN"/>
          <w14:textFill>
            <w14:solidFill>
              <w14:schemeClr w14:val="tx1"/>
            </w14:solidFill>
          </w14:textFill>
        </w:rPr>
        <w:t>区综合执法局</w:t>
      </w:r>
      <w:r>
        <w:rPr>
          <w:rFonts w:hint="default" w:ascii="Times New Roman" w:hAnsi="Times New Roman" w:cs="Times New Roman"/>
          <w:color w:val="000000" w:themeColor="text1"/>
          <w:highlight w:val="none"/>
          <w14:textFill>
            <w14:solidFill>
              <w14:schemeClr w14:val="tx1"/>
            </w14:solidFill>
          </w14:textFill>
        </w:rPr>
        <w:t>负责发布预警，并及时向</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汇报，向</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政府领导报告。</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楷体_GB2312" w:cs="Times New Roman"/>
          <w:color w:val="000000" w:themeColor="text1"/>
          <w:highlight w:val="none"/>
          <w14:textFill>
            <w14:solidFill>
              <w14:schemeClr w14:val="tx1"/>
            </w14:solidFill>
          </w14:textFill>
        </w:rPr>
      </w:pPr>
      <w:bookmarkStart w:id="97" w:name="bookmark14"/>
      <w:bookmarkEnd w:id="97"/>
      <w:bookmarkStart w:id="98" w:name="_Toc18529"/>
      <w:bookmarkStart w:id="99" w:name="_Toc27717"/>
      <w:r>
        <w:rPr>
          <w:rFonts w:hint="default" w:ascii="Times New Roman" w:hAnsi="Times New Roman" w:eastAsia="楷体_GB2312" w:cs="Times New Roman"/>
          <w:color w:val="000000" w:themeColor="text1"/>
          <w:highlight w:val="none"/>
          <w14:textFill>
            <w14:solidFill>
              <w14:schemeClr w14:val="tx1"/>
            </w14:solidFill>
          </w14:textFill>
        </w:rPr>
        <w:t>5.</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楷体_GB2312" w:cs="Times New Roman"/>
          <w:color w:val="000000" w:themeColor="text1"/>
          <w:highlight w:val="none"/>
          <w14:textFill>
            <w14:solidFill>
              <w14:schemeClr w14:val="tx1"/>
            </w14:solidFill>
          </w14:textFill>
        </w:rPr>
        <w:t xml:space="preserve"> 启动响应</w:t>
      </w:r>
      <w:bookmarkEnd w:id="98"/>
      <w:bookmarkEnd w:id="99"/>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防汛抢险工作根据黄河流量和山洪大小，采取相应的对策和措施，做到特险特防、大险大防、小险小防，无险预防</w:t>
      </w:r>
      <w:r>
        <w:rPr>
          <w:rFonts w:hint="default" w:ascii="Times New Roman" w:hAnsi="Times New Roman" w:cs="Times New Roman"/>
          <w:color w:val="000000" w:themeColor="text1"/>
          <w:highlight w:val="none"/>
          <w:lang w:eastAsia="zh-CN"/>
          <w14:textFill>
            <w14:solidFill>
              <w14:schemeClr w14:val="tx1"/>
            </w14:solidFill>
          </w14:textFill>
        </w:rPr>
        <w:t>。沙坡头区</w:t>
      </w:r>
      <w:r>
        <w:rPr>
          <w:rFonts w:hint="default" w:ascii="Times New Roman" w:hAnsi="Times New Roman" w:cs="Times New Roman"/>
          <w:color w:val="000000" w:themeColor="text1"/>
          <w:highlight w:val="none"/>
          <w14:textFill>
            <w14:solidFill>
              <w14:schemeClr w14:val="tx1"/>
            </w14:solidFill>
          </w14:textFill>
        </w:rPr>
        <w:t>防汛划分根据黄河洪水、山洪、暴雨洪涝等灾害事件的可控性、严重程度和影响范围，预警级别由重到轻分为I、Ⅱ、Ⅲ、Ⅳ四级，对应特大灾害、重大灾害、较大灾害、一般灾害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分别用红、橙、黄、蓝四种颜色表示。灾害发生后，要明确向社会发布警示标志。</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00" w:name="_Toc978"/>
      <w:bookmarkStart w:id="101" w:name="_Toc4934"/>
      <w:r>
        <w:rPr>
          <w:rFonts w:hint="default" w:ascii="Times New Roman" w:hAnsi="Times New Roman" w:cs="Times New Roman"/>
          <w:color w:val="000000" w:themeColor="text1"/>
          <w:highlight w:val="none"/>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Ⅳ级响应</w:t>
      </w:r>
      <w:bookmarkEnd w:id="100"/>
      <w:bookmarkEnd w:id="101"/>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outlineLvl w:val="2"/>
        <w:rPr>
          <w:rFonts w:hint="default" w:ascii="Times New Roman" w:hAnsi="Times New Roman" w:cs="Times New Roman"/>
          <w:color w:val="000000" w:themeColor="text1"/>
          <w:highlight w:val="none"/>
          <w:lang w:eastAsia="zh-CN"/>
          <w14:textFill>
            <w14:solidFill>
              <w14:schemeClr w14:val="tx1"/>
            </w14:solidFill>
          </w14:textFill>
        </w:rPr>
      </w:pPr>
      <w:bookmarkStart w:id="102" w:name="_Toc28809"/>
      <w:r>
        <w:rPr>
          <w:rFonts w:hint="default" w:ascii="Times New Roman" w:hAnsi="Times New Roman" w:cs="Times New Roman"/>
          <w:color w:val="000000" w:themeColor="text1"/>
          <w:highlight w:val="none"/>
          <w:lang w:eastAsia="zh-CN"/>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 出现下列情况之一者，为</w:t>
      </w:r>
      <w:r>
        <w:rPr>
          <w:rFonts w:hint="default" w:ascii="Times New Roman" w:hAnsi="Times New Roman" w:cs="Times New Roman"/>
          <w:color w:val="000000" w:themeColor="text1"/>
          <w:highlight w:val="none"/>
          <w:lang w:eastAsia="zh-CN"/>
          <w14:textFill>
            <w14:solidFill>
              <w14:schemeClr w14:val="tx1"/>
            </w14:solidFill>
          </w14:textFill>
        </w:rPr>
        <w:t>Ⅳ级响应</w:t>
      </w:r>
      <w:bookmarkEnd w:id="10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可能或已经发生一般</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灾害（小洪水）或本地区12小时内降雨量将达50</w:t>
      </w:r>
      <w:r>
        <w:rPr>
          <w:rFonts w:hint="default" w:ascii="Times New Roman" w:hAnsi="Times New Roman" w:cs="Times New Roman"/>
          <w:color w:val="000000" w:themeColor="text1"/>
          <w:highlight w:val="none"/>
          <w:lang w:val="en-US" w:eastAsia="zh-CN"/>
          <w14:textFill>
            <w14:solidFill>
              <w14:schemeClr w14:val="tx1"/>
            </w14:solidFill>
          </w14:textFill>
        </w:rPr>
        <w:t>mm</w:t>
      </w:r>
      <w:r>
        <w:rPr>
          <w:rFonts w:hint="default" w:ascii="Times New Roman" w:hAnsi="Times New Roman" w:cs="Times New Roman"/>
          <w:color w:val="000000" w:themeColor="text1"/>
          <w:highlight w:val="none"/>
          <w14:textFill>
            <w14:solidFill>
              <w14:schemeClr w14:val="tx1"/>
            </w14:solidFill>
          </w14:textFill>
        </w:rPr>
        <w:t>以上，或者已达50</w:t>
      </w:r>
      <w:r>
        <w:rPr>
          <w:rFonts w:hint="default" w:ascii="Times New Roman" w:hAnsi="Times New Roman" w:cs="Times New Roman"/>
          <w:color w:val="000000" w:themeColor="text1"/>
          <w:highlight w:val="none"/>
          <w:lang w:val="en-US" w:eastAsia="zh-CN"/>
          <w14:textFill>
            <w14:solidFill>
              <w14:schemeClr w14:val="tx1"/>
            </w14:solidFill>
          </w14:textFill>
        </w:rPr>
        <w:t>mm</w:t>
      </w:r>
      <w:r>
        <w:rPr>
          <w:rFonts w:hint="default" w:ascii="Times New Roman" w:hAnsi="Times New Roman" w:cs="Times New Roman"/>
          <w:color w:val="000000" w:themeColor="text1"/>
          <w:highlight w:val="none"/>
          <w14:textFill>
            <w14:solidFill>
              <w14:schemeClr w14:val="tx1"/>
            </w14:solidFill>
          </w14:textFill>
        </w:rPr>
        <w:t>以上，可能或已经造成影响且降雨可能持续</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）黄河左岸北山、右岸沿线山洪沟道发生洪峰流量重现期为5年—10年一遇的大洪水；</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）黄河沙坡头区段可能或已经发生洪峰流量2500m³/s—3500</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/s洪水，影响防洪工程安全运行；</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）洪涝灾害受灾人数占当地总人口5%以下。</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 xml:space="preserve">.1.2 </w:t>
      </w:r>
      <w:r>
        <w:rPr>
          <w:rFonts w:hint="default" w:ascii="Times New Roman" w:hAnsi="Times New Roman" w:cs="Times New Roman"/>
          <w:color w:val="000000" w:themeColor="text1"/>
          <w:highlight w:val="none"/>
          <w:lang w:eastAsia="zh-CN"/>
          <w14:textFill>
            <w14:solidFill>
              <w14:schemeClr w14:val="tx1"/>
            </w14:solidFill>
          </w14:textFill>
        </w:rPr>
        <w:t>Ⅳ级</w:t>
      </w:r>
      <w:r>
        <w:rPr>
          <w:rFonts w:hint="default" w:ascii="Times New Roman" w:hAnsi="Times New Roman" w:cs="Times New Roman"/>
          <w:color w:val="000000" w:themeColor="text1"/>
          <w:highlight w:val="none"/>
          <w14:textFill>
            <w14:solidFill>
              <w14:schemeClr w14:val="tx1"/>
            </w14:solidFill>
          </w14:textFill>
        </w:rPr>
        <w:t>响应行动</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主任主持会商，视汛情发展启动应急</w:t>
      </w:r>
      <w:r>
        <w:rPr>
          <w:rFonts w:hint="default" w:ascii="Times New Roman" w:hAnsi="Times New Roman" w:cs="Times New Roman"/>
          <w:color w:val="000000" w:themeColor="text1"/>
          <w:highlight w:val="none"/>
          <w:lang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做出</w:t>
      </w:r>
      <w:r>
        <w:rPr>
          <w:rFonts w:hint="default" w:ascii="Times New Roman" w:hAnsi="Times New Roman" w:cs="Times New Roman"/>
          <w:color w:val="000000" w:themeColor="text1"/>
          <w:highlight w:val="none"/>
          <w14:textFill>
            <w14:solidFill>
              <w14:schemeClr w14:val="tx1"/>
            </w14:solidFill>
          </w14:textFill>
        </w:rPr>
        <w:t>相应工作安排</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成员单位加强值班值守，密切监测水旱灾情发展变化</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准确及时报告水情</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雨情</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各防汛物资储存责任单位要加强对各类防汛物资的检查，核对数量，检查质量，落实专人值班，以备抢险调用</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）各乡镇主要领导要亲自参加防汛值班，并密切关注天</w:t>
      </w:r>
      <w:r>
        <w:rPr>
          <w:rFonts w:hint="default" w:ascii="Times New Roman" w:hAnsi="Times New Roman" w:cs="Times New Roman"/>
          <w:color w:val="000000" w:themeColor="text1"/>
          <w:highlight w:val="none"/>
          <w:lang w:val="en-US" w:eastAsia="zh-CN"/>
          <w14:textFill>
            <w14:solidFill>
              <w14:schemeClr w14:val="tx1"/>
            </w14:solidFill>
          </w14:textFill>
        </w:rPr>
        <w:t>气</w:t>
      </w:r>
      <w:r>
        <w:rPr>
          <w:rFonts w:hint="default" w:ascii="Times New Roman" w:hAnsi="Times New Roman" w:cs="Times New Roman"/>
          <w:color w:val="000000" w:themeColor="text1"/>
          <w:highlight w:val="none"/>
          <w:lang w:eastAsia="zh-CN"/>
          <w14:textFill>
            <w14:solidFill>
              <w14:schemeClr w14:val="tx1"/>
            </w14:solidFill>
          </w14:textFill>
        </w:rPr>
        <w:t>雨情、水情等变化。</w:t>
      </w:r>
      <w:r>
        <w:rPr>
          <w:rFonts w:hint="default" w:ascii="Times New Roman" w:hAnsi="Times New Roman" w:cs="Times New Roman"/>
          <w:color w:val="000000" w:themeColor="text1"/>
          <w:highlight w:val="none"/>
          <w14:textFill>
            <w14:solidFill>
              <w14:schemeClr w14:val="tx1"/>
            </w14:solidFill>
          </w14:textFill>
        </w:rPr>
        <w:t>各乡</w:t>
      </w:r>
      <w:r>
        <w:rPr>
          <w:rFonts w:hint="default" w:ascii="Times New Roman" w:hAnsi="Times New Roman" w:cs="Times New Roman"/>
          <w:color w:val="000000" w:themeColor="text1"/>
          <w:highlight w:val="none"/>
          <w:lang w:eastAsia="zh-CN"/>
          <w14:textFill>
            <w14:solidFill>
              <w14:schemeClr w14:val="tx1"/>
            </w14:solidFill>
          </w14:textFill>
        </w:rPr>
        <w:t>镇</w:t>
      </w:r>
      <w:r>
        <w:rPr>
          <w:rFonts w:hint="default" w:ascii="Times New Roman" w:hAnsi="Times New Roman" w:cs="Times New Roman"/>
          <w:color w:val="000000" w:themeColor="text1"/>
          <w:highlight w:val="none"/>
          <w14:textFill>
            <w14:solidFill>
              <w14:schemeClr w14:val="tx1"/>
            </w14:solidFill>
          </w14:textFill>
        </w:rPr>
        <w:t>、村</w:t>
      </w:r>
      <w:r>
        <w:rPr>
          <w:rFonts w:hint="default" w:ascii="Times New Roman" w:hAnsi="Times New Roman" w:cs="Times New Roman"/>
          <w:color w:val="000000" w:themeColor="text1"/>
          <w:highlight w:val="none"/>
          <w:lang w:eastAsia="zh-CN"/>
          <w14:textFill>
            <w14:solidFill>
              <w14:schemeClr w14:val="tx1"/>
            </w14:solidFill>
          </w14:textFill>
        </w:rPr>
        <w:t>做好抢险救援准备，</w:t>
      </w:r>
      <w:r>
        <w:rPr>
          <w:rFonts w:hint="default" w:ascii="Times New Roman" w:hAnsi="Times New Roman" w:cs="Times New Roman"/>
          <w:color w:val="000000" w:themeColor="text1"/>
          <w:highlight w:val="none"/>
          <w14:textFill>
            <w14:solidFill>
              <w14:schemeClr w14:val="tx1"/>
            </w14:solidFill>
          </w14:textFill>
        </w:rPr>
        <w:t>组织巡</w:t>
      </w:r>
      <w:r>
        <w:rPr>
          <w:rFonts w:hint="default" w:ascii="Times New Roman" w:hAnsi="Times New Roman" w:cs="Times New Roman"/>
          <w:color w:val="000000" w:themeColor="text1"/>
          <w:spacing w:val="-6"/>
          <w:highlight w:val="none"/>
          <w14:textFill>
            <w14:solidFill>
              <w14:schemeClr w14:val="tx1"/>
            </w14:solidFill>
          </w14:textFill>
        </w:rPr>
        <w:t>逻队伍对堤防进行检查，发现薄弱地段及时组织人员加固加高</w:t>
      </w:r>
      <w:r>
        <w:rPr>
          <w:rFonts w:hint="default" w:ascii="Times New Roman" w:hAnsi="Times New Roman" w:cs="Times New Roman"/>
          <w:color w:val="000000" w:themeColor="text1"/>
          <w:spacing w:val="-6"/>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eastAsia="zh-CN"/>
          <w14:textFill>
            <w14:solidFill>
              <w14:schemeClr w14:val="tx1"/>
            </w14:solidFill>
          </w14:textFill>
        </w:rPr>
        <w:t>）区住建和交通局、综合执法局、滨河镇、文昌镇、</w:t>
      </w:r>
      <w:r>
        <w:rPr>
          <w:rFonts w:hint="default" w:ascii="Times New Roman" w:hAnsi="Times New Roman" w:cs="Times New Roman"/>
          <w:color w:val="000000" w:themeColor="text1"/>
          <w:highlight w:val="none"/>
          <w:lang w:val="en-US" w:eastAsia="zh-CN"/>
          <w14:textFill>
            <w14:solidFill>
              <w14:schemeClr w14:val="tx1"/>
            </w14:solidFill>
          </w14:textFill>
        </w:rPr>
        <w:t>宁夏水投公司中卫分公司</w:t>
      </w:r>
      <w:r>
        <w:rPr>
          <w:rFonts w:hint="default" w:ascii="Times New Roman" w:hAnsi="Times New Roman" w:cs="Times New Roman"/>
          <w:color w:val="000000" w:themeColor="text1"/>
          <w:highlight w:val="none"/>
          <w14:textFill>
            <w14:solidFill>
              <w14:schemeClr w14:val="tx1"/>
            </w14:solidFill>
          </w14:textFill>
        </w:rPr>
        <w:t>要组织专人加强对排水设施的检查，外排涵洞出现倒流的要及时关闭封堵，防止倒灌</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组织人员及时疏通下水道、边井等工程设施，确保城区排水通道的畅通。</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bookmarkStart w:id="103" w:name="_Toc12208"/>
      <w:bookmarkStart w:id="104" w:name="_Toc15837"/>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lang w:eastAsia="zh-CN"/>
          <w14:textFill>
            <w14:solidFill>
              <w14:schemeClr w14:val="tx1"/>
            </w14:solidFill>
          </w14:textFill>
        </w:rPr>
        <w:t>Ⅲ级响应</w:t>
      </w:r>
      <w:bookmarkEnd w:id="103"/>
      <w:bookmarkEnd w:id="104"/>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outlineLvl w:val="2"/>
        <w:rPr>
          <w:rFonts w:hint="default" w:ascii="Times New Roman" w:hAnsi="Times New Roman" w:cs="Times New Roman"/>
          <w:color w:val="000000" w:themeColor="text1"/>
          <w:highlight w:val="none"/>
          <w:lang w:eastAsia="zh-CN"/>
          <w14:textFill>
            <w14:solidFill>
              <w14:schemeClr w14:val="tx1"/>
            </w14:solidFill>
          </w14:textFill>
        </w:rPr>
      </w:pPr>
      <w:bookmarkStart w:id="105" w:name="_Toc22795"/>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.2.1</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lang w:eastAsia="zh-CN"/>
          <w14:textFill>
            <w14:solidFill>
              <w14:schemeClr w14:val="tx1"/>
            </w14:solidFill>
          </w14:textFill>
        </w:rPr>
        <w:t>出现下列情况之一者，为Ⅲ级响应</w:t>
      </w:r>
      <w:bookmarkEnd w:id="105"/>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（1）可能或已经发生较大洪涝灾害（中洪水）或6小时内降雨量将达50</w:t>
      </w:r>
      <w:r>
        <w:rPr>
          <w:rFonts w:hint="default" w:ascii="Times New Roman" w:hAnsi="Times New Roman" w:cs="Times New Roman"/>
          <w:color w:val="000000" w:themeColor="text1"/>
          <w:highlight w:val="none"/>
          <w:lang w:val="en-US" w:eastAsia="zh-CN"/>
          <w14:textFill>
            <w14:solidFill>
              <w14:schemeClr w14:val="tx1"/>
            </w14:solidFill>
          </w14:textFill>
        </w:rPr>
        <w:t>mm</w:t>
      </w:r>
      <w:r>
        <w:rPr>
          <w:rFonts w:hint="default" w:ascii="Times New Roman" w:hAnsi="Times New Roman" w:cs="Times New Roman"/>
          <w:color w:val="000000" w:themeColor="text1"/>
          <w:highlight w:val="none"/>
          <w:lang w:eastAsia="zh-CN"/>
          <w14:textFill>
            <w14:solidFill>
              <w14:schemeClr w14:val="tx1"/>
            </w14:solidFill>
          </w14:textFill>
        </w:rPr>
        <w:t>以上，或者已达50</w:t>
      </w:r>
      <w:r>
        <w:rPr>
          <w:rFonts w:hint="default" w:ascii="Times New Roman" w:hAnsi="Times New Roman" w:cs="Times New Roman"/>
          <w:color w:val="000000" w:themeColor="text1"/>
          <w:highlight w:val="none"/>
          <w:lang w:val="en-US" w:eastAsia="zh-CN"/>
          <w14:textFill>
            <w14:solidFill>
              <w14:schemeClr w14:val="tx1"/>
            </w14:solidFill>
          </w14:textFill>
        </w:rPr>
        <w:t>mm</w:t>
      </w:r>
      <w:r>
        <w:rPr>
          <w:rFonts w:hint="default" w:ascii="Times New Roman" w:hAnsi="Times New Roman" w:cs="Times New Roman"/>
          <w:color w:val="000000" w:themeColor="text1"/>
          <w:highlight w:val="none"/>
          <w:lang w:eastAsia="zh-CN"/>
          <w14:textFill>
            <w14:solidFill>
              <w14:schemeClr w14:val="tx1"/>
            </w14:solidFill>
          </w14:textFill>
        </w:rPr>
        <w:t>以上，可能或已经造成影响且降雨可能持续；</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）综合考虑上级部门发布的山洪灾害气象风险预警、气象局发布的暴雨预警和自治区水文水资源监测预警中心发布的洪水预警，经会商研判可能引发2条及以上山洪沟和中小河流出现接近20年一遇的洪水过程；</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pacing w:val="-11"/>
          <w:highlight w:val="none"/>
          <w:lang w:eastAsia="zh-CN"/>
          <w14:textFill>
            <w14:solidFill>
              <w14:schemeClr w14:val="tx1"/>
            </w14:solidFill>
          </w14:textFill>
        </w:rPr>
      </w:pPr>
      <w:r>
        <w:rPr>
          <w:rFonts w:hint="default" w:ascii="Times New Roman" w:hAnsi="Times New Roman" w:cs="Times New Roman"/>
          <w:color w:val="000000" w:themeColor="text1"/>
          <w:spacing w:val="-11"/>
          <w:highlight w:val="none"/>
          <w:lang w:eastAsia="zh-CN"/>
          <w14:textFill>
            <w14:solidFill>
              <w14:schemeClr w14:val="tx1"/>
            </w14:solidFill>
          </w14:textFill>
        </w:rPr>
        <w:t>（</w:t>
      </w:r>
      <w:r>
        <w:rPr>
          <w:rFonts w:hint="default" w:ascii="Times New Roman" w:hAnsi="Times New Roman" w:cs="Times New Roman"/>
          <w:color w:val="000000" w:themeColor="text1"/>
          <w:spacing w:val="-11"/>
          <w:highlight w:val="none"/>
          <w:lang w:val="en-US" w:eastAsia="zh-CN"/>
          <w14:textFill>
            <w14:solidFill>
              <w14:schemeClr w14:val="tx1"/>
            </w14:solidFill>
          </w14:textFill>
        </w:rPr>
        <w:t>3</w:t>
      </w:r>
      <w:r>
        <w:rPr>
          <w:rFonts w:hint="default" w:ascii="Times New Roman" w:hAnsi="Times New Roman" w:cs="Times New Roman"/>
          <w:color w:val="000000" w:themeColor="text1"/>
          <w:spacing w:val="-11"/>
          <w:highlight w:val="none"/>
          <w:lang w:eastAsia="zh-CN"/>
          <w14:textFill>
            <w14:solidFill>
              <w14:schemeClr w14:val="tx1"/>
            </w14:solidFill>
          </w14:textFill>
        </w:rPr>
        <w:t>）山洪沟发生洪峰流量重现期为10年—20年一遇的洪水；</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）黄河沙坡头区段可能或已经发生洪峰流量3500m³/s—</w:t>
      </w:r>
      <w:r>
        <w:rPr>
          <w:rFonts w:hint="default" w:ascii="Times New Roman" w:hAnsi="Times New Roman" w:cs="Times New Roman"/>
          <w:color w:val="000000" w:themeColor="text1"/>
          <w:spacing w:val="-17"/>
          <w:sz w:val="32"/>
          <w:highlight w:val="none"/>
          <w:lang w:eastAsia="zh-CN"/>
          <w14:textFill>
            <w14:solidFill>
              <w14:schemeClr w14:val="tx1"/>
            </w14:solidFill>
          </w14:textFill>
        </w:rPr>
        <w:t>4500</w:t>
      </w:r>
      <w:r>
        <w:rPr>
          <w:rFonts w:hint="default" w:ascii="Times New Roman" w:hAnsi="Times New Roman" w:cs="Times New Roman"/>
          <w:color w:val="000000" w:themeColor="text1"/>
          <w:spacing w:val="-17"/>
          <w:sz w:val="32"/>
          <w:highlight w:val="none"/>
          <w14:textFill>
            <w14:solidFill>
              <w14:schemeClr w14:val="tx1"/>
            </w14:solidFill>
          </w14:textFill>
        </w:rPr>
        <w:t>m</w:t>
      </w:r>
      <w:r>
        <w:rPr>
          <w:rFonts w:hint="default" w:ascii="Times New Roman" w:hAnsi="Times New Roman" w:cs="Times New Roman"/>
          <w:color w:val="000000" w:themeColor="text1"/>
          <w:spacing w:val="-17"/>
          <w:sz w:val="32"/>
          <w:highlight w:val="none"/>
          <w:vertAlign w:val="superscript"/>
          <w14:textFill>
            <w14:solidFill>
              <w14:schemeClr w14:val="tx1"/>
            </w14:solidFill>
          </w14:textFill>
        </w:rPr>
        <w:t>3</w:t>
      </w:r>
      <w:r>
        <w:rPr>
          <w:rFonts w:hint="default" w:ascii="Times New Roman" w:hAnsi="Times New Roman" w:cs="Times New Roman"/>
          <w:color w:val="000000" w:themeColor="text1"/>
          <w:spacing w:val="-17"/>
          <w:sz w:val="32"/>
          <w:highlight w:val="none"/>
          <w:lang w:eastAsia="zh-CN"/>
          <w14:textFill>
            <w14:solidFill>
              <w14:schemeClr w14:val="tx1"/>
            </w14:solidFill>
          </w14:textFill>
        </w:rPr>
        <w:t>/s洪水，影响防洪工程安全运行，防洪工程出现较大险情；</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eastAsia="zh-CN"/>
          <w14:textFill>
            <w14:solidFill>
              <w14:schemeClr w14:val="tx1"/>
            </w14:solidFill>
          </w14:textFill>
        </w:rPr>
        <w:t>）洪涝灾害受灾人数占当地总人口5%—10%。</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.2.2</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lang w:eastAsia="zh-CN"/>
          <w14:textFill>
            <w14:solidFill>
              <w14:schemeClr w14:val="tx1"/>
            </w14:solidFill>
          </w14:textFill>
        </w:rPr>
        <w:t>Ⅲ级响应行动（包括Ⅳ级响应行动内容）</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）区防办主任主持会商，各成员单位派人参加，视情况启动应急响应，按照权限调度水利防洪工程。区防办作出相应工作安排，密切监视汛情发展变化，加强防汛工作指导，将情况及时上报区委、</w:t>
      </w:r>
      <w:r>
        <w:rPr>
          <w:rFonts w:hint="default" w:ascii="Times New Roman" w:hAnsi="Times New Roman" w:cs="Times New Roman"/>
          <w:color w:val="000000" w:themeColor="text1"/>
          <w:highlight w:val="none"/>
          <w:lang w:val="en-US" w:eastAsia="zh-CN"/>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政府。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pacing w:val="6"/>
          <w:highlight w:val="none"/>
          <w:lang w:eastAsia="zh-CN"/>
          <w14:textFill>
            <w14:solidFill>
              <w14:schemeClr w14:val="tx1"/>
            </w14:solidFill>
          </w14:textFill>
        </w:rPr>
      </w:pPr>
      <w:r>
        <w:rPr>
          <w:rFonts w:hint="default" w:ascii="Times New Roman" w:hAnsi="Times New Roman" w:cs="Times New Roman"/>
          <w:color w:val="000000" w:themeColor="text1"/>
          <w:spacing w:val="6"/>
          <w:sz w:val="32"/>
          <w:highlight w:val="none"/>
          <w:lang w:eastAsia="zh-CN"/>
          <w14:textFill>
            <w14:solidFill>
              <w14:schemeClr w14:val="tx1"/>
            </w14:solidFill>
          </w14:textFill>
        </w:rPr>
        <w:t>（</w:t>
      </w:r>
      <w:r>
        <w:rPr>
          <w:rFonts w:hint="default" w:ascii="Times New Roman" w:hAnsi="Times New Roman" w:cs="Times New Roman"/>
          <w:color w:val="000000" w:themeColor="text1"/>
          <w:spacing w:val="6"/>
          <w:sz w:val="32"/>
          <w:highlight w:val="none"/>
          <w:lang w:val="en-US" w:eastAsia="zh-CN"/>
          <w14:textFill>
            <w14:solidFill>
              <w14:schemeClr w14:val="tx1"/>
            </w14:solidFill>
          </w14:textFill>
        </w:rPr>
        <w:t>2</w:t>
      </w:r>
      <w:r>
        <w:rPr>
          <w:rFonts w:hint="default" w:ascii="Times New Roman" w:hAnsi="Times New Roman" w:cs="Times New Roman"/>
          <w:color w:val="000000" w:themeColor="text1"/>
          <w:spacing w:val="6"/>
          <w:sz w:val="32"/>
          <w:highlight w:val="none"/>
          <w:lang w:eastAsia="zh-CN"/>
          <w14:textFill>
            <w14:solidFill>
              <w14:schemeClr w14:val="tx1"/>
            </w14:solidFill>
          </w14:textFill>
        </w:rPr>
        <w:t>）区防指派出工作组赶赴灾害发生地，协调指导抢险救援。</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）区水务局、乡镇政府领导带队，组织巡逻队按照分工责任地段，加强对堤防、水闸、排涝站、涵洞等各类水利工程设施的巡查，及时排查整治安全隐患，把各种隐患消除在萌芽状态。</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）各抢险队伍做好人员、物资、器材等抢险的准备，时刻待命，随时掌握抢险救援进展情况，准备上堤抢险。</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06" w:name="_Toc12210"/>
      <w:bookmarkStart w:id="107" w:name="_Toc1296"/>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Ⅱ级应急响应</w:t>
      </w:r>
      <w:bookmarkEnd w:id="106"/>
      <w:r>
        <w:rPr>
          <w:rFonts w:hint="default" w:ascii="Times New Roman" w:hAnsi="Times New Roman" w:cs="Times New Roman"/>
          <w:b w:val="0"/>
          <w:bCs/>
          <w:color w:val="000000" w:themeColor="text1"/>
          <w:highlight w:val="none"/>
          <w14:textFill>
            <w14:solidFill>
              <w14:schemeClr w14:val="tx1"/>
            </w14:solidFill>
          </w14:textFill>
        </w:rPr>
        <w:t>（包括Ⅲ级响应行动内容）</w:t>
      </w:r>
      <w:bookmarkEnd w:id="107"/>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outlineLvl w:val="2"/>
        <w:rPr>
          <w:rFonts w:hint="default" w:ascii="Times New Roman" w:hAnsi="Times New Roman" w:cs="Times New Roman"/>
          <w:color w:val="000000" w:themeColor="text1"/>
          <w:highlight w:val="none"/>
          <w14:textFill>
            <w14:solidFill>
              <w14:schemeClr w14:val="tx1"/>
            </w14:solidFill>
          </w14:textFill>
        </w:rPr>
      </w:pPr>
      <w:bookmarkStart w:id="108" w:name="_Toc23300"/>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"4.3.3.1"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.3.1</w:t>
      </w:r>
      <w:r>
        <w:rPr>
          <w:rFonts w:hint="default" w:ascii="Times New Roman" w:hAnsi="Times New Roman" w:cs="Times New Roman"/>
          <w:color w:val="000000" w:themeColor="text1"/>
          <w:highlight w:val="none"/>
          <w14:textFill>
            <w14:solidFill>
              <w14:schemeClr w14:val="tx1"/>
            </w14:solidFill>
          </w14:textFill>
        </w:rPr>
        <w:fldChar w:fldCharType="end"/>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出现下列情况之一者，为Ⅱ级响应</w:t>
      </w:r>
      <w:bookmarkEnd w:id="10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）可能或已经发生重大洪涝灾害（大洪水）或</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小时内降雨量将达50</w:t>
      </w:r>
      <w:r>
        <w:rPr>
          <w:rFonts w:hint="default" w:ascii="Times New Roman" w:hAnsi="Times New Roman" w:cs="Times New Roman"/>
          <w:color w:val="000000" w:themeColor="text1"/>
          <w:highlight w:val="none"/>
          <w:lang w:val="en-US" w:eastAsia="zh-CN"/>
          <w14:textFill>
            <w14:solidFill>
              <w14:schemeClr w14:val="tx1"/>
            </w14:solidFill>
          </w14:textFill>
        </w:rPr>
        <w:t>mm</w:t>
      </w:r>
      <w:r>
        <w:rPr>
          <w:rFonts w:hint="default" w:ascii="Times New Roman" w:hAnsi="Times New Roman" w:cs="Times New Roman"/>
          <w:color w:val="000000" w:themeColor="text1"/>
          <w:highlight w:val="none"/>
          <w:lang w:eastAsia="zh-CN"/>
          <w14:textFill>
            <w14:solidFill>
              <w14:schemeClr w14:val="tx1"/>
            </w14:solidFill>
          </w14:textFill>
        </w:rPr>
        <w:t>以上，或者已达50mm以上，可能或已经造成影响且降雨可能持续；</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山洪沟发生洪峰流量的重现期为20年</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50年一遇的大洪水</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黄</w:t>
      </w:r>
      <w:r>
        <w:rPr>
          <w:rFonts w:hint="default" w:ascii="Times New Roman" w:hAnsi="Times New Roman" w:cs="Times New Roman"/>
          <w:color w:val="000000" w:themeColor="text1"/>
          <w:highlight w:val="none"/>
          <w14:textFill>
            <w14:solidFill>
              <w14:schemeClr w14:val="tx1"/>
            </w14:solidFill>
          </w14:textFill>
        </w:rPr>
        <w:t>河沙坡头区段可能或已经发生洪峰流量4500m³/s</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5620</w:t>
      </w:r>
      <w:r>
        <w:rPr>
          <w:rFonts w:hint="default" w:ascii="Times New Roman" w:hAnsi="Times New Roman" w:cs="Times New Roman"/>
          <w:color w:val="000000" w:themeColor="text1"/>
          <w:highlight w:val="none"/>
          <w:lang w:val="en-US" w:eastAsia="zh-CN"/>
          <w14:textFill>
            <w14:solidFill>
              <w14:schemeClr w14:val="tx1"/>
            </w14:solidFill>
          </w14:textFill>
        </w:rPr>
        <w:t>m³/s</w:t>
      </w:r>
      <w:r>
        <w:rPr>
          <w:rFonts w:hint="default" w:ascii="Times New Roman" w:hAnsi="Times New Roman" w:cs="Times New Roman"/>
          <w:color w:val="000000" w:themeColor="text1"/>
          <w:highlight w:val="none"/>
          <w14:textFill>
            <w14:solidFill>
              <w14:schemeClr w14:val="tx1"/>
            </w14:solidFill>
          </w14:textFill>
        </w:rPr>
        <w:t>洪水，影响防洪工程安全运行，黄河堤防出现险情</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洪涝灾害受灾人数占当地总人口10%</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15%。</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"4.3.3.2"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14:textFill>
            <w14:solidFill>
              <w14:schemeClr w14:val="tx1"/>
            </w14:solidFill>
          </w14:textFill>
        </w:rPr>
        <w:fldChar w:fldCharType="end"/>
      </w:r>
      <w:r>
        <w:rPr>
          <w:rFonts w:hint="default" w:ascii="Times New Roman" w:hAnsi="Times New Roman" w:cs="Times New Roman"/>
          <w:color w:val="000000" w:themeColor="text1"/>
          <w:highlight w:val="none"/>
          <w14:textFill>
            <w14:solidFill>
              <w14:schemeClr w14:val="tx1"/>
            </w14:solidFill>
          </w14:textFill>
        </w:rPr>
        <w:t xml:space="preserve"> Ⅱ级响应行动</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）沙坡头区政府主要领导部署防汛救灾工作。区防指组织成员单位、专家组紧急会商或对灾害影响及其发展趋势进行分析研判后向区委、</w:t>
      </w:r>
      <w:r>
        <w:rPr>
          <w:rFonts w:hint="default" w:ascii="Times New Roman" w:hAnsi="Times New Roman" w:cs="Times New Roman"/>
          <w:color w:val="000000" w:themeColor="text1"/>
          <w:highlight w:val="none"/>
          <w:lang w:val="en-US" w:eastAsia="zh-CN"/>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政府报告，同时向市、自治区防指报告。由区防指向自治区防指提出启动Ⅱ级响应建议，经批准，由自治区防指宣布启动Ⅱ级响应决定，并发布启动自治区级应急响应程序的命令。</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）区防指指挥长坐镇指挥，各副指挥长及各工作组立即赶赴现场。</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迅速成立现场指挥部，开展灾情会商，分析研判灾害</w:t>
      </w:r>
    </w:p>
    <w:p>
      <w:pPr>
        <w:keepNext w:val="0"/>
        <w:keepLines w:val="0"/>
        <w:pageBreakBefore w:val="0"/>
        <w:widowControl w:val="0"/>
        <w:wordWrap/>
        <w:overflowPunct/>
        <w:topLinePunct w:val="0"/>
        <w:autoSpaceDE w:val="0"/>
        <w:autoSpaceDN w:val="0"/>
        <w:bidi w:val="0"/>
        <w:adjustRightInd w:val="0"/>
        <w:snapToGrid w:val="0"/>
        <w:spacing w:line="550" w:lineRule="exact"/>
        <w:ind w:left="0" w:leftChars="0" w:firstLine="0" w:firstLineChars="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形势，研究制定抢险救援方案，指挥各抢险救援力量迅速开展抢险救援</w:t>
      </w:r>
      <w:r>
        <w:rPr>
          <w:rFonts w:hint="default" w:ascii="Times New Roman" w:hAnsi="Times New Roman" w:cs="Times New Roman"/>
          <w:color w:val="000000" w:themeColor="text1"/>
          <w:highlight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，转移、解救受威胁人员。</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根据救援需要协调增派应急力量，调拨抢险救援物资</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装备等。</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做好交通、通信、电力等应急保障工作。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加强气象</w:t>
      </w:r>
      <w:r>
        <w:rPr>
          <w:rFonts w:hint="default" w:ascii="Times New Roman" w:hAnsi="Times New Roman" w:cs="Times New Roman"/>
          <w:color w:val="000000" w:themeColor="text1"/>
          <w:highlight w:val="none"/>
          <w:lang w:eastAsia="zh-CN"/>
          <w14:textFill>
            <w14:solidFill>
              <w14:schemeClr w14:val="tx1"/>
            </w14:solidFill>
          </w14:textFill>
        </w:rPr>
        <w:t>监测预警</w:t>
      </w:r>
      <w:r>
        <w:rPr>
          <w:rFonts w:hint="default" w:ascii="Times New Roman" w:hAnsi="Times New Roman" w:cs="Times New Roman"/>
          <w:color w:val="000000" w:themeColor="text1"/>
          <w:highlight w:val="none"/>
          <w14:textFill>
            <w14:solidFill>
              <w14:schemeClr w14:val="tx1"/>
            </w14:solidFill>
          </w14:textFill>
        </w:rPr>
        <w:t>，根据现场指挥部要求提供精准天气</w:t>
      </w:r>
      <w:r>
        <w:rPr>
          <w:rFonts w:hint="default" w:ascii="Times New Roman" w:hAnsi="Times New Roman" w:cs="Times New Roman"/>
          <w:color w:val="000000" w:themeColor="text1"/>
          <w:highlight w:val="none"/>
          <w:lang w:eastAsia="zh-CN"/>
          <w14:textFill>
            <w14:solidFill>
              <w14:schemeClr w14:val="tx1"/>
            </w14:solidFill>
          </w14:textFill>
        </w:rPr>
        <w:t>预警预报信息</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统一发布灾情、救援等信息</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收集分析舆情，召开新闻发布会，做好宣传报道及舆论引导工作。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eastAsia="zh-CN"/>
          <w14:textFill>
            <w14:solidFill>
              <w14:schemeClr w14:val="tx1"/>
            </w14:solidFill>
          </w14:textFill>
        </w:rPr>
        <w:t>）认真贯彻落实自治区、市领导同志指示批示精神及自治区、市委、市政府工作要求。</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eastAsia="zh-CN"/>
          <w14:textFill>
            <w14:solidFill>
              <w14:schemeClr w14:val="tx1"/>
            </w14:solidFill>
          </w14:textFill>
        </w:rPr>
        <w:t>）如果城区</w:t>
      </w:r>
      <w:r>
        <w:rPr>
          <w:rFonts w:hint="default" w:ascii="Times New Roman" w:hAnsi="Times New Roman" w:cs="Times New Roman"/>
          <w:color w:val="000000" w:themeColor="text1"/>
          <w:highlight w:val="none"/>
          <w14:textFill>
            <w14:solidFill>
              <w14:schemeClr w14:val="tx1"/>
            </w14:solidFill>
          </w14:textFill>
        </w:rPr>
        <w:t>发生特大暴雨积水在0.5米以上时，立即组织</w:t>
      </w:r>
      <w:r>
        <w:rPr>
          <w:rFonts w:hint="default" w:ascii="Times New Roman" w:hAnsi="Times New Roman" w:cs="Times New Roman"/>
          <w:color w:val="000000" w:themeColor="text1"/>
          <w:highlight w:val="none"/>
          <w:lang w:eastAsia="zh-CN"/>
          <w14:textFill>
            <w14:solidFill>
              <w14:schemeClr w14:val="tx1"/>
            </w14:solidFill>
          </w14:textFill>
        </w:rPr>
        <w:t>开展救援，</w:t>
      </w:r>
      <w:r>
        <w:rPr>
          <w:rFonts w:hint="default" w:ascii="Times New Roman" w:hAnsi="Times New Roman" w:cs="Times New Roman"/>
          <w:color w:val="000000" w:themeColor="text1"/>
          <w:highlight w:val="none"/>
          <w14:textFill>
            <w14:solidFill>
              <w14:schemeClr w14:val="tx1"/>
            </w14:solidFill>
          </w14:textFill>
        </w:rPr>
        <w:t>迅速将居住在低洼平房、危房里的弱势群体人员</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尤其是老人、儿童、妇女救助到安全地带。以</w:t>
      </w:r>
      <w:r>
        <w:rPr>
          <w:rFonts w:hint="default" w:ascii="Times New Roman" w:hAnsi="Times New Roman" w:cs="Times New Roman"/>
          <w:color w:val="000000" w:themeColor="text1"/>
          <w:highlight w:val="none"/>
          <w:lang w:eastAsia="zh-CN"/>
          <w14:textFill>
            <w14:solidFill>
              <w14:schemeClr w14:val="tx1"/>
            </w14:solidFill>
          </w14:textFill>
        </w:rPr>
        <w:t>村（</w:t>
      </w:r>
      <w:r>
        <w:rPr>
          <w:rFonts w:hint="default" w:ascii="Times New Roman" w:hAnsi="Times New Roman" w:cs="Times New Roman"/>
          <w:color w:val="000000" w:themeColor="text1"/>
          <w:highlight w:val="none"/>
          <w14:textFill>
            <w14:solidFill>
              <w14:schemeClr w14:val="tx1"/>
            </w14:solidFill>
          </w14:textFill>
        </w:rPr>
        <w:t>居</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委会、社区为基本单位，将居住在楼房中的</w:t>
      </w:r>
      <w:r>
        <w:rPr>
          <w:rFonts w:hint="default" w:ascii="Times New Roman" w:hAnsi="Times New Roman" w:cs="Times New Roman"/>
          <w:color w:val="000000" w:themeColor="text1"/>
          <w:highlight w:val="none"/>
          <w:lang w:eastAsia="zh-CN"/>
          <w14:textFill>
            <w14:solidFill>
              <w14:schemeClr w14:val="tx1"/>
            </w14:solidFill>
          </w14:textFill>
        </w:rPr>
        <w:t>老残孤弱人员</w:t>
      </w:r>
      <w:r>
        <w:rPr>
          <w:rFonts w:hint="default" w:ascii="Times New Roman" w:hAnsi="Times New Roman" w:cs="Times New Roman"/>
          <w:color w:val="000000" w:themeColor="text1"/>
          <w:highlight w:val="none"/>
          <w14:textFill>
            <w14:solidFill>
              <w14:schemeClr w14:val="tx1"/>
            </w14:solidFill>
          </w14:textFill>
        </w:rPr>
        <w:t>就近转移到二</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三层楼，同时组织</w:t>
      </w:r>
      <w:r>
        <w:rPr>
          <w:rFonts w:hint="default" w:ascii="Times New Roman" w:hAnsi="Times New Roman" w:cs="Times New Roman"/>
          <w:color w:val="000000" w:themeColor="text1"/>
          <w:highlight w:val="none"/>
          <w:lang w:eastAsia="zh-CN"/>
          <w14:textFill>
            <w14:solidFill>
              <w14:schemeClr w14:val="tx1"/>
            </w14:solidFill>
          </w14:textFill>
        </w:rPr>
        <w:t>青年</w:t>
      </w:r>
      <w:r>
        <w:rPr>
          <w:rFonts w:hint="default" w:ascii="Times New Roman" w:hAnsi="Times New Roman" w:cs="Times New Roman"/>
          <w:color w:val="000000" w:themeColor="text1"/>
          <w:highlight w:val="none"/>
          <w14:textFill>
            <w14:solidFill>
              <w14:schemeClr w14:val="tx1"/>
            </w14:solidFill>
          </w14:textFill>
        </w:rPr>
        <w:t>市民开展自救，千方百计组织市民进行排水等工作，并把各种情况逐级上报请求支援、指导救灾工作。</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09" w:name="_Toc2636"/>
      <w:bookmarkStart w:id="110" w:name="_Toc17994"/>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 xml:space="preserve">4 </w:t>
      </w:r>
      <w:r>
        <w:rPr>
          <w:rFonts w:hint="default" w:ascii="Times New Roman" w:hAnsi="Times New Roman" w:cs="Times New Roman"/>
          <w:color w:val="000000" w:themeColor="text1"/>
          <w:highlight w:val="none"/>
          <w14:textFill>
            <w14:solidFill>
              <w14:schemeClr w14:val="tx1"/>
            </w14:solidFill>
          </w14:textFill>
        </w:rPr>
        <w:t>I级应急响应</w:t>
      </w:r>
      <w:bookmarkEnd w:id="109"/>
      <w:r>
        <w:rPr>
          <w:rFonts w:hint="default" w:ascii="Times New Roman" w:hAnsi="Times New Roman" w:cs="Times New Roman"/>
          <w:b w:val="0"/>
          <w:bCs/>
          <w:color w:val="000000" w:themeColor="text1"/>
          <w:highlight w:val="none"/>
          <w14:textFill>
            <w14:solidFill>
              <w14:schemeClr w14:val="tx1"/>
            </w14:solidFill>
          </w14:textFill>
        </w:rPr>
        <w:t>（包括Ⅱ级响应行动内容）</w:t>
      </w:r>
      <w:bookmarkEnd w:id="11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outlineLvl w:val="2"/>
        <w:rPr>
          <w:rFonts w:hint="default" w:ascii="Times New Roman" w:hAnsi="Times New Roman" w:cs="Times New Roman"/>
          <w:color w:val="000000" w:themeColor="text1"/>
          <w:highlight w:val="none"/>
          <w14:textFill>
            <w14:solidFill>
              <w14:schemeClr w14:val="tx1"/>
            </w14:solidFill>
          </w14:textFill>
        </w:rPr>
      </w:pPr>
      <w:bookmarkStart w:id="111" w:name="_Toc2950"/>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.4.1 出现下列情况之一者，为I级响应</w:t>
      </w:r>
      <w:bookmarkEnd w:id="111"/>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）可能或已经发生特别重大洪涝灾害（特大洪水）或</w:t>
      </w:r>
      <w:r>
        <w:rPr>
          <w:rFonts w:hint="default" w:ascii="Times New Roman" w:hAnsi="Times New Roman" w:cs="Times New Roman"/>
          <w:color w:val="000000" w:themeColor="text1"/>
          <w:highlight w:val="none"/>
          <w14:textFill>
            <w14:solidFill>
              <w14:schemeClr w14:val="tx1"/>
            </w14:solidFill>
          </w14:textFill>
        </w:rPr>
        <w:t>3小时内降雨量将达100mm以上，或者已达100mm以上，可能或已经造成严重影响且降雨可能持续时</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山洪沟发生洪峰流重现期大于50年一遇的特大洪水</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河沙坡头区段可能或已经发生洪峰流量超过5620m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/s洪水，黄河堤防出现险情</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洪涝灾害受灾人数占当地总人口15%以上。</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outlineLvl w:val="2"/>
        <w:rPr>
          <w:rFonts w:hint="default" w:ascii="Times New Roman" w:hAnsi="Times New Roman" w:cs="Times New Roman"/>
          <w:color w:val="000000" w:themeColor="text1"/>
          <w:highlight w:val="none"/>
          <w14:textFill>
            <w14:solidFill>
              <w14:schemeClr w14:val="tx1"/>
            </w14:solidFill>
          </w14:textFill>
        </w:rPr>
      </w:pPr>
      <w:bookmarkStart w:id="112" w:name="_Toc31577"/>
      <w:r>
        <w:rPr>
          <w:rFonts w:hint="default" w:ascii="Times New Roman" w:hAnsi="Times New Roman" w:cs="Times New Roman"/>
          <w:color w:val="000000" w:themeColor="text1"/>
          <w:highlight w:val="none"/>
          <w14:textFill>
            <w14:solidFill>
              <w14:schemeClr w14:val="tx1"/>
            </w14:solidFill>
          </w14:textFill>
        </w:rPr>
        <w:fldChar w:fldCharType="begin"/>
      </w:r>
      <w:r>
        <w:rPr>
          <w:rFonts w:hint="default" w:ascii="Times New Roman" w:hAnsi="Times New Roman" w:cs="Times New Roman"/>
          <w:color w:val="000000" w:themeColor="text1"/>
          <w:highlight w:val="none"/>
          <w14:textFill>
            <w14:solidFill>
              <w14:schemeClr w14:val="tx1"/>
            </w14:solidFill>
          </w14:textFill>
        </w:rPr>
        <w:instrText xml:space="preserve"> HYPERLINK "4.3.3.2" </w:instrText>
      </w:r>
      <w:r>
        <w:rPr>
          <w:rFonts w:hint="default" w:ascii="Times New Roman" w:hAnsi="Times New Roman" w:cs="Times New Roman"/>
          <w:color w:val="000000" w:themeColor="text1"/>
          <w:highlight w:val="none"/>
          <w14:textFill>
            <w14:solidFill>
              <w14:schemeClr w14:val="tx1"/>
            </w14:solidFill>
          </w14:textFill>
        </w:rPr>
        <w:fldChar w:fldCharType="separate"/>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fldChar w:fldCharType="end"/>
      </w:r>
      <w:r>
        <w:rPr>
          <w:rFonts w:hint="default" w:ascii="Times New Roman" w:hAnsi="Times New Roman" w:cs="Times New Roman"/>
          <w:color w:val="000000" w:themeColor="text1"/>
          <w:highlight w:val="none"/>
          <w14:textFill>
            <w14:solidFill>
              <w14:schemeClr w14:val="tx1"/>
            </w14:solidFill>
          </w14:textFill>
        </w:rPr>
        <w:t xml:space="preserve"> I级响应行动</w:t>
      </w:r>
      <w:bookmarkEnd w:id="11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）沙坡头区政府主要领导部署防汛工作，区防指紧急</w:t>
      </w:r>
      <w:r>
        <w:rPr>
          <w:rFonts w:hint="default" w:ascii="Times New Roman" w:hAnsi="Times New Roman" w:cs="Times New Roman"/>
          <w:color w:val="000000" w:themeColor="text1"/>
          <w:highlight w:val="none"/>
          <w14:textFill>
            <w14:solidFill>
              <w14:schemeClr w14:val="tx1"/>
            </w14:solidFill>
          </w14:textFill>
        </w:rPr>
        <w:t>组织成员单位、专家组对灾害影响及其发展趋势进行分析研判后向</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委</w:t>
      </w:r>
      <w:r>
        <w:rPr>
          <w:rFonts w:hint="eastAsia" w:cs="Times New Roman"/>
          <w:color w:val="000000" w:themeColor="text1"/>
          <w:highlight w:val="none"/>
          <w:lang w:eastAsia="zh-CN"/>
          <w14:textFill>
            <w14:solidFill>
              <w14:schemeClr w14:val="tx1"/>
            </w14:solidFill>
          </w14:textFill>
        </w:rPr>
        <w:t>和</w:t>
      </w:r>
      <w:r>
        <w:rPr>
          <w:rFonts w:hint="default" w:ascii="Times New Roman" w:hAnsi="Times New Roman" w:cs="Times New Roman"/>
          <w:color w:val="000000" w:themeColor="text1"/>
          <w:highlight w:val="none"/>
          <w:lang w:eastAsia="zh-CN"/>
          <w14:textFill>
            <w14:solidFill>
              <w14:schemeClr w14:val="tx1"/>
            </w14:solidFill>
          </w14:textFill>
        </w:rPr>
        <w:t>政府工作报告，同时向市、自治区防指报告</w:t>
      </w:r>
      <w:r>
        <w:rPr>
          <w:rFonts w:hint="default" w:ascii="Times New Roman" w:hAnsi="Times New Roman" w:cs="Times New Roman"/>
          <w:color w:val="000000" w:themeColor="text1"/>
          <w:highlight w:val="none"/>
          <w14:textFill>
            <w14:solidFill>
              <w14:schemeClr w14:val="tx1"/>
            </w14:solidFill>
          </w14:textFill>
        </w:rPr>
        <w:t>。情况严重时，提请区政府常务</w:t>
      </w:r>
      <w:r>
        <w:rPr>
          <w:rFonts w:hint="default" w:ascii="Times New Roman" w:hAnsi="Times New Roman" w:cs="Times New Roman"/>
          <w:color w:val="000000" w:themeColor="text1"/>
          <w:highlight w:val="none"/>
          <w:lang w:eastAsia="zh-CN"/>
          <w14:textFill>
            <w14:solidFill>
              <w14:schemeClr w14:val="tx1"/>
            </w14:solidFill>
          </w14:textFill>
        </w:rPr>
        <w:t>会、</w:t>
      </w:r>
      <w:r>
        <w:rPr>
          <w:rFonts w:hint="default" w:ascii="Times New Roman" w:hAnsi="Times New Roman" w:cs="Times New Roman"/>
          <w:color w:val="000000" w:themeColor="text1"/>
          <w:highlight w:val="none"/>
          <w14:textFill>
            <w14:solidFill>
              <w14:schemeClr w14:val="tx1"/>
            </w14:solidFill>
          </w14:textFill>
        </w:rPr>
        <w:t>区委常委会听取情况汇报并作出决策和部署。由</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向自治</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提出启动Ⅰ级响应建议，经批准，由自治</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宣布启动Ⅰ级响应决定，并发布启动自治区级应急响应程序的命令。由自治</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统一领导和指挥、组织开展应急处置各项工作</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视情况向</w:t>
      </w:r>
      <w:r>
        <w:rPr>
          <w:rFonts w:hint="default" w:ascii="Times New Roman" w:hAnsi="Times New Roman" w:cs="Times New Roman"/>
          <w:color w:val="000000" w:themeColor="text1"/>
          <w:highlight w:val="none"/>
          <w:lang w:eastAsia="zh-CN"/>
          <w14:textFill>
            <w14:solidFill>
              <w14:schemeClr w14:val="tx1"/>
            </w14:solidFill>
          </w14:textFill>
        </w:rPr>
        <w:t>市、</w:t>
      </w:r>
      <w:r>
        <w:rPr>
          <w:rFonts w:hint="default" w:ascii="Times New Roman" w:hAnsi="Times New Roman" w:cs="Times New Roman"/>
          <w:color w:val="000000" w:themeColor="text1"/>
          <w:highlight w:val="none"/>
          <w14:textFill>
            <w14:solidFill>
              <w14:schemeClr w14:val="tx1"/>
            </w14:solidFill>
          </w14:textFill>
        </w:rPr>
        <w:t>自治</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或有关厅局提出支援或委派工作组来</w:t>
      </w:r>
      <w:r>
        <w:rPr>
          <w:rFonts w:hint="default" w:ascii="Times New Roman" w:hAnsi="Times New Roman" w:cs="Times New Roman"/>
          <w:color w:val="000000" w:themeColor="text1"/>
          <w:highlight w:val="none"/>
          <w:lang w:eastAsia="zh-CN"/>
          <w14:textFill>
            <w14:solidFill>
              <w14:schemeClr w14:val="tx1"/>
            </w14:solidFill>
          </w14:textFill>
        </w:rPr>
        <w:t>沙</w:t>
      </w:r>
      <w:r>
        <w:rPr>
          <w:rFonts w:hint="default" w:ascii="Times New Roman" w:hAnsi="Times New Roman" w:cs="Times New Roman"/>
          <w:color w:val="000000" w:themeColor="text1"/>
          <w:highlight w:val="none"/>
          <w14:textFill>
            <w14:solidFill>
              <w14:schemeClr w14:val="tx1"/>
            </w14:solidFill>
          </w14:textFill>
        </w:rPr>
        <w:t>指导防汛应急处置工作，在做好Ⅱ级响应工作基础上，认真贯彻落实自治区</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市领导同志指示批示精神及自治区、</w:t>
      </w:r>
      <w:r>
        <w:rPr>
          <w:rFonts w:hint="eastAsia" w:cs="Times New Roman"/>
          <w:color w:val="000000" w:themeColor="text1"/>
          <w:highlight w:val="none"/>
          <w:lang w:eastAsia="zh-CN"/>
          <w14:textFill>
            <w14:solidFill>
              <w14:schemeClr w14:val="tx1"/>
            </w14:solidFill>
          </w14:textFill>
        </w:rPr>
        <w:t>市委、市政府</w:t>
      </w:r>
      <w:r>
        <w:rPr>
          <w:rFonts w:hint="default" w:ascii="Times New Roman" w:hAnsi="Times New Roman" w:cs="Times New Roman"/>
          <w:color w:val="000000" w:themeColor="text1"/>
          <w:highlight w:val="none"/>
          <w14:textFill>
            <w14:solidFill>
              <w14:schemeClr w14:val="tx1"/>
            </w14:solidFill>
          </w14:textFill>
        </w:rPr>
        <w:t>工作要求</w:t>
      </w:r>
      <w:r>
        <w:rPr>
          <w:rFonts w:hint="default" w:ascii="Times New Roman" w:hAnsi="Times New Roman" w:cs="Times New Roman"/>
          <w:color w:val="000000" w:themeColor="text1"/>
          <w:highlight w:val="none"/>
          <w:lang w:eastAsia="zh-CN"/>
          <w14:textFill>
            <w14:solidFill>
              <w14:schemeClr w14:val="tx1"/>
            </w14:solidFill>
          </w14:textFill>
        </w:rPr>
        <w:t>。按照市、</w:t>
      </w:r>
      <w:r>
        <w:rPr>
          <w:rFonts w:hint="default" w:ascii="Times New Roman" w:hAnsi="Times New Roman" w:cs="Times New Roman"/>
          <w:color w:val="000000" w:themeColor="text1"/>
          <w:highlight w:val="none"/>
          <w14:textFill>
            <w14:solidFill>
              <w14:schemeClr w14:val="tx1"/>
            </w14:solidFill>
          </w14:textFill>
        </w:rPr>
        <w:t>自治区工作组指导意见</w:t>
      </w:r>
      <w:r>
        <w:rPr>
          <w:rFonts w:hint="default" w:ascii="Times New Roman" w:hAnsi="Times New Roman" w:cs="Times New Roman"/>
          <w:color w:val="000000" w:themeColor="text1"/>
          <w:highlight w:val="none"/>
          <w:lang w:eastAsia="zh-CN"/>
          <w14:textFill>
            <w14:solidFill>
              <w14:schemeClr w14:val="tx1"/>
            </w14:solidFill>
          </w14:textFill>
        </w:rPr>
        <w:t>开展工作</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）按照《中华人民共和国防洪法》等法律法规要求，由区防指宣布沙坡头区进入紧急防汛期，全力以赴投入抗洪抢险。区防指有权对影响防洪的壅水、阻水桥梁、引道、码头和其他跨河工程设施作出紧急处理。</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按照权限调度水利、防洪工程。</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在6小时之内派专家组赴一线进行技术指导。</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抽调人员加强值班力量，密切监视汛情发展变化，做好预测预报和重点工程调度。</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上报市</w:t>
      </w:r>
      <w:r>
        <w:rPr>
          <w:rFonts w:hint="default" w:ascii="Times New Roman" w:hAnsi="Times New Roman" w:cs="Times New Roman"/>
          <w:color w:val="000000" w:themeColor="text1"/>
          <w:highlight w:val="none"/>
          <w:lang w:eastAsia="zh-CN"/>
          <w14:textFill>
            <w14:solidFill>
              <w14:schemeClr w14:val="tx1"/>
            </w14:solidFill>
          </w14:textFill>
        </w:rPr>
        <w:t>防汛抗旱指挥部</w:t>
      </w:r>
      <w:r>
        <w:rPr>
          <w:rFonts w:hint="default" w:ascii="Times New Roman" w:hAnsi="Times New Roman" w:cs="Times New Roman"/>
          <w:color w:val="000000" w:themeColor="text1"/>
          <w:highlight w:val="none"/>
          <w14:textFill>
            <w14:solidFill>
              <w14:schemeClr w14:val="tx1"/>
            </w14:solidFill>
          </w14:textFill>
        </w:rPr>
        <w:t>召开新闻发布会，及时发布《汛情通报》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报道汛情及抗洪抢险等信息。</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在紧急防汛期，</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根据防汛抗洪的需要，有权在</w:t>
      </w:r>
      <w:r>
        <w:rPr>
          <w:rFonts w:hint="default" w:ascii="Times New Roman" w:hAnsi="Times New Roman" w:cs="Times New Roman"/>
          <w:color w:val="000000" w:themeColor="text1"/>
          <w:highlight w:val="none"/>
          <w:lang w:eastAsia="zh-CN"/>
          <w14:textFill>
            <w14:solidFill>
              <w14:schemeClr w14:val="tx1"/>
            </w14:solidFill>
          </w14:textFill>
        </w:rPr>
        <w:t>沙坡头区</w:t>
      </w:r>
      <w:r>
        <w:rPr>
          <w:rFonts w:hint="default" w:ascii="Times New Roman" w:hAnsi="Times New Roman" w:cs="Times New Roman"/>
          <w:color w:val="000000" w:themeColor="text1"/>
          <w:highlight w:val="none"/>
          <w14:textFill>
            <w14:solidFill>
              <w14:schemeClr w14:val="tx1"/>
            </w14:solidFill>
          </w14:textFill>
        </w:rPr>
        <w:t>范围内调用物资、设备、交通运输工具和人力，决定采取占地取土、清除阻水障碍物和其他必要的紧急措施，并视情况实施交通管制。</w:t>
      </w:r>
      <w:r>
        <w:rPr>
          <w:rFonts w:hint="default" w:ascii="Times New Roman" w:hAnsi="Times New Roman" w:cs="Times New Roman"/>
          <w:color w:val="000000" w:themeColor="text1"/>
          <w:highlight w:val="none"/>
          <w:lang w:eastAsia="zh-CN"/>
          <w14:textFill>
            <w14:solidFill>
              <w14:schemeClr w14:val="tx1"/>
            </w14:solidFill>
          </w14:textFill>
        </w:rPr>
        <w:t>防汛抗洪</w:t>
      </w:r>
      <w:r>
        <w:rPr>
          <w:rFonts w:hint="default" w:ascii="Times New Roman" w:hAnsi="Times New Roman" w:cs="Times New Roman"/>
          <w:color w:val="000000" w:themeColor="text1"/>
          <w:highlight w:val="none"/>
          <w14:textFill>
            <w14:solidFill>
              <w14:schemeClr w14:val="tx1"/>
            </w14:solidFill>
          </w14:textFill>
        </w:rPr>
        <w:t>要做到三个统一：各类水利工程设施的启用服从统一调度；防汛物资、机泵、油</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电等服从统一安排；劳力、运力、物力服从统一调遣，并一律实行先调用，后补办手续</w:t>
      </w:r>
      <w:r>
        <w:rPr>
          <w:rFonts w:hint="default" w:ascii="Times New Roman" w:hAnsi="Times New Roman" w:cs="Times New Roman"/>
          <w:color w:val="000000" w:themeColor="text1"/>
          <w:highlight w:val="none"/>
          <w:lang w:eastAsia="zh-CN"/>
          <w14:textFill>
            <w14:solidFill>
              <w14:schemeClr w14:val="tx1"/>
            </w14:solidFill>
          </w14:textFill>
        </w:rPr>
        <w:t>结账</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一旦发生紧急险情，如有必要，</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经上级同意可请求</w:t>
      </w:r>
      <w:r>
        <w:rPr>
          <w:rFonts w:hint="default" w:ascii="Times New Roman" w:hAnsi="Times New Roman" w:cs="Times New Roman"/>
          <w:color w:val="000000" w:themeColor="text1"/>
          <w:highlight w:val="none"/>
          <w:lang w:eastAsia="zh-CN"/>
          <w14:textFill>
            <w14:solidFill>
              <w14:schemeClr w14:val="tx1"/>
            </w14:solidFill>
          </w14:textFill>
        </w:rPr>
        <w:t>驻地解放军</w:t>
      </w:r>
      <w:r>
        <w:rPr>
          <w:rFonts w:hint="default" w:ascii="Times New Roman" w:hAnsi="Times New Roman" w:cs="Times New Roman"/>
          <w:color w:val="000000" w:themeColor="text1"/>
          <w:highlight w:val="none"/>
          <w14:textFill>
            <w14:solidFill>
              <w14:schemeClr w14:val="tx1"/>
            </w14:solidFill>
          </w14:textFill>
        </w:rPr>
        <w:t>和武警官兵支援抗洪抢险</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调集部队抢救洪水围困人员和协助进行工程抢险，请求部队支援工作由</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人武部负责协调。</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各</w:t>
      </w:r>
      <w:r>
        <w:rPr>
          <w:rFonts w:hint="default" w:ascii="Times New Roman" w:hAnsi="Times New Roman" w:cs="Times New Roman"/>
          <w:color w:val="000000" w:themeColor="text1"/>
          <w:highlight w:val="none"/>
          <w:lang w:eastAsia="zh-CN"/>
          <w14:textFill>
            <w14:solidFill>
              <w14:schemeClr w14:val="tx1"/>
            </w14:solidFill>
          </w14:textFill>
        </w:rPr>
        <w:t>乡镇组织开展辖区</w:t>
      </w:r>
      <w:r>
        <w:rPr>
          <w:rFonts w:hint="default" w:ascii="Times New Roman" w:hAnsi="Times New Roman" w:cs="Times New Roman"/>
          <w:color w:val="000000" w:themeColor="text1"/>
          <w:highlight w:val="none"/>
          <w14:textFill>
            <w14:solidFill>
              <w14:schemeClr w14:val="tx1"/>
            </w14:solidFill>
          </w14:textFill>
        </w:rPr>
        <w:t>防汛工作</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根据</w:t>
      </w:r>
      <w:r>
        <w:rPr>
          <w:rFonts w:hint="default" w:ascii="Times New Roman" w:hAnsi="Times New Roman" w:cs="Times New Roman"/>
          <w:color w:val="000000" w:themeColor="text1"/>
          <w:highlight w:val="none"/>
          <w:lang w:eastAsia="zh-CN"/>
          <w14:textFill>
            <w14:solidFill>
              <w14:schemeClr w14:val="tx1"/>
            </w14:solidFill>
          </w14:textFill>
        </w:rPr>
        <w:t>区防指要求</w:t>
      </w:r>
      <w:r>
        <w:rPr>
          <w:rFonts w:hint="default" w:ascii="Times New Roman" w:hAnsi="Times New Roman" w:cs="Times New Roman"/>
          <w:color w:val="000000" w:themeColor="text1"/>
          <w:highlight w:val="none"/>
          <w14:textFill>
            <w14:solidFill>
              <w14:schemeClr w14:val="tx1"/>
            </w14:solidFill>
          </w14:textFill>
        </w:rPr>
        <w:t>转移</w:t>
      </w:r>
      <w:r>
        <w:rPr>
          <w:rFonts w:hint="default" w:ascii="Times New Roman" w:hAnsi="Times New Roman" w:cs="Times New Roman"/>
          <w:color w:val="000000" w:themeColor="text1"/>
          <w:spacing w:val="-6"/>
          <w:sz w:val="32"/>
          <w:highlight w:val="none"/>
          <w14:textFill>
            <w14:solidFill>
              <w14:schemeClr w14:val="tx1"/>
            </w14:solidFill>
          </w14:textFill>
        </w:rPr>
        <w:t>危险地区群众，组织强化巡堤查险和堤防防守</w:t>
      </w:r>
      <w:r>
        <w:rPr>
          <w:rFonts w:hint="default" w:ascii="Times New Roman" w:hAnsi="Times New Roman" w:cs="Times New Roman"/>
          <w:color w:val="000000" w:themeColor="text1"/>
          <w:spacing w:val="-6"/>
          <w:sz w:val="32"/>
          <w:highlight w:val="none"/>
          <w:lang w:eastAsia="zh-CN"/>
          <w14:textFill>
            <w14:solidFill>
              <w14:schemeClr w14:val="tx1"/>
            </w14:solidFill>
          </w14:textFill>
        </w:rPr>
        <w:t>，</w:t>
      </w:r>
      <w:r>
        <w:rPr>
          <w:rFonts w:hint="default" w:ascii="Times New Roman" w:hAnsi="Times New Roman" w:cs="Times New Roman"/>
          <w:color w:val="000000" w:themeColor="text1"/>
          <w:spacing w:val="-6"/>
          <w:sz w:val="32"/>
          <w:highlight w:val="none"/>
          <w14:textFill>
            <w14:solidFill>
              <w14:schemeClr w14:val="tx1"/>
            </w14:solidFill>
          </w14:textFill>
        </w:rPr>
        <w:t>及时控制险情。</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13" w:name="_Toc31309"/>
      <w:bookmarkStart w:id="114" w:name="_Toc12090"/>
      <w:r>
        <w:rPr>
          <w:rFonts w:hint="default" w:ascii="Times New Roman" w:hAnsi="Times New Roman" w:cs="Times New Roman"/>
          <w:color w:val="000000" w:themeColor="text1"/>
          <w:highlight w:val="none"/>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.5警戒水位下的防汛响应</w:t>
      </w:r>
      <w:bookmarkEnd w:id="113"/>
      <w:bookmarkEnd w:id="114"/>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（1）当黄河水位超过警戒水位（2000m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/s流量对应水位）而尚在保证水位（3000m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/s流量对应水位）以下，或本地区12小时内降雨量在30mm</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50</w:t>
      </w:r>
      <w:r>
        <w:rPr>
          <w:rFonts w:hint="default" w:ascii="Times New Roman" w:hAnsi="Times New Roman" w:cs="Times New Roman"/>
          <w:color w:val="000000" w:themeColor="text1"/>
          <w:highlight w:val="none"/>
          <w:lang w:val="en-US" w:eastAsia="zh-CN"/>
          <w14:textFill>
            <w14:solidFill>
              <w14:schemeClr w14:val="tx1"/>
            </w14:solidFill>
          </w14:textFill>
        </w:rPr>
        <w:t>mm</w:t>
      </w:r>
      <w:r>
        <w:rPr>
          <w:rFonts w:hint="default" w:ascii="Times New Roman" w:hAnsi="Times New Roman" w:cs="Times New Roman"/>
          <w:color w:val="000000" w:themeColor="text1"/>
          <w:highlight w:val="none"/>
          <w14:textFill>
            <w14:solidFill>
              <w14:schemeClr w14:val="tx1"/>
            </w14:solidFill>
          </w14:textFill>
        </w:rPr>
        <w:t>之间，</w:t>
      </w:r>
      <w:r>
        <w:rPr>
          <w:rFonts w:hint="default" w:ascii="Times New Roman" w:hAnsi="Times New Roman" w:cs="Times New Roman"/>
          <w:color w:val="000000" w:themeColor="text1"/>
          <w:highlight w:val="none"/>
          <w:lang w:val="en-US" w:eastAsia="zh-CN"/>
          <w14:textFill>
            <w14:solidFill>
              <w14:schemeClr w14:val="tx1"/>
            </w14:solidFill>
          </w14:textFill>
        </w:rPr>
        <w:t>区水务局实行24小时监控，及时与应急、气象部门会商分析天气</w:t>
      </w:r>
      <w:r>
        <w:rPr>
          <w:rFonts w:hint="default" w:ascii="Times New Roman" w:hAnsi="Times New Roman" w:cs="Times New Roman"/>
          <w:color w:val="000000" w:themeColor="text1"/>
          <w:highlight w:val="none"/>
          <w14:textFill>
            <w14:solidFill>
              <w14:schemeClr w14:val="tx1"/>
            </w14:solidFill>
          </w14:textFill>
        </w:rPr>
        <w:t>及水情趋势，向</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委、</w:t>
      </w:r>
      <w:r>
        <w:rPr>
          <w:rFonts w:hint="default" w:ascii="Times New Roman" w:hAnsi="Times New Roman" w:cs="Times New Roman"/>
          <w:color w:val="000000" w:themeColor="text1"/>
          <w:highlight w:val="none"/>
          <w:lang w:val="en-US"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政府汇报，并由</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向社会发布预警信息。</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各成员单位对重点设防地段和设施进行全面检</w:t>
      </w:r>
      <w:r>
        <w:rPr>
          <w:rFonts w:hint="default" w:ascii="Times New Roman" w:hAnsi="Times New Roman" w:cs="Times New Roman"/>
          <w:color w:val="000000" w:themeColor="text1"/>
          <w:spacing w:val="-6"/>
          <w:sz w:val="32"/>
          <w:highlight w:val="none"/>
          <w14:textFill>
            <w14:solidFill>
              <w14:schemeClr w14:val="tx1"/>
            </w14:solidFill>
          </w14:textFill>
        </w:rPr>
        <w:t>查，并对险工段</w:t>
      </w:r>
      <w:r>
        <w:rPr>
          <w:rFonts w:hint="default" w:ascii="Times New Roman" w:hAnsi="Times New Roman" w:cs="Times New Roman"/>
          <w:color w:val="000000" w:themeColor="text1"/>
          <w:spacing w:val="-6"/>
          <w:sz w:val="32"/>
          <w:highlight w:val="none"/>
          <w:lang w:eastAsia="zh-CN"/>
          <w14:textFill>
            <w14:solidFill>
              <w14:schemeClr w14:val="tx1"/>
            </w14:solidFill>
          </w14:textFill>
        </w:rPr>
        <w:t>、</w:t>
      </w:r>
      <w:r>
        <w:rPr>
          <w:rFonts w:hint="default" w:ascii="Times New Roman" w:hAnsi="Times New Roman" w:cs="Times New Roman"/>
          <w:color w:val="000000" w:themeColor="text1"/>
          <w:spacing w:val="-6"/>
          <w:sz w:val="32"/>
          <w:highlight w:val="none"/>
          <w14:textFill>
            <w14:solidFill>
              <w14:schemeClr w14:val="tx1"/>
            </w14:solidFill>
          </w14:textFill>
        </w:rPr>
        <w:t>库坝及重点监控段等工程设施开始巡逻监护。</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各乡镇、相关部门</w:t>
      </w:r>
      <w:r>
        <w:rPr>
          <w:rFonts w:hint="default" w:ascii="Times New Roman" w:hAnsi="Times New Roman" w:cs="Times New Roman"/>
          <w:color w:val="000000" w:themeColor="text1"/>
          <w:highlight w:val="none"/>
          <w14:textFill>
            <w14:solidFill>
              <w14:schemeClr w14:val="tx1"/>
            </w14:solidFill>
          </w14:textFill>
        </w:rPr>
        <w:t>值班人员随时报告险情，并及时组织除险加固。</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15" w:name="_Toc956"/>
      <w:bookmarkStart w:id="116" w:name="_Toc15309"/>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5.5 </w:t>
      </w:r>
      <w:r>
        <w:rPr>
          <w:rFonts w:hint="default" w:ascii="Times New Roman" w:hAnsi="Times New Roman" w:eastAsia="楷体_GB2312" w:cs="Times New Roman"/>
          <w:color w:val="000000" w:themeColor="text1"/>
          <w:highlight w:val="none"/>
          <w14:textFill>
            <w14:solidFill>
              <w14:schemeClr w14:val="tx1"/>
            </w14:solidFill>
          </w14:textFill>
        </w:rPr>
        <w:t>响应措施</w:t>
      </w:r>
      <w:bookmarkEnd w:id="115"/>
      <w:bookmarkEnd w:id="116"/>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根据</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灾害发展情况和需要采取以下</w:t>
      </w:r>
      <w:r>
        <w:rPr>
          <w:rFonts w:hint="default" w:ascii="Times New Roman" w:hAnsi="Times New Roman" w:cs="Times New Roman"/>
          <w:color w:val="000000" w:themeColor="text1"/>
          <w:highlight w:val="none"/>
          <w:lang w:eastAsia="zh-CN"/>
          <w14:textFill>
            <w14:solidFill>
              <w14:schemeClr w14:val="tx1"/>
            </w14:solidFill>
          </w14:textFill>
        </w:rPr>
        <w:t>措施：</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（1）搜救人员。</w:t>
      </w:r>
      <w:r>
        <w:rPr>
          <w:rFonts w:hint="default" w:ascii="Times New Roman" w:hAnsi="Times New Roman" w:cs="Times New Roman"/>
          <w:color w:val="000000" w:themeColor="text1"/>
          <w:highlight w:val="none"/>
          <w14:textFill>
            <w14:solidFill>
              <w14:schemeClr w14:val="tx1"/>
            </w14:solidFill>
          </w14:textFill>
        </w:rPr>
        <w:t>立即组织专业应急抢险救援队伍和广大群众开展自救互救，组织协调</w:t>
      </w:r>
      <w:r>
        <w:rPr>
          <w:rFonts w:hint="default" w:ascii="Times New Roman" w:hAnsi="Times New Roman" w:cs="Times New Roman"/>
          <w:color w:val="000000" w:themeColor="text1"/>
          <w:highlight w:val="none"/>
          <w:lang w:eastAsia="zh-CN"/>
          <w14:textFill>
            <w14:solidFill>
              <w14:schemeClr w14:val="tx1"/>
            </w14:solidFill>
          </w14:textFill>
        </w:rPr>
        <w:t>区人武部</w:t>
      </w:r>
      <w:r>
        <w:rPr>
          <w:rFonts w:hint="default" w:ascii="Times New Roman" w:hAnsi="Times New Roman" w:cs="Times New Roman"/>
          <w:color w:val="000000" w:themeColor="text1"/>
          <w:highlight w:val="none"/>
          <w14:textFill>
            <w14:solidFill>
              <w14:schemeClr w14:val="tx1"/>
            </w14:solidFill>
          </w14:textFill>
        </w:rPr>
        <w:t>、消防救援大队等各方面救援力量，调配水上救援设备，按照任务分工，开展救援工作。现场指挥</w:t>
      </w:r>
      <w:r>
        <w:rPr>
          <w:rFonts w:hint="default" w:ascii="Times New Roman" w:hAnsi="Times New Roman" w:cs="Times New Roman"/>
          <w:color w:val="000000" w:themeColor="text1"/>
          <w:highlight w:val="none"/>
          <w:lang w:eastAsia="zh-CN"/>
          <w14:textFill>
            <w14:solidFill>
              <w14:schemeClr w14:val="tx1"/>
            </w14:solidFill>
          </w14:textFill>
        </w:rPr>
        <w:t>部</w:t>
      </w:r>
      <w:r>
        <w:rPr>
          <w:rFonts w:hint="default" w:ascii="Times New Roman" w:hAnsi="Times New Roman" w:cs="Times New Roman"/>
          <w:color w:val="000000" w:themeColor="text1"/>
          <w:highlight w:val="none"/>
          <w14:textFill>
            <w14:solidFill>
              <w14:schemeClr w14:val="tx1"/>
            </w14:solidFill>
          </w14:textFill>
        </w:rPr>
        <w:t>根据实际情况，指挥现场救援队伍实施救援工作。现场救援队伍要服从指挥调度，加强衔接和配合，做好自身安全防护。</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eastAsia="zh-CN"/>
          <w14:textFill>
            <w14:solidFill>
              <w14:schemeClr w14:val="tx1"/>
            </w14:solidFill>
          </w14:textFill>
        </w:rPr>
        <w:t>（</w:t>
      </w:r>
      <w:r>
        <w:rPr>
          <w:rFonts w:hint="default" w:ascii="Times New Roman" w:hAnsi="Times New Roman" w:cs="Times New Roman"/>
          <w:b/>
          <w:bCs/>
          <w:color w:val="000000" w:themeColor="text1"/>
          <w:highlight w:val="none"/>
          <w:lang w:val="en-US" w:eastAsia="zh-CN"/>
          <w14:textFill>
            <w14:solidFill>
              <w14:schemeClr w14:val="tx1"/>
            </w14:solidFill>
          </w14:textFill>
        </w:rPr>
        <w:t>2</w:t>
      </w:r>
      <w:r>
        <w:rPr>
          <w:rFonts w:hint="default" w:ascii="Times New Roman" w:hAnsi="Times New Roman" w:cs="Times New Roman"/>
          <w:b/>
          <w:bCs/>
          <w:color w:val="000000" w:themeColor="text1"/>
          <w:highlight w:val="none"/>
          <w:lang w:eastAsia="zh-CN"/>
          <w14:textFill>
            <w14:solidFill>
              <w14:schemeClr w14:val="tx1"/>
            </w14:solidFill>
          </w14:textFill>
        </w:rPr>
        <w:t>）</w:t>
      </w:r>
      <w:r>
        <w:rPr>
          <w:rFonts w:hint="default" w:ascii="Times New Roman" w:hAnsi="Times New Roman" w:cs="Times New Roman"/>
          <w:b/>
          <w:bCs/>
          <w:color w:val="000000" w:themeColor="text1"/>
          <w:highlight w:val="none"/>
          <w14:textFill>
            <w14:solidFill>
              <w14:schemeClr w14:val="tx1"/>
            </w14:solidFill>
          </w14:textFill>
        </w:rPr>
        <w:t>工程抢险抢修。</w:t>
      </w:r>
      <w:r>
        <w:rPr>
          <w:rFonts w:hint="default" w:ascii="Times New Roman" w:hAnsi="Times New Roman" w:cs="Times New Roman"/>
          <w:color w:val="000000" w:themeColor="text1"/>
          <w:highlight w:val="none"/>
          <w14:textFill>
            <w14:solidFill>
              <w14:schemeClr w14:val="tx1"/>
            </w14:solidFill>
          </w14:textFill>
        </w:rPr>
        <w:t>出现</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灾害或水利防洪工程发生重大险情时，根据事件的性质、影响范围、危害程度等，迅速对事件进行控制，组织开展防洪抢险工作，并立即向</w:t>
      </w:r>
      <w:r>
        <w:rPr>
          <w:rFonts w:hint="default" w:ascii="Times New Roman" w:hAnsi="Times New Roman" w:cs="Times New Roman"/>
          <w:color w:val="000000" w:themeColor="text1"/>
          <w:highlight w:val="none"/>
          <w:lang w:eastAsia="zh-CN"/>
          <w14:textFill>
            <w14:solidFill>
              <w14:schemeClr w14:val="tx1"/>
            </w14:solidFill>
          </w14:textFill>
        </w:rPr>
        <w:t>市、自治区防指</w:t>
      </w:r>
      <w:r>
        <w:rPr>
          <w:rFonts w:hint="default" w:ascii="Times New Roman" w:hAnsi="Times New Roman" w:cs="Times New Roman"/>
          <w:color w:val="000000" w:themeColor="text1"/>
          <w:highlight w:val="none"/>
          <w14:textFill>
            <w14:solidFill>
              <w14:schemeClr w14:val="tx1"/>
            </w14:solidFill>
          </w14:textFill>
        </w:rPr>
        <w:t>报告。重要堤防的险情抢护、决口</w:t>
      </w:r>
      <w:r>
        <w:rPr>
          <w:rFonts w:hint="default" w:ascii="Times New Roman" w:hAnsi="Times New Roman" w:cs="Times New Roman"/>
          <w:color w:val="000000" w:themeColor="text1"/>
          <w:highlight w:val="none"/>
          <w:lang w:val="en-US" w:eastAsia="zh-CN"/>
          <w14:textFill>
            <w14:solidFill>
              <w14:schemeClr w14:val="tx1"/>
            </w14:solidFill>
          </w14:textFill>
        </w:rPr>
        <w:t>封堵</w:t>
      </w:r>
      <w:r>
        <w:rPr>
          <w:rFonts w:hint="default" w:ascii="Times New Roman" w:hAnsi="Times New Roman" w:cs="Times New Roman"/>
          <w:color w:val="000000" w:themeColor="text1"/>
          <w:highlight w:val="none"/>
          <w14:textFill>
            <w14:solidFill>
              <w14:schemeClr w14:val="tx1"/>
            </w14:solidFill>
          </w14:textFill>
        </w:rPr>
        <w:t>和水库重大险情的处置应按照抢险预案进行。抢通修复因灾损毁的机场、铁路、公路、桥梁、隧道等交通设施，</w:t>
      </w:r>
      <w:r>
        <w:rPr>
          <w:rFonts w:hint="default" w:ascii="Times New Roman" w:hAnsi="Times New Roman" w:cs="Times New Roman"/>
          <w:color w:val="000000" w:themeColor="text1"/>
          <w:highlight w:val="none"/>
          <w:lang w:val="en-US" w:eastAsia="zh-CN"/>
          <w14:textFill>
            <w14:solidFill>
              <w14:schemeClr w14:val="tx1"/>
            </w14:solidFill>
          </w14:textFill>
        </w:rPr>
        <w:t>协调运力，优先保证应急抢险救援人员、救灾物资和伤病人员运</w:t>
      </w:r>
      <w:r>
        <w:rPr>
          <w:rFonts w:hint="default" w:ascii="Times New Roman" w:hAnsi="Times New Roman" w:cs="Times New Roman"/>
          <w:color w:val="000000" w:themeColor="text1"/>
          <w:highlight w:val="none"/>
          <w14:textFill>
            <w14:solidFill>
              <w14:schemeClr w14:val="tx1"/>
            </w14:solidFill>
          </w14:textFill>
        </w:rPr>
        <w:t>输需要。抢修供电、供水、供气、通信、广播电视等基础设施，保障灾区群众基本生活需要和应急需要。对历史上的重点险工险段或易出险的水利工程设施，</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水务</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应提前编制工程应急抢险预案，以备紧急情况下因险施策。</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（3）安置受灾群众。</w:t>
      </w:r>
      <w:r>
        <w:rPr>
          <w:rFonts w:hint="default" w:ascii="Times New Roman" w:hAnsi="Times New Roman" w:cs="Times New Roman"/>
          <w:color w:val="000000" w:themeColor="text1"/>
          <w:highlight w:val="none"/>
          <w14:textFill>
            <w14:solidFill>
              <w14:schemeClr w14:val="tx1"/>
            </w14:solidFill>
          </w14:textFill>
        </w:rPr>
        <w:t>及时采取有效措施，转移安置受困群众，开放应急避难场所，组织筹集和调运各类救灾物资，解决受灾群众吃饭、饮水、穿衣、住宿等问题。救灾物资优先保证学校、医院、福利院的需要。优先安置孤儿、孤老和残疾人员，确保其基本生活。鼓励采取投亲靠友等方式，广泛动员社会力量安置受灾群众。</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（4）医疗救治和卫生防疫。</w:t>
      </w:r>
      <w:r>
        <w:rPr>
          <w:rFonts w:hint="default" w:ascii="Times New Roman" w:hAnsi="Times New Roman" w:cs="Times New Roman"/>
          <w:color w:val="000000" w:themeColor="text1"/>
          <w:highlight w:val="none"/>
          <w:lang w:eastAsia="zh-CN"/>
          <w14:textFill>
            <w14:solidFill>
              <w14:schemeClr w14:val="tx1"/>
            </w14:solidFill>
          </w14:textFill>
        </w:rPr>
        <w:t>区卫健局</w:t>
      </w:r>
      <w:r>
        <w:rPr>
          <w:rFonts w:hint="default" w:ascii="Times New Roman" w:hAnsi="Times New Roman" w:cs="Times New Roman"/>
          <w:color w:val="000000" w:themeColor="text1"/>
          <w:highlight w:val="none"/>
          <w14:textFill>
            <w14:solidFill>
              <w14:schemeClr w14:val="tx1"/>
            </w14:solidFill>
          </w14:textFill>
        </w:rPr>
        <w:t>统筹辖区和周边地区医疗资源，全力开展医疗救治工作。及时对灾区水源进行检测消毒，加强饮用水卫生监督，做好遇难者遗体、死亡动物、医疗废弃物、生活垃圾、粪便等消毒和无害化处理。加强消化道传染病、鼠疫、狂犬病等传染病的监测、防控和处理，及时接种疫苗。实行重大传染病和突发卫生事件日报告制度。</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（5）防御次生灾害。</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水务</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、自然资源</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住建和交通局、</w:t>
      </w:r>
      <w:r>
        <w:rPr>
          <w:rFonts w:hint="default" w:ascii="Times New Roman" w:hAnsi="Times New Roman" w:cs="Times New Roman"/>
          <w:color w:val="000000" w:themeColor="text1"/>
          <w:highlight w:val="none"/>
          <w14:textFill>
            <w14:solidFill>
              <w14:schemeClr w14:val="tx1"/>
            </w14:solidFill>
          </w14:textFill>
        </w:rPr>
        <w:t>气象</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default" w:ascii="Times New Roman" w:hAnsi="Times New Roman" w:cs="Times New Roman"/>
          <w:color w:val="000000" w:themeColor="text1"/>
          <w:highlight w:val="none"/>
          <w14:textFill>
            <w14:solidFill>
              <w14:schemeClr w14:val="tx1"/>
            </w14:solidFill>
          </w14:textFill>
        </w:rPr>
        <w:t>等部门加强监测预警，防范因暴雨、洪水等自然灾害引发的次生灾害造成新的人员伤亡和更大损失。组织专家对水库、堤坝、地质灾害易</w:t>
      </w:r>
      <w:r>
        <w:rPr>
          <w:rFonts w:hint="default" w:ascii="Times New Roman" w:hAnsi="Times New Roman" w:cs="Times New Roman"/>
          <w:color w:val="000000" w:themeColor="text1"/>
          <w:highlight w:val="none"/>
          <w:lang w:val="en-US" w:eastAsia="zh-CN"/>
          <w14:textFill>
            <w14:solidFill>
              <w14:schemeClr w14:val="tx1"/>
            </w14:solidFill>
          </w14:textFill>
        </w:rPr>
        <w:t>发区等地区开展险情排查、评估和除险加固等工作，必要时组织危险地段</w:t>
      </w:r>
      <w:r>
        <w:rPr>
          <w:rFonts w:hint="default" w:ascii="Times New Roman" w:hAnsi="Times New Roman" w:cs="Times New Roman"/>
          <w:color w:val="000000" w:themeColor="text1"/>
          <w:highlight w:val="none"/>
          <w14:textFill>
            <w14:solidFill>
              <w14:schemeClr w14:val="tx1"/>
            </w14:solidFill>
          </w14:textFill>
        </w:rPr>
        <w:t>人员疏散转移。加强危险化学品生产储存设备、输油气管道、输配电线路的受损情况排除，及时采取安全防范措施，排除安全隐患。</w:t>
      </w:r>
    </w:p>
    <w:p>
      <w:pPr>
        <w:keepNext w:val="0"/>
        <w:keepLines w:val="0"/>
        <w:pageBreakBefore w:val="0"/>
        <w:widowControl w:val="0"/>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（6）维护社会治安。</w:t>
      </w:r>
      <w:r>
        <w:rPr>
          <w:rFonts w:hint="default" w:ascii="Times New Roman" w:hAnsi="Times New Roman" w:cs="Times New Roman"/>
          <w:color w:val="000000" w:themeColor="text1"/>
          <w:highlight w:val="none"/>
          <w:lang w:eastAsia="zh-CN"/>
          <w14:textFill>
            <w14:solidFill>
              <w14:schemeClr w14:val="tx1"/>
            </w14:solidFill>
          </w14:textFill>
        </w:rPr>
        <w:t>区公安分局</w:t>
      </w:r>
      <w:r>
        <w:rPr>
          <w:rFonts w:hint="default" w:ascii="Times New Roman" w:hAnsi="Times New Roman" w:cs="Times New Roman"/>
          <w:color w:val="000000" w:themeColor="text1"/>
          <w:highlight w:val="none"/>
          <w14:textFill>
            <w14:solidFill>
              <w14:schemeClr w14:val="tx1"/>
            </w14:solidFill>
          </w14:textFill>
        </w:rPr>
        <w:t>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等重要场所的警戒，做好涉灾矛盾纠纷化解和法律服务工作，维护社会稳定。</w:t>
      </w:r>
    </w:p>
    <w:p>
      <w:pPr>
        <w:keepNext w:val="0"/>
        <w:keepLines w:val="0"/>
        <w:pageBreakBefore w:val="0"/>
        <w:widowControl w:val="0"/>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（7）社会动员。</w:t>
      </w:r>
      <w:r>
        <w:rPr>
          <w:rFonts w:hint="default" w:ascii="Times New Roman" w:hAnsi="Times New Roman" w:cs="Times New Roman"/>
          <w:color w:val="000000" w:themeColor="text1"/>
          <w:highlight w:val="none"/>
          <w14:textFill>
            <w14:solidFill>
              <w14:schemeClr w14:val="tx1"/>
            </w14:solidFill>
          </w14:textFill>
        </w:rPr>
        <w:t>发生水旱灾害时，根据</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灾害的性质、影响范围、危害程度等，对重点地区和重要部分实施紧急控制，防</w:t>
      </w:r>
      <w:r>
        <w:rPr>
          <w:rFonts w:hint="default" w:ascii="Times New Roman" w:hAnsi="Times New Roman" w:cs="Times New Roman"/>
          <w:color w:val="000000" w:themeColor="text1"/>
          <w:highlight w:val="none"/>
          <w:lang w:eastAsia="zh-CN"/>
          <w14:textFill>
            <w14:solidFill>
              <w14:schemeClr w14:val="tx1"/>
            </w14:solidFill>
          </w14:textFill>
        </w:rPr>
        <w:t>止</w:t>
      </w:r>
      <w:r>
        <w:rPr>
          <w:rFonts w:hint="default" w:ascii="Times New Roman" w:hAnsi="Times New Roman" w:cs="Times New Roman"/>
          <w:color w:val="000000" w:themeColor="text1"/>
          <w:highlight w:val="none"/>
          <w14:textFill>
            <w14:solidFill>
              <w14:schemeClr w14:val="tx1"/>
            </w14:solidFill>
          </w14:textFill>
        </w:rPr>
        <w:t>事态及其危害的进一步扩大。加强志愿者服务管理，引导志愿者有序参与抗洪抢险工作。必要时可广泛调动社会力量参与水旱灾害事件的处置，紧急情况下依法征用、调用车辆、物资、人员等，全力投入抗洪抢险、抗旱救灾工作。</w:t>
      </w:r>
    </w:p>
    <w:p>
      <w:pPr>
        <w:pStyle w:val="4"/>
        <w:keepNext w:val="0"/>
        <w:keepLines w:val="0"/>
        <w:pageBreakBefore w:val="0"/>
        <w:widowControl w:val="0"/>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17" w:name="_Toc20472"/>
      <w:bookmarkStart w:id="118" w:name="_Toc1845"/>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5.6 救灾信息发布及舆情引导</w:t>
      </w:r>
      <w:bookmarkEnd w:id="117"/>
      <w:bookmarkEnd w:id="118"/>
    </w:p>
    <w:p>
      <w:pPr>
        <w:pStyle w:val="11"/>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信息发布要统一、及时、准确、客观。宣传、公安、网信等部门要密切关注舆情信息，及时做好舆情引导工作。信息发布主要内容包括水旱灾害的种类及其次生灾害的监测和预警情况，事件发生时间、地点、人员伤亡和财产损失情况，抢险救援工作进展情况、事件责任单位基本情况等。发布形式主要包括权威发布、提供新闻稿、组织报道、接受记者采访等。</w:t>
      </w:r>
    </w:p>
    <w:p>
      <w:pPr>
        <w:pStyle w:val="11"/>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汛情、工情、险情、灾情等防汛抗旱信息实行分级上报，归档处理，同级共享。</w:t>
      </w:r>
    </w:p>
    <w:p>
      <w:pPr>
        <w:pStyle w:val="11"/>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楷体_GB2312" w:cs="Times New Roman"/>
          <w:b/>
          <w:bCs/>
          <w:color w:val="000000" w:themeColor="text1"/>
          <w:sz w:val="31"/>
          <w:szCs w:val="3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救灾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信息的报送和处理，应快速、准确、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详实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，重要信息应及时上报；因客观原因一时难以准确掌握的信息，应及时报告基本情况，同时抓紧了解情况，随后补报详情。</w:t>
      </w:r>
    </w:p>
    <w:p>
      <w:pPr>
        <w:pStyle w:val="4"/>
        <w:keepNext w:val="0"/>
        <w:keepLines w:val="0"/>
        <w:pageBreakBefore w:val="0"/>
        <w:widowControl w:val="0"/>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19" w:name="_Toc17788"/>
      <w:bookmarkStart w:id="120" w:name="_Toc8677"/>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5.7响应终止</w:t>
      </w:r>
      <w:bookmarkEnd w:id="119"/>
      <w:bookmarkEnd w:id="12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应对</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灾害工作基本结束、紧急转移和安置工作基本完成</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次生灾害的后果基本消除，以及交通、电力、通信和供水等基本抢修抢通、群众生活秩序基本恢复后，按照“应急响应启动与解除主体相一致”的原则，由应急响应启动机关宣布终止响应的决定。当</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灾害得到有效控制时，</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可视汛情，宣布结束紧急防汛期。</w:t>
      </w:r>
      <w:r>
        <w:rPr>
          <w:rFonts w:hint="default" w:ascii="Times New Roman" w:hAnsi="Times New Roman" w:cs="Times New Roman"/>
          <w:color w:val="000000" w:themeColor="text1"/>
          <w:highlight w:val="none"/>
          <w:lang w:eastAsia="zh-CN"/>
          <w14:textFill>
            <w14:solidFill>
              <w14:schemeClr w14:val="tx1"/>
            </w14:solidFill>
          </w14:textFill>
        </w:rPr>
        <w:t>防汛紧急</w:t>
      </w:r>
      <w:r>
        <w:rPr>
          <w:rFonts w:hint="default" w:ascii="Times New Roman" w:hAnsi="Times New Roman" w:cs="Times New Roman"/>
          <w:color w:val="000000" w:themeColor="text1"/>
          <w:highlight w:val="none"/>
          <w14:textFill>
            <w14:solidFill>
              <w14:schemeClr w14:val="tx1"/>
            </w14:solidFill>
          </w14:textFill>
        </w:rPr>
        <w:t>征用、调用的物资、设备、交通运输工具等，在汛期结束后应当及时归还</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造成损坏或者无法归还的，按照有关规定给予补偿或者作其他处理。取土占地、砍伐林木的，在汛期结束后依法向有关部门补办手续</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各</w:t>
      </w:r>
      <w:r>
        <w:rPr>
          <w:rFonts w:hint="default" w:ascii="Times New Roman" w:hAnsi="Times New Roman" w:cs="Times New Roman"/>
          <w:color w:val="000000" w:themeColor="text1"/>
          <w:highlight w:val="none"/>
          <w:lang w:eastAsia="zh-CN"/>
          <w14:textFill>
            <w14:solidFill>
              <w14:schemeClr w14:val="tx1"/>
            </w14:solidFill>
          </w14:textFill>
        </w:rPr>
        <w:t>乡镇</w:t>
      </w:r>
      <w:r>
        <w:rPr>
          <w:rFonts w:hint="default" w:ascii="Times New Roman" w:hAnsi="Times New Roman" w:cs="Times New Roman"/>
          <w:color w:val="000000" w:themeColor="text1"/>
          <w:highlight w:val="none"/>
          <w14:textFill>
            <w14:solidFill>
              <w14:schemeClr w14:val="tx1"/>
            </w14:solidFill>
          </w14:textFill>
        </w:rPr>
        <w:t>对取土后的土地组织复垦，对砍伐的林木组织补种。紧急处置工作结束后，及时恢复正常生活、生产、工作秩序，修复水毁</w:t>
      </w:r>
      <w:r>
        <w:rPr>
          <w:rFonts w:hint="default" w:ascii="Times New Roman" w:hAnsi="Times New Roman" w:cs="Times New Roman"/>
          <w:color w:val="000000" w:themeColor="text1"/>
          <w:spacing w:val="-6"/>
          <w:sz w:val="32"/>
          <w:highlight w:val="none"/>
          <w14:textFill>
            <w14:solidFill>
              <w14:schemeClr w14:val="tx1"/>
            </w14:solidFill>
          </w14:textFill>
        </w:rPr>
        <w:t>基础设施和水利工程，尽可能减少突发事件带来的损失和影响。</w:t>
      </w: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121" w:name="_Toc30597"/>
      <w:bookmarkStart w:id="122" w:name="_Toc3456"/>
      <w:r>
        <w:rPr>
          <w:rFonts w:hint="default" w:ascii="Times New Roman" w:hAnsi="Times New Roman" w:cs="Times New Roman"/>
          <w:b w:val="0"/>
          <w:bCs/>
          <w:color w:val="000000" w:themeColor="text1"/>
          <w:highlight w:val="none"/>
          <w14:textFill>
            <w14:solidFill>
              <w14:schemeClr w14:val="tx1"/>
            </w14:solidFill>
          </w14:textFill>
        </w:rPr>
        <w:t>6</w:t>
      </w:r>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highlight w:val="none"/>
          <w14:textFill>
            <w14:solidFill>
              <w14:schemeClr w14:val="tx1"/>
            </w14:solidFill>
          </w14:textFill>
        </w:rPr>
        <w:t>应急保障</w:t>
      </w:r>
      <w:bookmarkEnd w:id="121"/>
      <w:bookmarkEnd w:id="122"/>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23" w:name="_Toc28770"/>
      <w:bookmarkStart w:id="124" w:name="_Toc22043"/>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6.1 通信与信息保障</w:t>
      </w:r>
      <w:bookmarkEnd w:id="123"/>
      <w:bookmarkEnd w:id="124"/>
    </w:p>
    <w:p>
      <w:pPr>
        <w:pStyle w:val="11"/>
        <w:keepNext w:val="0"/>
        <w:keepLines w:val="0"/>
        <w:pageBreakBefore w:val="0"/>
        <w:widowControl w:val="0"/>
        <w:suppressLineNumbers w:val="0"/>
        <w:kinsoku w:val="0"/>
        <w:wordWrap/>
        <w:overflowPunct/>
        <w:topLinePunct w:val="0"/>
        <w:autoSpaceDE w:val="0"/>
        <w:autoSpaceDN w:val="0"/>
        <w:bidi w:val="0"/>
        <w:adjustRightInd w:val="0"/>
        <w:snapToGrid w:val="0"/>
        <w:spacing w:line="550" w:lineRule="exact"/>
        <w:ind w:left="0" w:firstLine="64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（1）按照《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中华人民共和国防汛条例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》第四十三条“电信部门应当优先提供防汛抗洪通信的服务”要求，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区工信和商务局协调通信企业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要依法保障防汛信息在任何情况下优先畅通，保障气象、水文、汛情、灾情信息的及时传递。</w:t>
      </w:r>
    </w:p>
    <w:p>
      <w:pPr>
        <w:pStyle w:val="11"/>
        <w:keepNext w:val="0"/>
        <w:keepLines w:val="0"/>
        <w:pageBreakBefore w:val="0"/>
        <w:widowControl w:val="0"/>
        <w:suppressLineNumbers w:val="0"/>
        <w:kinsoku/>
        <w:wordWrap/>
        <w:overflowPunct/>
        <w:topLinePunct w:val="0"/>
        <w:autoSpaceDE w:val="0"/>
        <w:autoSpaceDN w:val="0"/>
        <w:bidi w:val="0"/>
        <w:adjustRightInd w:val="0"/>
        <w:snapToGrid w:val="0"/>
        <w:spacing w:line="55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（2）汛期担负防汛任务的单位安排24小时专人值班，保证各种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信息的及时上传下达。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区防指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及其成员单位要保证本单位值班电话畅通，单位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领导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手机处于开机状态，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保证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迅速了解情况，及时布置防汛抢险任务。水库管理单位必须按要求配备通讯设施并保证正常使用。在抗洪抢险中，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区防指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与各单位、部门间的通讯联</w:t>
      </w:r>
      <w:r>
        <w:rPr>
          <w:rFonts w:hint="default" w:ascii="Times New Roman" w:hAnsi="Times New Roman" w:eastAsia="仿宋_GB2312" w:cs="Times New Roman"/>
          <w:snapToGrid w:val="0"/>
          <w:color w:val="000000" w:themeColor="text1"/>
          <w:kern w:val="0"/>
          <w:sz w:val="32"/>
          <w:szCs w:val="32"/>
          <w:highlight w:val="none"/>
          <w:lang w:val="en-US" w:eastAsia="zh-CN" w:bidi="ar"/>
          <w14:textFill>
            <w14:solidFill>
              <w14:schemeClr w14:val="tx1"/>
            </w14:solidFill>
          </w14:textFill>
        </w:rPr>
        <w:t>系以有线电话、手机为主，必要时要利用无线通信设备等进行现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场抢险指挥，确保防汛信息、防汛指令畅通无阻。针对洪灾发生时可能出现的线路中断情况，通信抢险队伍要力争在短时间内修复通讯，必要时请通讯部门提供防汛指</w:t>
      </w:r>
      <w:r>
        <w:rPr>
          <w:rFonts w:hint="default" w:ascii="Times New Roman" w:hAnsi="Times New Roman" w:eastAsia="仿宋_GB2312" w:cs="Times New Roman"/>
          <w:snapToGrid w:val="0"/>
          <w:color w:val="000000" w:themeColor="text1"/>
          <w:kern w:val="0"/>
          <w:sz w:val="32"/>
          <w:szCs w:val="32"/>
          <w:highlight w:val="none"/>
          <w:lang w:val="en-US" w:eastAsia="zh-CN" w:bidi="ar"/>
          <w14:textFill>
            <w14:solidFill>
              <w14:schemeClr w14:val="tx1"/>
            </w14:solidFill>
          </w14:textFill>
        </w:rPr>
        <w:t>挥应急通信设备，为防汛通信和现场指挥提供通信保障。</w:t>
      </w:r>
    </w:p>
    <w:p>
      <w:pPr>
        <w:pStyle w:val="11"/>
        <w:keepNext w:val="0"/>
        <w:keepLines w:val="0"/>
        <w:pageBreakBefore w:val="0"/>
        <w:widowControl w:val="0"/>
        <w:suppressLineNumbers w:val="0"/>
        <w:kinsoku/>
        <w:wordWrap/>
        <w:overflowPunct/>
        <w:topLinePunct w:val="0"/>
        <w:autoSpaceDE w:val="0"/>
        <w:autoSpaceDN w:val="0"/>
        <w:bidi w:val="0"/>
        <w:adjustRightInd w:val="0"/>
        <w:snapToGrid w:val="0"/>
        <w:spacing w:line="55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（3）在紧急情况下，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区防指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可充分利用公共广播、电视等媒体以及手机短信等手段向社会发布信息，通知群众快速撤离，确保人民生命财产安全。</w:t>
      </w:r>
    </w:p>
    <w:p>
      <w:pPr>
        <w:pStyle w:val="4"/>
        <w:keepNext w:val="0"/>
        <w:keepLines w:val="0"/>
        <w:pageBreakBefore w:val="0"/>
        <w:widowControl w:val="0"/>
        <w:kinsoku/>
        <w:wordWrap/>
        <w:overflowPunct/>
        <w:topLinePunct w:val="0"/>
        <w:autoSpaceDE w:val="0"/>
        <w:autoSpaceDN w:val="0"/>
        <w:bidi w:val="0"/>
        <w:adjustRightInd w:val="0"/>
        <w:snapToGrid w:val="0"/>
        <w:spacing w:line="55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25" w:name="_Toc17601"/>
      <w:bookmarkStart w:id="126" w:name="_Toc24263"/>
      <w:r>
        <w:rPr>
          <w:rFonts w:hint="default" w:ascii="Times New Roman" w:hAnsi="Times New Roman" w:eastAsia="楷体_GB2312" w:cs="Times New Roman"/>
          <w:color w:val="000000" w:themeColor="text1"/>
          <w:highlight w:val="none"/>
          <w14:textFill>
            <w14:solidFill>
              <w14:schemeClr w14:val="tx1"/>
            </w14:solidFill>
          </w14:textFill>
        </w:rPr>
        <w:t>6.2</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抢险与救灾保障</w:t>
      </w:r>
      <w:bookmarkEnd w:id="125"/>
      <w:bookmarkEnd w:id="126"/>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27" w:name="_Toc4091"/>
      <w:bookmarkStart w:id="128" w:name="_Toc17964"/>
      <w:r>
        <w:rPr>
          <w:rFonts w:hint="default" w:ascii="Times New Roman" w:hAnsi="Times New Roman" w:cs="Times New Roman"/>
          <w:color w:val="000000" w:themeColor="text1"/>
          <w:highlight w:val="none"/>
          <w14:textFill>
            <w14:solidFill>
              <w14:schemeClr w14:val="tx1"/>
            </w14:solidFill>
          </w14:textFill>
        </w:rPr>
        <w:t>6.2.1现场救援和工程抢险保障</w:t>
      </w:r>
      <w:bookmarkEnd w:id="127"/>
      <w:bookmarkEnd w:id="12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区水务局应</w:t>
      </w:r>
      <w:r>
        <w:rPr>
          <w:rFonts w:hint="default" w:ascii="Times New Roman" w:hAnsi="Times New Roman" w:cs="Times New Roman"/>
          <w:color w:val="000000" w:themeColor="text1"/>
          <w:highlight w:val="none"/>
          <w14:textFill>
            <w14:solidFill>
              <w14:schemeClr w14:val="tx1"/>
            </w14:solidFill>
          </w14:textFill>
        </w:rPr>
        <w:t>编制</w:t>
      </w:r>
      <w:r>
        <w:rPr>
          <w:rFonts w:hint="default" w:ascii="Times New Roman" w:hAnsi="Times New Roman" w:cs="Times New Roman"/>
          <w:color w:val="000000" w:themeColor="text1"/>
          <w:highlight w:val="none"/>
          <w:lang w:val="en-US" w:eastAsia="zh-CN"/>
          <w14:textFill>
            <w14:solidFill>
              <w14:schemeClr w14:val="tx1"/>
            </w14:solidFill>
          </w14:textFill>
        </w:rPr>
        <w:t>沙坡头区山洪灾害防御预案，并指导相关乡镇级责任单位编制辖区内黄河段</w:t>
      </w:r>
      <w:r>
        <w:rPr>
          <w:rFonts w:hint="default" w:ascii="Times New Roman" w:hAnsi="Times New Roman" w:cs="Times New Roman"/>
          <w:color w:val="000000" w:themeColor="text1"/>
          <w:highlight w:val="none"/>
          <w14:textFill>
            <w14:solidFill>
              <w14:schemeClr w14:val="tx1"/>
            </w14:solidFill>
          </w14:textFill>
        </w:rPr>
        <w:t>洪水、山洪沟、水库、骨干（塘</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坝等水利工程应急抢险预案。当山洪沟、水库、黄河堤防出现险情后，按照险情的大小及紧急程度，由</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派出工程技术人员赶赴现场，研究优化方案，组织实施。</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，黄河、山洪沟、水库管理单位</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有防汛抗洪任务的部门单位及受洪水威胁</w:t>
      </w:r>
      <w:r>
        <w:rPr>
          <w:rFonts w:hint="default" w:ascii="Times New Roman" w:hAnsi="Times New Roman" w:cs="Times New Roman"/>
          <w:color w:val="000000" w:themeColor="text1"/>
          <w:highlight w:val="none"/>
          <w:lang w:eastAsia="zh-CN"/>
          <w14:textFill>
            <w14:solidFill>
              <w14:schemeClr w14:val="tx1"/>
            </w14:solidFill>
          </w14:textFill>
        </w:rPr>
        <w:t>的其他单位</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应</w:t>
      </w:r>
      <w:r>
        <w:rPr>
          <w:rFonts w:hint="default" w:ascii="Times New Roman" w:hAnsi="Times New Roman" w:cs="Times New Roman"/>
          <w:color w:val="000000" w:themeColor="text1"/>
          <w:highlight w:val="none"/>
          <w14:textFill>
            <w14:solidFill>
              <w14:schemeClr w14:val="tx1"/>
            </w14:solidFill>
          </w14:textFill>
        </w:rPr>
        <w:t>储备能满足抢险急需的常规抢险物资、机械和救生</w:t>
      </w:r>
      <w:r>
        <w:rPr>
          <w:rFonts w:hint="default" w:ascii="Times New Roman" w:hAnsi="Times New Roman" w:cs="Times New Roman"/>
          <w:color w:val="000000" w:themeColor="text1"/>
          <w:highlight w:val="none"/>
          <w:lang w:eastAsia="zh-CN"/>
          <w14:textFill>
            <w14:solidFill>
              <w14:schemeClr w14:val="tx1"/>
            </w14:solidFill>
          </w14:textFill>
        </w:rPr>
        <w:t>器材等</w:t>
      </w:r>
      <w:r>
        <w:rPr>
          <w:rFonts w:hint="default" w:ascii="Times New Roman" w:hAnsi="Times New Roman" w:cs="Times New Roman"/>
          <w:color w:val="000000" w:themeColor="text1"/>
          <w:highlight w:val="none"/>
          <w14:textFill>
            <w14:solidFill>
              <w14:schemeClr w14:val="tx1"/>
            </w14:solidFill>
          </w14:textFill>
        </w:rPr>
        <w:t>。</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29" w:name="_Toc21507"/>
      <w:bookmarkStart w:id="130" w:name="_Toc677"/>
      <w:r>
        <w:rPr>
          <w:rFonts w:hint="default" w:ascii="Times New Roman" w:hAnsi="Times New Roman" w:cs="Times New Roman"/>
          <w:color w:val="000000" w:themeColor="text1"/>
          <w:highlight w:val="none"/>
          <w14:textFill>
            <w14:solidFill>
              <w14:schemeClr w14:val="tx1"/>
            </w14:solidFill>
          </w14:textFill>
        </w:rPr>
        <w:t>6.2.2应急队伍保障</w:t>
      </w:r>
      <w:bookmarkEnd w:id="129"/>
      <w:bookmarkEnd w:id="130"/>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（1）抢险队伍是指为开展防汛抗洪抢险工作组织的机关、企事业单位干部职工抢险队伍</w:t>
      </w:r>
      <w:r>
        <w:rPr>
          <w:rFonts w:hint="default" w:ascii="Times New Roman" w:hAnsi="Times New Roman" w:cs="Times New Roman"/>
          <w:color w:val="000000" w:themeColor="text1"/>
          <w:highlight w:val="none"/>
          <w:lang w:eastAsia="zh-CN"/>
          <w14:textFill>
            <w14:solidFill>
              <w14:schemeClr w14:val="tx1"/>
            </w14:solidFill>
          </w14:textFill>
        </w:rPr>
        <w:t>，镇村应急救援队伍，社会救援力量，消防救援大队，驻地解放军、武警部队及</w:t>
      </w:r>
      <w:r>
        <w:rPr>
          <w:rFonts w:hint="default" w:ascii="Times New Roman" w:hAnsi="Times New Roman" w:cs="Times New Roman"/>
          <w:color w:val="000000" w:themeColor="text1"/>
          <w:highlight w:val="none"/>
          <w:lang w:val="en-US" w:eastAsia="zh-CN"/>
          <w14:textFill>
            <w14:solidFill>
              <w14:schemeClr w14:val="tx1"/>
            </w14:solidFill>
          </w14:textFill>
        </w:rPr>
        <w:t>民兵等抗洪抢险队伍。区防指</w:t>
      </w:r>
      <w:r>
        <w:rPr>
          <w:rFonts w:hint="default" w:ascii="Times New Roman" w:hAnsi="Times New Roman" w:cs="Times New Roman"/>
          <w:color w:val="000000" w:themeColor="text1"/>
          <w:highlight w:val="none"/>
          <w14:textFill>
            <w14:solidFill>
              <w14:schemeClr w14:val="tx1"/>
            </w14:solidFill>
          </w14:textFill>
        </w:rPr>
        <w:t>在汛前必须落实防汛抢险队伍的组织工作。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（2）防汛抢险队伍由单位主要负责人带队，以部门为单位组织</w:t>
      </w:r>
      <w:r>
        <w:rPr>
          <w:rFonts w:hint="default" w:ascii="Times New Roman" w:hAnsi="Times New Roman" w:cs="Times New Roman"/>
          <w:color w:val="000000" w:themeColor="text1"/>
          <w:highlight w:val="none"/>
          <w:lang w:eastAsia="zh-CN"/>
          <w14:textFill>
            <w14:solidFill>
              <w14:schemeClr w14:val="tx1"/>
            </w14:solidFill>
          </w14:textFill>
        </w:rPr>
        <w:t>（乡镇以村居委会为单位组织）</w:t>
      </w:r>
      <w:r>
        <w:rPr>
          <w:rFonts w:hint="default" w:ascii="Times New Roman" w:hAnsi="Times New Roman" w:cs="Times New Roman"/>
          <w:color w:val="000000" w:themeColor="text1"/>
          <w:highlight w:val="none"/>
          <w14:textFill>
            <w14:solidFill>
              <w14:schemeClr w14:val="tx1"/>
            </w14:solidFill>
          </w14:textFill>
        </w:rPr>
        <w:t>。全部抢险队伍要建立人员编组并建立名册，确定责任人、责任地段、人员召集方式和联系手段，报</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备案。</w:t>
      </w:r>
      <w:r>
        <w:rPr>
          <w:rFonts w:hint="default" w:ascii="Times New Roman" w:hAnsi="Times New Roman" w:cs="Times New Roman"/>
          <w:color w:val="000000" w:themeColor="text1"/>
          <w:highlight w:val="none"/>
          <w:lang w:eastAsia="zh-CN"/>
          <w14:textFill>
            <w14:solidFill>
              <w14:schemeClr w14:val="tx1"/>
            </w14:solidFill>
          </w14:textFill>
        </w:rPr>
        <w:t>区人武部</w:t>
      </w:r>
      <w:r>
        <w:rPr>
          <w:rFonts w:hint="default" w:ascii="Times New Roman" w:hAnsi="Times New Roman" w:cs="Times New Roman"/>
          <w:color w:val="000000" w:themeColor="text1"/>
          <w:highlight w:val="none"/>
          <w14:textFill>
            <w14:solidFill>
              <w14:schemeClr w14:val="tx1"/>
            </w14:solidFill>
          </w14:textFill>
        </w:rPr>
        <w:t>要有针对性地加强民兵预备役部队的防汛抢险技能演练，提高队伍快速反应能力和实战能力，确保出险时能召之即来、来之能战。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建立健全防汛抢险队伍、布防方案、调动路线、运送方式和调度制度，确保抢险队伍在调令规定时间内抵达指定地点。发生洪涝灾害区域的抢险救灾工作，要按照自救为主、外援相助的抢险原则，以各</w:t>
      </w:r>
      <w:r>
        <w:rPr>
          <w:rFonts w:hint="default" w:ascii="Times New Roman" w:hAnsi="Times New Roman" w:cs="Times New Roman"/>
          <w:color w:val="000000" w:themeColor="text1"/>
          <w:highlight w:val="none"/>
          <w:lang w:eastAsia="zh-CN"/>
          <w14:textFill>
            <w14:solidFill>
              <w14:schemeClr w14:val="tx1"/>
            </w14:solidFill>
          </w14:textFill>
        </w:rPr>
        <w:t>乡镇、相关</w:t>
      </w:r>
      <w:r>
        <w:rPr>
          <w:rFonts w:hint="default" w:ascii="Times New Roman" w:hAnsi="Times New Roman" w:cs="Times New Roman"/>
          <w:color w:val="000000" w:themeColor="text1"/>
          <w:highlight w:val="none"/>
          <w14:textFill>
            <w14:solidFill>
              <w14:schemeClr w14:val="tx1"/>
            </w14:solidFill>
          </w14:textFill>
        </w:rPr>
        <w:t>部门（单位）抢险队伍为主，并在汛前根据各自实际情况制定出相应的抢险方案。紧急防汛期间，</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依法调动管辖范围内防汛抢险队伍参与防洪抢险，所有参加防洪抢险的队伍必须服从大局、服从调度、服从指挥</w:t>
      </w:r>
      <w:r>
        <w:rPr>
          <w:rFonts w:hint="default" w:ascii="Times New Roman" w:hAnsi="Times New Roman" w:cs="Times New Roman"/>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（4）非紧急情况下原则上不调动</w:t>
      </w:r>
      <w:r>
        <w:rPr>
          <w:rFonts w:hint="default" w:ascii="Times New Roman" w:hAnsi="Times New Roman" w:cs="Times New Roman"/>
          <w:color w:val="000000" w:themeColor="text1"/>
          <w:highlight w:val="none"/>
          <w:lang w:eastAsia="zh-CN"/>
          <w14:textFill>
            <w14:solidFill>
              <w14:schemeClr w14:val="tx1"/>
            </w14:solidFill>
          </w14:textFill>
        </w:rPr>
        <w:t>驻地解放军、</w:t>
      </w:r>
      <w:r>
        <w:rPr>
          <w:rFonts w:hint="default" w:ascii="Times New Roman" w:hAnsi="Times New Roman" w:cs="Times New Roman"/>
          <w:color w:val="000000" w:themeColor="text1"/>
          <w:highlight w:val="none"/>
          <w14:textFill>
            <w14:solidFill>
              <w14:schemeClr w14:val="tx1"/>
            </w14:solidFill>
          </w14:textFill>
        </w:rPr>
        <w:t>武警部队抢险。确需驻地解放军、武警部队参与防洪抢险时，</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要及时商请</w:t>
      </w:r>
      <w:r>
        <w:rPr>
          <w:rFonts w:hint="default" w:ascii="Times New Roman" w:hAnsi="Times New Roman" w:cs="Times New Roman"/>
          <w:color w:val="000000" w:themeColor="text1"/>
          <w:highlight w:val="none"/>
          <w:lang w:eastAsia="zh-CN"/>
          <w14:textFill>
            <w14:solidFill>
              <w14:schemeClr w14:val="tx1"/>
            </w14:solidFill>
          </w14:textFill>
        </w:rPr>
        <w:t>区人武部</w:t>
      </w:r>
      <w:r>
        <w:rPr>
          <w:rFonts w:hint="default" w:ascii="Times New Roman" w:hAnsi="Times New Roman" w:cs="Times New Roman"/>
          <w:color w:val="000000" w:themeColor="text1"/>
          <w:highlight w:val="none"/>
          <w14:textFill>
            <w14:solidFill>
              <w14:schemeClr w14:val="tx1"/>
            </w14:solidFill>
          </w14:textFill>
        </w:rPr>
        <w:t>按规定组织实施。本着“先武警后驻军”的原则统一调度。当防汛工程发生重大险情或遭受大</w:t>
      </w:r>
      <w:r>
        <w:rPr>
          <w:rFonts w:hint="default" w:ascii="Times New Roman" w:hAnsi="Times New Roman" w:cs="Times New Roman"/>
          <w:color w:val="000000" w:themeColor="text1"/>
          <w:highlight w:val="none"/>
          <w:lang w:val="en-US" w:eastAsia="zh-CN"/>
          <w14:textFill>
            <w14:solidFill>
              <w14:schemeClr w14:val="tx1"/>
            </w14:solidFill>
          </w14:textFill>
        </w:rPr>
        <w:t>洪水时，区防指决定请求驻地解放军、武警部队</w:t>
      </w:r>
      <w:r>
        <w:rPr>
          <w:rFonts w:hint="default" w:ascii="Times New Roman" w:hAnsi="Times New Roman" w:cs="Times New Roman"/>
          <w:color w:val="000000" w:themeColor="text1"/>
          <w:highlight w:val="none"/>
          <w14:textFill>
            <w14:solidFill>
              <w14:schemeClr w14:val="tx1"/>
            </w14:solidFill>
          </w14:textFill>
        </w:rPr>
        <w:t>参与抗洪抢险，由所在部队首长具体组织指挥。</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要尽力为参与防洪抢险驻地解放军、</w:t>
      </w:r>
      <w:r>
        <w:rPr>
          <w:rFonts w:hint="default" w:ascii="Times New Roman" w:hAnsi="Times New Roman" w:cs="Times New Roman"/>
          <w:color w:val="000000" w:themeColor="text1"/>
          <w:spacing w:val="-6"/>
          <w:sz w:val="32"/>
          <w:highlight w:val="none"/>
          <w14:textFill>
            <w14:solidFill>
              <w14:schemeClr w14:val="tx1"/>
            </w14:solidFill>
          </w14:textFill>
        </w:rPr>
        <w:t>武警部队官兵提供抢险所需设备、物资、并做好后勤保障工作。</w:t>
      </w:r>
    </w:p>
    <w:p>
      <w:pPr>
        <w:pStyle w:val="5"/>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31" w:name="_Toc8201"/>
      <w:bookmarkStart w:id="132" w:name="_Toc2852"/>
      <w:r>
        <w:rPr>
          <w:rFonts w:hint="default" w:ascii="Times New Roman" w:hAnsi="Times New Roman" w:cs="Times New Roman"/>
          <w:color w:val="000000" w:themeColor="text1"/>
          <w:highlight w:val="none"/>
          <w14:textFill>
            <w14:solidFill>
              <w14:schemeClr w14:val="tx1"/>
            </w14:solidFill>
          </w14:textFill>
        </w:rPr>
        <w:t>6.2.3</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公益设施管护</w:t>
      </w:r>
      <w:bookmarkEnd w:id="131"/>
      <w:bookmarkEnd w:id="132"/>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区住建和交通局负责</w:t>
      </w:r>
      <w:r>
        <w:rPr>
          <w:rFonts w:hint="default" w:ascii="Times New Roman" w:hAnsi="Times New Roman" w:cs="Times New Roman"/>
          <w:color w:val="000000" w:themeColor="text1"/>
          <w:highlight w:val="none"/>
          <w14:textFill>
            <w14:solidFill>
              <w14:schemeClr w14:val="tx1"/>
            </w14:solidFill>
          </w14:textFill>
        </w:rPr>
        <w:t>洪灾发生时</w:t>
      </w:r>
      <w:r>
        <w:rPr>
          <w:rFonts w:hint="default" w:ascii="Times New Roman" w:hAnsi="Times New Roman" w:cs="Times New Roman"/>
          <w:color w:val="000000" w:themeColor="text1"/>
          <w:highlight w:val="none"/>
          <w:lang w:eastAsia="zh-CN"/>
          <w14:textFill>
            <w14:solidFill>
              <w14:schemeClr w14:val="tx1"/>
            </w14:solidFill>
          </w14:textFill>
        </w:rPr>
        <w:t>的</w:t>
      </w:r>
      <w:r>
        <w:rPr>
          <w:rFonts w:hint="default" w:ascii="Times New Roman" w:hAnsi="Times New Roman" w:cs="Times New Roman"/>
          <w:color w:val="000000" w:themeColor="text1"/>
          <w:highlight w:val="none"/>
          <w14:textFill>
            <w14:solidFill>
              <w14:schemeClr w14:val="tx1"/>
            </w14:solidFill>
          </w14:textFill>
        </w:rPr>
        <w:t>供水供气安全保障</w:t>
      </w:r>
      <w:r>
        <w:rPr>
          <w:rFonts w:hint="default" w:ascii="Times New Roman" w:hAnsi="Times New Roman" w:cs="Times New Roman"/>
          <w:color w:val="000000" w:themeColor="text1"/>
          <w:highlight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，汛前要组织单位人员对以上设施进行安全检查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及时维修，消除隐患，汛期要组建抢险抢修专业队伍并制定水</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气保障方案，避免发生断水、断气影响市民正常生活。灾后要及时恢复已损坏和中断的供水供气。</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区住建和交通局牵头，区水务局、综合执法局、宁夏水投中卫分公司等单位配合，负责城区</w:t>
      </w:r>
      <w:r>
        <w:rPr>
          <w:rFonts w:hint="default" w:ascii="Times New Roman" w:hAnsi="Times New Roman" w:cs="Times New Roman"/>
          <w:color w:val="000000" w:themeColor="text1"/>
          <w:highlight w:val="none"/>
          <w14:textFill>
            <w14:solidFill>
              <w14:schemeClr w14:val="tx1"/>
            </w14:solidFill>
          </w14:textFill>
        </w:rPr>
        <w:t>内排水沟、渠、下水管道</w:t>
      </w:r>
      <w:r>
        <w:rPr>
          <w:rFonts w:hint="default" w:ascii="Times New Roman" w:hAnsi="Times New Roman" w:cs="Times New Roman"/>
          <w:color w:val="000000" w:themeColor="text1"/>
          <w:highlight w:val="none"/>
          <w:lang w:eastAsia="zh-CN"/>
          <w14:textFill>
            <w14:solidFill>
              <w14:schemeClr w14:val="tx1"/>
            </w14:solidFill>
          </w14:textFill>
        </w:rPr>
        <w:t>的</w:t>
      </w:r>
      <w:r>
        <w:rPr>
          <w:rFonts w:hint="default" w:ascii="Times New Roman" w:hAnsi="Times New Roman" w:cs="Times New Roman"/>
          <w:color w:val="000000" w:themeColor="text1"/>
          <w:highlight w:val="none"/>
          <w14:textFill>
            <w14:solidFill>
              <w14:schemeClr w14:val="tx1"/>
            </w14:solidFill>
          </w14:textFill>
        </w:rPr>
        <w:t>安全保障</w:t>
      </w:r>
      <w:r>
        <w:rPr>
          <w:rFonts w:hint="default" w:ascii="Times New Roman" w:hAnsi="Times New Roman" w:cs="Times New Roman"/>
          <w:color w:val="000000" w:themeColor="text1"/>
          <w:highlight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，汛期要组建抢险抢修专业队伍并制定出排水沟、渠、下水管道疏通方案</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避免在洪灾发生时因下水管道堵塞导致群众财产损失事件的发生。灾后要及时排除下水管道堵塞和组织</w:t>
      </w:r>
      <w:r>
        <w:rPr>
          <w:rFonts w:hint="default" w:ascii="Times New Roman" w:hAnsi="Times New Roman" w:cs="Times New Roman"/>
          <w:color w:val="000000" w:themeColor="text1"/>
          <w:highlight w:val="none"/>
          <w:lang w:eastAsia="zh-CN"/>
          <w14:textFill>
            <w14:solidFill>
              <w14:schemeClr w14:val="tx1"/>
            </w14:solidFill>
          </w14:textFill>
        </w:rPr>
        <w:t>人员</w:t>
      </w:r>
      <w:r>
        <w:rPr>
          <w:rFonts w:hint="default" w:ascii="Times New Roman" w:hAnsi="Times New Roman" w:cs="Times New Roman"/>
          <w:color w:val="000000" w:themeColor="text1"/>
          <w:highlight w:val="none"/>
          <w14:textFill>
            <w14:solidFill>
              <w14:schemeClr w14:val="tx1"/>
            </w14:solidFill>
          </w14:textFill>
        </w:rPr>
        <w:t>对街道和</w:t>
      </w:r>
      <w:r>
        <w:rPr>
          <w:rFonts w:hint="default" w:ascii="Times New Roman" w:hAnsi="Times New Roman" w:cs="Times New Roman"/>
          <w:color w:val="000000" w:themeColor="text1"/>
          <w:highlight w:val="none"/>
          <w:lang w:eastAsia="zh-CN"/>
          <w14:textFill>
            <w14:solidFill>
              <w14:schemeClr w14:val="tx1"/>
            </w14:solidFill>
          </w14:textFill>
        </w:rPr>
        <w:t>道路</w:t>
      </w:r>
      <w:r>
        <w:rPr>
          <w:rFonts w:hint="default" w:ascii="Times New Roman" w:hAnsi="Times New Roman" w:cs="Times New Roman"/>
          <w:color w:val="000000" w:themeColor="text1"/>
          <w:highlight w:val="none"/>
          <w14:textFill>
            <w14:solidFill>
              <w14:schemeClr w14:val="tx1"/>
            </w14:solidFill>
          </w14:textFill>
        </w:rPr>
        <w:t>清淤。</w:t>
      </w:r>
    </w:p>
    <w:p>
      <w:pPr>
        <w:pStyle w:val="4"/>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33" w:name="_Toc16132"/>
      <w:bookmarkStart w:id="134" w:name="_Toc3876"/>
      <w:r>
        <w:rPr>
          <w:rFonts w:hint="default" w:ascii="Times New Roman" w:hAnsi="Times New Roman" w:eastAsia="楷体_GB2312" w:cs="Times New Roman"/>
          <w:color w:val="000000" w:themeColor="text1"/>
          <w:highlight w:val="none"/>
          <w14:textFill>
            <w14:solidFill>
              <w14:schemeClr w14:val="tx1"/>
            </w14:solidFill>
          </w14:textFill>
        </w:rPr>
        <w:t>6.3</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供电与运输保障</w:t>
      </w:r>
      <w:bookmarkEnd w:id="133"/>
      <w:bookmarkEnd w:id="134"/>
    </w:p>
    <w:p>
      <w:pPr>
        <w:pStyle w:val="5"/>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35" w:name="_Toc13743"/>
      <w:bookmarkStart w:id="136" w:name="_Toc26129"/>
      <w:r>
        <w:rPr>
          <w:rFonts w:hint="default" w:ascii="Times New Roman" w:hAnsi="Times New Roman" w:cs="Times New Roman"/>
          <w:color w:val="000000" w:themeColor="text1"/>
          <w:highlight w:val="none"/>
          <w14:textFill>
            <w14:solidFill>
              <w14:schemeClr w14:val="tx1"/>
            </w14:solidFill>
          </w14:textFill>
        </w:rPr>
        <w:t>6.3.1 供电保障</w:t>
      </w:r>
      <w:bookmarkEnd w:id="135"/>
      <w:bookmarkEnd w:id="136"/>
    </w:p>
    <w:p>
      <w:pPr>
        <w:pStyle w:val="11"/>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国网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供电公司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防汛抢险</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期间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供断电工作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。汛期供电线路和主体设备不得带病运行。洪水出现时，要力争做到淹没区全部及时停电，非淹没区正常供电，要保证指挥机关、首脑机关、公安机关、医院、农民安置点、救灾现场的正</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供电。国网沙坡头区供</w:t>
      </w:r>
      <w:r>
        <w:rPr>
          <w:rFonts w:hint="default" w:ascii="Times New Roman" w:hAnsi="Times New Roman" w:eastAsia="仿宋_GB2312" w:cs="Times New Roman"/>
          <w:snapToGrid w:val="0"/>
          <w:color w:val="000000" w:themeColor="text1"/>
          <w:kern w:val="0"/>
          <w:sz w:val="32"/>
          <w:szCs w:val="32"/>
          <w:highlight w:val="none"/>
          <w:lang w:val="en-US" w:eastAsia="zh-CN" w:bidi="ar"/>
          <w14:textFill>
            <w14:solidFill>
              <w14:schemeClr w14:val="tx1"/>
            </w14:solidFill>
          </w14:textFill>
        </w:rPr>
        <w:t>电公司要组建电力抢修维护队伍，落实责任、制定出救灾现场临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时供电办法，保证抢险照明需要。灾后要尽早恢复正常供电。</w:t>
      </w:r>
    </w:p>
    <w:p>
      <w:pPr>
        <w:pStyle w:val="5"/>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37" w:name="_Toc32145"/>
      <w:bookmarkStart w:id="138" w:name="_Toc18794"/>
      <w:r>
        <w:rPr>
          <w:rFonts w:hint="default" w:ascii="Times New Roman" w:hAnsi="Times New Roman" w:cs="Times New Roman"/>
          <w:color w:val="000000" w:themeColor="text1"/>
          <w:highlight w:val="none"/>
          <w14:textFill>
            <w14:solidFill>
              <w14:schemeClr w14:val="tx1"/>
            </w14:solidFill>
          </w14:textFill>
        </w:rPr>
        <w:t>6.3.2 交通运输保障</w:t>
      </w:r>
      <w:bookmarkEnd w:id="137"/>
      <w:bookmarkEnd w:id="138"/>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区住建和交通局协调市交通运输部门</w:t>
      </w:r>
      <w:r>
        <w:rPr>
          <w:rFonts w:hint="default" w:ascii="Times New Roman" w:hAnsi="Times New Roman" w:cs="Times New Roman"/>
          <w:color w:val="000000" w:themeColor="text1"/>
          <w:highlight w:val="none"/>
          <w14:textFill>
            <w14:solidFill>
              <w14:schemeClr w14:val="tx1"/>
            </w14:solidFill>
          </w14:textFill>
        </w:rPr>
        <w:t>负责</w:t>
      </w:r>
      <w:r>
        <w:rPr>
          <w:rFonts w:hint="default" w:ascii="Times New Roman" w:hAnsi="Times New Roman" w:cs="Times New Roman"/>
          <w:color w:val="000000" w:themeColor="text1"/>
          <w:highlight w:val="none"/>
          <w:lang w:eastAsia="zh-CN"/>
          <w14:textFill>
            <w14:solidFill>
              <w14:schemeClr w14:val="tx1"/>
            </w14:solidFill>
          </w14:textFill>
        </w:rPr>
        <w:t>防汛期间</w:t>
      </w:r>
      <w:r>
        <w:rPr>
          <w:rFonts w:hint="default" w:ascii="Times New Roman" w:hAnsi="Times New Roman" w:cs="Times New Roman"/>
          <w:color w:val="000000" w:themeColor="text1"/>
          <w:highlight w:val="none"/>
          <w14:textFill>
            <w14:solidFill>
              <w14:schemeClr w14:val="tx1"/>
            </w14:solidFill>
          </w14:textFill>
        </w:rPr>
        <w:t>用于抢险救灾车辆、船舶的及时调配，负责河道航运和渡口的安全。在抗洪抢险期间要优先保证防汛抢险人员、救灾物资运输。必要时执行《防汛法</w:t>
      </w:r>
      <w:r>
        <w:rPr>
          <w:rFonts w:hint="default" w:ascii="Times New Roman" w:hAnsi="Times New Roman" w:cs="Times New Roman"/>
          <w:color w:val="000000" w:themeColor="text1"/>
          <w:highlight w:val="none"/>
          <w:lang w:eastAsia="zh-CN"/>
          <w14:textFill>
            <w14:solidFill>
              <w14:schemeClr w14:val="tx1"/>
            </w14:solidFill>
          </w14:textFill>
        </w:rPr>
        <w:t>》第</w:t>
      </w:r>
      <w:r>
        <w:rPr>
          <w:rFonts w:hint="default" w:ascii="Times New Roman" w:hAnsi="Times New Roman" w:cs="Times New Roman"/>
          <w:color w:val="000000" w:themeColor="text1"/>
          <w:highlight w:val="none"/>
          <w14:textFill>
            <w14:solidFill>
              <w14:schemeClr w14:val="tx1"/>
            </w14:solidFill>
          </w14:textFill>
        </w:rPr>
        <w:t>四十五条“公安、交通等有关部门按照防汛指挥机构的决定，依法实施陆地和水面交通管制”的有关规</w:t>
      </w:r>
      <w:r>
        <w:rPr>
          <w:rFonts w:hint="default" w:ascii="Times New Roman" w:hAnsi="Times New Roman" w:cs="Times New Roman"/>
          <w:color w:val="000000" w:themeColor="text1"/>
          <w:spacing w:val="-6"/>
          <w:highlight w:val="none"/>
          <w14:textFill>
            <w14:solidFill>
              <w14:schemeClr w14:val="tx1"/>
            </w14:solidFill>
          </w14:textFill>
        </w:rPr>
        <w:t>定，区</w:t>
      </w:r>
      <w:r>
        <w:rPr>
          <w:rFonts w:hint="default" w:ascii="Times New Roman" w:hAnsi="Times New Roman" w:cs="Times New Roman"/>
          <w:color w:val="000000" w:themeColor="text1"/>
          <w:spacing w:val="-6"/>
          <w:highlight w:val="none"/>
          <w:lang w:eastAsia="zh-CN"/>
          <w14:textFill>
            <w14:solidFill>
              <w14:schemeClr w14:val="tx1"/>
            </w14:solidFill>
          </w14:textFill>
        </w:rPr>
        <w:t>住建和交通局、</w:t>
      </w:r>
      <w:r>
        <w:rPr>
          <w:rFonts w:hint="default" w:ascii="Times New Roman" w:hAnsi="Times New Roman" w:cs="Times New Roman"/>
          <w:color w:val="000000" w:themeColor="text1"/>
          <w:spacing w:val="-6"/>
          <w:highlight w:val="none"/>
          <w14:textFill>
            <w14:solidFill>
              <w14:schemeClr w14:val="tx1"/>
            </w14:solidFill>
          </w14:textFill>
        </w:rPr>
        <w:t>公安</w:t>
      </w:r>
      <w:r>
        <w:rPr>
          <w:rFonts w:hint="default" w:ascii="Times New Roman" w:hAnsi="Times New Roman" w:cs="Times New Roman"/>
          <w:color w:val="000000" w:themeColor="text1"/>
          <w:spacing w:val="-6"/>
          <w:highlight w:val="none"/>
          <w:lang w:eastAsia="zh-CN"/>
          <w14:textFill>
            <w14:solidFill>
              <w14:schemeClr w14:val="tx1"/>
            </w14:solidFill>
          </w14:textFill>
        </w:rPr>
        <w:t>分局</w:t>
      </w:r>
      <w:r>
        <w:rPr>
          <w:rFonts w:hint="default" w:ascii="Times New Roman" w:hAnsi="Times New Roman" w:cs="Times New Roman"/>
          <w:color w:val="000000" w:themeColor="text1"/>
          <w:spacing w:val="-6"/>
          <w:highlight w:val="none"/>
          <w14:textFill>
            <w14:solidFill>
              <w14:schemeClr w14:val="tx1"/>
            </w14:solidFill>
          </w14:textFill>
        </w:rPr>
        <w:t>要保障防汛抢险交通运输</w:t>
      </w:r>
      <w:r>
        <w:rPr>
          <w:rFonts w:hint="default" w:ascii="Times New Roman" w:hAnsi="Times New Roman" w:cs="Times New Roman"/>
          <w:color w:val="000000" w:themeColor="text1"/>
          <w:spacing w:val="-6"/>
          <w:highlight w:val="none"/>
          <w:lang w:eastAsia="zh-CN"/>
          <w14:textFill>
            <w14:solidFill>
              <w14:schemeClr w14:val="tx1"/>
            </w14:solidFill>
          </w14:textFill>
        </w:rPr>
        <w:t>畅通</w:t>
      </w:r>
      <w:r>
        <w:rPr>
          <w:rFonts w:hint="default" w:ascii="Times New Roman" w:hAnsi="Times New Roman" w:cs="Times New Roman"/>
          <w:color w:val="000000" w:themeColor="text1"/>
          <w:spacing w:val="-6"/>
          <w:highlight w:val="none"/>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39" w:name="_Toc3926"/>
      <w:bookmarkStart w:id="140" w:name="_Toc21257"/>
      <w:r>
        <w:rPr>
          <w:rFonts w:hint="default" w:ascii="Times New Roman" w:hAnsi="Times New Roman" w:eastAsia="楷体_GB2312" w:cs="Times New Roman"/>
          <w:color w:val="000000" w:themeColor="text1"/>
          <w:highlight w:val="none"/>
          <w14:textFill>
            <w14:solidFill>
              <w14:schemeClr w14:val="tx1"/>
            </w14:solidFill>
          </w14:textFill>
        </w:rPr>
        <w:t>6.4</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治安与医疗保障</w:t>
      </w:r>
      <w:bookmarkEnd w:id="139"/>
      <w:bookmarkEnd w:id="140"/>
    </w:p>
    <w:p>
      <w:pPr>
        <w:pStyle w:val="5"/>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41" w:name="_Toc30950"/>
      <w:bookmarkStart w:id="142" w:name="_Toc13485"/>
      <w:r>
        <w:rPr>
          <w:rFonts w:hint="default" w:ascii="Times New Roman" w:hAnsi="Times New Roman" w:cs="Times New Roman"/>
          <w:color w:val="000000" w:themeColor="text1"/>
          <w:highlight w:val="none"/>
          <w14:textFill>
            <w14:solidFill>
              <w14:schemeClr w14:val="tx1"/>
            </w14:solidFill>
          </w14:textFill>
        </w:rPr>
        <w:t>6.4.1 治安保障</w:t>
      </w:r>
      <w:bookmarkEnd w:id="141"/>
      <w:bookmarkEnd w:id="142"/>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公安</w:t>
      </w:r>
      <w:r>
        <w:rPr>
          <w:rFonts w:hint="default" w:ascii="Times New Roman" w:hAnsi="Times New Roman" w:cs="Times New Roman"/>
          <w:color w:val="000000" w:themeColor="text1"/>
          <w:highlight w:val="none"/>
          <w:lang w:eastAsia="zh-CN"/>
          <w14:textFill>
            <w14:solidFill>
              <w14:schemeClr w14:val="tx1"/>
            </w14:solidFill>
          </w14:textFill>
        </w:rPr>
        <w:t>分局</w:t>
      </w:r>
      <w:r>
        <w:rPr>
          <w:rFonts w:hint="default" w:ascii="Times New Roman" w:hAnsi="Times New Roman" w:cs="Times New Roman"/>
          <w:color w:val="000000" w:themeColor="text1"/>
          <w:highlight w:val="none"/>
          <w14:textFill>
            <w14:solidFill>
              <w14:schemeClr w14:val="tx1"/>
            </w14:solidFill>
          </w14:textFill>
        </w:rPr>
        <w:t>负责做好洪涝灾区的治安管理工作，依法严厉打击破坏抗洪救灾，工程设施安全的违法犯罪行为，保证抗</w:t>
      </w:r>
      <w:r>
        <w:rPr>
          <w:rFonts w:hint="default" w:ascii="Times New Roman" w:hAnsi="Times New Roman" w:cs="Times New Roman"/>
          <w:color w:val="000000" w:themeColor="text1"/>
          <w:highlight w:val="none"/>
          <w:lang w:eastAsia="zh-CN"/>
          <w14:textFill>
            <w14:solidFill>
              <w14:schemeClr w14:val="tx1"/>
            </w14:solidFill>
          </w14:textFill>
        </w:rPr>
        <w:t>洪</w:t>
      </w:r>
      <w:r>
        <w:rPr>
          <w:rFonts w:hint="default" w:ascii="Times New Roman" w:hAnsi="Times New Roman" w:cs="Times New Roman"/>
          <w:color w:val="000000" w:themeColor="text1"/>
          <w:highlight w:val="none"/>
          <w14:textFill>
            <w14:solidFill>
              <w14:schemeClr w14:val="tx1"/>
            </w14:solidFill>
          </w14:textFill>
        </w:rPr>
        <w:t>救灾工作的顺利进行。负责</w:t>
      </w:r>
      <w:r>
        <w:rPr>
          <w:rFonts w:hint="default" w:ascii="Times New Roman" w:hAnsi="Times New Roman" w:cs="Times New Roman"/>
          <w:color w:val="000000" w:themeColor="text1"/>
          <w:highlight w:val="none"/>
          <w:lang w:eastAsia="zh-CN"/>
          <w14:textFill>
            <w14:solidFill>
              <w14:schemeClr w14:val="tx1"/>
            </w14:solidFill>
          </w14:textFill>
        </w:rPr>
        <w:t>抓好</w:t>
      </w:r>
      <w:r>
        <w:rPr>
          <w:rFonts w:hint="default" w:ascii="Times New Roman" w:hAnsi="Times New Roman" w:cs="Times New Roman"/>
          <w:color w:val="000000" w:themeColor="text1"/>
          <w:highlight w:val="none"/>
          <w14:textFill>
            <w14:solidFill>
              <w14:schemeClr w14:val="tx1"/>
            </w14:solidFill>
          </w14:textFill>
        </w:rPr>
        <w:t>防汛抢险的戒严、警卫工作，维护灾区的社会治安秩序。</w:t>
      </w:r>
    </w:p>
    <w:p>
      <w:pPr>
        <w:pStyle w:val="5"/>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43" w:name="_Toc26095"/>
      <w:bookmarkStart w:id="144" w:name="_Toc12290"/>
      <w:r>
        <w:rPr>
          <w:rFonts w:hint="default" w:ascii="Times New Roman" w:hAnsi="Times New Roman" w:cs="Times New Roman"/>
          <w:color w:val="000000" w:themeColor="text1"/>
          <w:highlight w:val="none"/>
          <w14:textFill>
            <w14:solidFill>
              <w14:schemeClr w14:val="tx1"/>
            </w14:solidFill>
          </w14:textFill>
        </w:rPr>
        <w:t>6.4.2 医疗保障</w:t>
      </w:r>
      <w:bookmarkEnd w:id="143"/>
      <w:bookmarkEnd w:id="144"/>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区卫健局负责</w:t>
      </w:r>
      <w:r>
        <w:rPr>
          <w:rFonts w:hint="default" w:ascii="Times New Roman" w:hAnsi="Times New Roman" w:cs="Times New Roman"/>
          <w:color w:val="000000" w:themeColor="text1"/>
          <w:highlight w:val="none"/>
          <w14:textFill>
            <w14:solidFill>
              <w14:schemeClr w14:val="tx1"/>
            </w14:solidFill>
          </w14:textFill>
        </w:rPr>
        <w:t>洪灾期间的医疗救护和灾后的防病处理。汛前应制定具体救灾防病实施方案，下发各医疗卫生单位，落实救灾专门人员，抢险救护车、病床，确保灾情发生时能立即投入救灾抢险。</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（2）区</w:t>
      </w:r>
      <w:r>
        <w:rPr>
          <w:rFonts w:hint="default" w:ascii="Times New Roman" w:hAnsi="Times New Roman" w:cs="Times New Roman"/>
          <w:color w:val="000000" w:themeColor="text1"/>
          <w:highlight w:val="none"/>
          <w:lang w:eastAsia="zh-CN"/>
          <w14:textFill>
            <w14:solidFill>
              <w14:schemeClr w14:val="tx1"/>
            </w14:solidFill>
          </w14:textFill>
        </w:rPr>
        <w:t>卫健局负责</w:t>
      </w:r>
      <w:r>
        <w:rPr>
          <w:rFonts w:hint="default" w:ascii="Times New Roman" w:hAnsi="Times New Roman" w:cs="Times New Roman"/>
          <w:color w:val="000000" w:themeColor="text1"/>
          <w:highlight w:val="none"/>
          <w14:textFill>
            <w14:solidFill>
              <w14:schemeClr w14:val="tx1"/>
            </w14:solidFill>
          </w14:textFill>
        </w:rPr>
        <w:t>救灾及灾后疫情监测、防疫</w:t>
      </w:r>
      <w:r>
        <w:rPr>
          <w:rFonts w:hint="default" w:ascii="Times New Roman" w:hAnsi="Times New Roman" w:cs="Times New Roman"/>
          <w:color w:val="000000" w:themeColor="text1"/>
          <w:highlight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。要在灾民临时安置点进行</w:t>
      </w:r>
      <w:r>
        <w:rPr>
          <w:rFonts w:hint="default" w:ascii="Times New Roman" w:hAnsi="Times New Roman" w:cs="Times New Roman"/>
          <w:color w:val="000000" w:themeColor="text1"/>
          <w:highlight w:val="none"/>
          <w:lang w:val="en-US" w:eastAsia="zh-CN"/>
          <w14:textFill>
            <w14:solidFill>
              <w14:schemeClr w14:val="tx1"/>
            </w14:solidFill>
          </w14:textFill>
        </w:rPr>
        <w:t>疫情监测、消毒、检测食品及饮用水的卫生状况，必要时可对灾</w:t>
      </w:r>
      <w:r>
        <w:rPr>
          <w:rFonts w:hint="default" w:ascii="Times New Roman" w:hAnsi="Times New Roman" w:cs="Times New Roman"/>
          <w:color w:val="000000" w:themeColor="text1"/>
          <w:highlight w:val="none"/>
          <w14:textFill>
            <w14:solidFill>
              <w14:schemeClr w14:val="tx1"/>
            </w14:solidFill>
          </w14:textFill>
        </w:rPr>
        <w:t>民采取预防性接种手段来防止多种传染病的发生，对受灾区洪水过后要首先对灾区进行消毒处理，使灾区卫生符合卫生标准。</w:t>
      </w:r>
    </w:p>
    <w:p>
      <w:pPr>
        <w:pStyle w:val="4"/>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45" w:name="_Toc20136"/>
      <w:bookmarkStart w:id="146" w:name="_Toc18915"/>
      <w:r>
        <w:rPr>
          <w:rFonts w:hint="default" w:ascii="Times New Roman" w:hAnsi="Times New Roman" w:eastAsia="楷体_GB2312" w:cs="Times New Roman"/>
          <w:color w:val="000000" w:themeColor="text1"/>
          <w:highlight w:val="none"/>
          <w14:textFill>
            <w14:solidFill>
              <w14:schemeClr w14:val="tx1"/>
            </w14:solidFill>
          </w14:textFill>
        </w:rPr>
        <w:t>6.5</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物资与资金保障</w:t>
      </w:r>
      <w:bookmarkEnd w:id="145"/>
      <w:bookmarkEnd w:id="146"/>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3" w:firstLineChars="200"/>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47" w:name="_Toc25077"/>
      <w:bookmarkStart w:id="148" w:name="_Toc11985"/>
      <w:r>
        <w:rPr>
          <w:rFonts w:hint="default" w:ascii="Times New Roman" w:hAnsi="Times New Roman" w:cs="Times New Roman"/>
          <w:color w:val="000000" w:themeColor="text1"/>
          <w:highlight w:val="none"/>
          <w14:textFill>
            <w14:solidFill>
              <w14:schemeClr w14:val="tx1"/>
            </w14:solidFill>
          </w14:textFill>
        </w:rPr>
        <w:t>6.5.1 物资保障</w:t>
      </w:r>
      <w:bookmarkEnd w:id="147"/>
      <w:bookmarkEnd w:id="14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（1）物资储备</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a</w:t>
      </w:r>
      <w:r>
        <w:rPr>
          <w:rFonts w:hint="default" w:ascii="Times New Roman" w:hAnsi="Times New Roman" w:cs="Times New Roman"/>
          <w:color w:val="000000" w:themeColor="text1"/>
          <w:highlight w:val="none"/>
          <w:lang w:eastAsia="zh-CN"/>
          <w14:textFill>
            <w14:solidFill>
              <w14:schemeClr w14:val="tx1"/>
            </w14:solidFill>
          </w14:textFill>
        </w:rPr>
        <w:t>.区应急管理局</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各乡镇、</w:t>
      </w:r>
      <w:r>
        <w:rPr>
          <w:rFonts w:hint="default" w:ascii="Times New Roman" w:hAnsi="Times New Roman" w:cs="Times New Roman"/>
          <w:color w:val="000000" w:themeColor="text1"/>
          <w:highlight w:val="none"/>
          <w14:textFill>
            <w14:solidFill>
              <w14:schemeClr w14:val="tx1"/>
            </w14:solidFill>
          </w14:textFill>
        </w:rPr>
        <w:t>重点防汛工程管理单位以及受洪水威胁</w:t>
      </w:r>
      <w:r>
        <w:rPr>
          <w:rFonts w:hint="default" w:ascii="Times New Roman" w:hAnsi="Times New Roman" w:cs="Times New Roman"/>
          <w:color w:val="000000" w:themeColor="text1"/>
          <w:highlight w:val="none"/>
          <w:lang w:eastAsia="zh-CN"/>
          <w14:textFill>
            <w14:solidFill>
              <w14:schemeClr w14:val="tx1"/>
            </w14:solidFill>
          </w14:textFill>
        </w:rPr>
        <w:t>的其他单位</w:t>
      </w:r>
      <w:r>
        <w:rPr>
          <w:rFonts w:hint="default" w:ascii="Times New Roman" w:hAnsi="Times New Roman" w:cs="Times New Roman"/>
          <w:color w:val="000000" w:themeColor="text1"/>
          <w:highlight w:val="none"/>
          <w14:textFill>
            <w14:solidFill>
              <w14:schemeClr w14:val="tx1"/>
            </w14:solidFill>
          </w14:textFill>
        </w:rPr>
        <w:t>应</w:t>
      </w:r>
      <w:r>
        <w:rPr>
          <w:rFonts w:hint="default" w:ascii="Times New Roman" w:hAnsi="Times New Roman" w:cs="Times New Roman"/>
          <w:color w:val="000000" w:themeColor="text1"/>
          <w:highlight w:val="none"/>
          <w:lang w:eastAsia="zh-CN"/>
          <w14:textFill>
            <w14:solidFill>
              <w14:schemeClr w14:val="tx1"/>
            </w14:solidFill>
          </w14:textFill>
        </w:rPr>
        <w:t>按规定</w:t>
      </w:r>
      <w:r>
        <w:rPr>
          <w:rFonts w:hint="default" w:ascii="Times New Roman" w:hAnsi="Times New Roman" w:cs="Times New Roman"/>
          <w:color w:val="000000" w:themeColor="text1"/>
          <w:highlight w:val="none"/>
          <w14:textFill>
            <w14:solidFill>
              <w14:schemeClr w14:val="tx1"/>
            </w14:solidFill>
          </w14:textFill>
        </w:rPr>
        <w:t>储备防汛物资。防汛重点地段要根据实际做到现场储备或就近储备。防汛抢险物资采取“代储为主、自储为辅”的办法，实行分级分部门储备。</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pacing w:val="-6"/>
          <w:sz w:val="32"/>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b</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防汛抢险物资储备要做到品种、数量、库房、保管人</w:t>
      </w:r>
      <w:r>
        <w:rPr>
          <w:rFonts w:hint="default" w:ascii="Times New Roman" w:hAnsi="Times New Roman" w:cs="Times New Roman"/>
          <w:color w:val="000000" w:themeColor="text1"/>
          <w:spacing w:val="-17"/>
          <w:sz w:val="32"/>
          <w:highlight w:val="none"/>
          <w14:textFill>
            <w14:solidFill>
              <w14:schemeClr w14:val="tx1"/>
            </w14:solidFill>
          </w14:textFill>
        </w:rPr>
        <w:t>员、联系电话、调度制度、运输方式“七落实”，并报</w:t>
      </w:r>
      <w:r>
        <w:rPr>
          <w:rFonts w:hint="default" w:ascii="Times New Roman" w:hAnsi="Times New Roman" w:cs="Times New Roman"/>
          <w:color w:val="000000" w:themeColor="text1"/>
          <w:spacing w:val="-17"/>
          <w:sz w:val="32"/>
          <w:highlight w:val="none"/>
          <w:lang w:eastAsia="zh-CN"/>
          <w14:textFill>
            <w14:solidFill>
              <w14:schemeClr w14:val="tx1"/>
            </w14:solidFill>
          </w14:textFill>
        </w:rPr>
        <w:t>区防指</w:t>
      </w:r>
      <w:r>
        <w:rPr>
          <w:rFonts w:hint="default" w:ascii="Times New Roman" w:hAnsi="Times New Roman" w:cs="Times New Roman"/>
          <w:color w:val="000000" w:themeColor="text1"/>
          <w:spacing w:val="-17"/>
          <w:sz w:val="32"/>
          <w:highlight w:val="none"/>
          <w14:textFill>
            <w14:solidFill>
              <w14:schemeClr w14:val="tx1"/>
            </w14:solidFill>
          </w14:textFill>
        </w:rPr>
        <w:t>备案。</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（2）物资调拨</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a</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建立健全防汛物资调用制度。中型水库防汛抢险物资由</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调用，小型水库防汛抢险物资由所在地乡镇人民政府及水库管理单位调用。未经许可，任何单位和个人不得擅自调用防汛抢险物资。</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b</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防汛抢险物资器材的调用，由抢险单位向防汛抗旱指挥部提出申请，经防汛抗旱指挥部批准同意后，由防汛物资储备单位组织实施。申请调用防汛储备物资必须出具</w:t>
      </w:r>
      <w:r>
        <w:rPr>
          <w:rFonts w:hint="default" w:ascii="Times New Roman" w:hAnsi="Times New Roman" w:cs="Times New Roman"/>
          <w:color w:val="000000" w:themeColor="text1"/>
          <w:highlight w:val="none"/>
          <w:lang w:eastAsia="zh-CN"/>
          <w14:textFill>
            <w14:solidFill>
              <w14:schemeClr w14:val="tx1"/>
            </w14:solidFill>
          </w14:textFill>
        </w:rPr>
        <w:t>申请</w:t>
      </w:r>
      <w:r>
        <w:rPr>
          <w:rFonts w:hint="default" w:ascii="Times New Roman" w:hAnsi="Times New Roman" w:cs="Times New Roman"/>
          <w:color w:val="000000" w:themeColor="text1"/>
          <w:highlight w:val="none"/>
          <w14:textFill>
            <w14:solidFill>
              <w14:schemeClr w14:val="tx1"/>
            </w14:solidFill>
          </w14:textFill>
        </w:rPr>
        <w:t>，内容包</w:t>
      </w:r>
      <w:r>
        <w:rPr>
          <w:rFonts w:hint="default" w:ascii="Times New Roman" w:hAnsi="Times New Roman" w:cs="Times New Roman"/>
          <w:color w:val="000000" w:themeColor="text1"/>
          <w:highlight w:val="none"/>
          <w:lang w:val="en-US" w:eastAsia="zh-CN"/>
          <w14:textFill>
            <w14:solidFill>
              <w14:schemeClr w14:val="tx1"/>
            </w14:solidFill>
          </w14:textFill>
        </w:rPr>
        <w:t>括：申调缘由、物资品种、数量、运往地点、时间要求及签发人</w:t>
      </w:r>
      <w:r>
        <w:rPr>
          <w:rFonts w:hint="default" w:ascii="Times New Roman" w:hAnsi="Times New Roman" w:cs="Times New Roman"/>
          <w:color w:val="000000" w:themeColor="text1"/>
          <w:highlight w:val="none"/>
          <w14:textFill>
            <w14:solidFill>
              <w14:schemeClr w14:val="tx1"/>
            </w14:solidFill>
          </w14:textFill>
        </w:rPr>
        <w:t>等。紧急情况可先电话请示，再补办手续。一般情况由申请调用单位自组运力拉货，紧急情况可申请市防汛抗旱指挥部组织运力送货。</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c</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当储备物资不能满足要求时，必要时可向市防汛抗旱指挥部提出申请，请求调拨市级防汛抢险物资，也可通过媒体向社会公开征集。</w:t>
      </w:r>
    </w:p>
    <w:p>
      <w:pPr>
        <w:pStyle w:val="5"/>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bookmarkStart w:id="149" w:name="_Toc9669"/>
      <w:bookmarkStart w:id="150" w:name="_Toc26835"/>
      <w:r>
        <w:rPr>
          <w:rFonts w:hint="default" w:ascii="Times New Roman" w:hAnsi="Times New Roman" w:cs="Times New Roman"/>
          <w:color w:val="000000" w:themeColor="text1"/>
          <w:highlight w:val="none"/>
          <w14:textFill>
            <w14:solidFill>
              <w14:schemeClr w14:val="tx1"/>
            </w14:solidFill>
          </w14:textFill>
        </w:rPr>
        <w:t>6.5.2 资金保障</w:t>
      </w:r>
      <w:bookmarkEnd w:id="149"/>
      <w:bookmarkEnd w:id="15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eastAsia="zh-CN"/>
          <w14:textFill>
            <w14:solidFill>
              <w14:schemeClr w14:val="tx1"/>
            </w14:solidFill>
          </w14:textFill>
        </w:rPr>
        <w:t>区政府应将防汛应急抢险资金列入本级预算，用于支持防汛抢险和工程修复补助。如遇重大险情、灾情资金确有困难时，依据有关规定，可申请上级资金。</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（2）对抢险救灾过程中调用的应急抢险队伍、物资、设备、车辆等所发生的抢险费用，采取“先用后补”的方式予以经费补偿。抢险救灾结束后，本着“谁用谁负责”的原则给予相应补偿。鼓励在</w:t>
      </w:r>
      <w:r>
        <w:rPr>
          <w:rFonts w:hint="default" w:ascii="Times New Roman" w:hAnsi="Times New Roman" w:cs="Times New Roman"/>
          <w:color w:val="000000" w:themeColor="text1"/>
          <w:highlight w:val="none"/>
          <w:lang w:eastAsia="zh-CN"/>
          <w14:textFill>
            <w14:solidFill>
              <w14:schemeClr w14:val="tx1"/>
            </w14:solidFill>
          </w14:textFill>
        </w:rPr>
        <w:t>洪涝</w:t>
      </w:r>
      <w:r>
        <w:rPr>
          <w:rFonts w:hint="default" w:ascii="Times New Roman" w:hAnsi="Times New Roman" w:cs="Times New Roman"/>
          <w:color w:val="000000" w:themeColor="text1"/>
          <w:highlight w:val="none"/>
          <w14:textFill>
            <w14:solidFill>
              <w14:schemeClr w14:val="tx1"/>
            </w14:solidFill>
          </w14:textFill>
        </w:rPr>
        <w:t>灾害易发地区建立和推行灾害保险制度。</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区财政局主要负责安排防汛经费，用于遭受</w:t>
      </w:r>
      <w:r>
        <w:rPr>
          <w:rFonts w:hint="default" w:ascii="Times New Roman" w:hAnsi="Times New Roman" w:cs="Times New Roman"/>
          <w:color w:val="000000" w:themeColor="text1"/>
          <w:highlight w:val="none"/>
          <w:lang w:eastAsia="zh-CN"/>
          <w14:textFill>
            <w14:solidFill>
              <w14:schemeClr w14:val="tx1"/>
            </w14:solidFill>
          </w14:textFill>
        </w:rPr>
        <w:t>洪涝灾害</w:t>
      </w:r>
      <w:r>
        <w:rPr>
          <w:rFonts w:hint="default" w:ascii="Times New Roman" w:hAnsi="Times New Roman" w:cs="Times New Roman"/>
          <w:color w:val="000000" w:themeColor="text1"/>
          <w:highlight w:val="none"/>
          <w14:textFill>
            <w14:solidFill>
              <w14:schemeClr w14:val="tx1"/>
            </w14:solidFill>
          </w14:textFill>
        </w:rPr>
        <w:t>的地方和单位进行防汛抢险、水毁工程修复补助。需要区财政增加防汛经费时，由</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提出意见报沙坡头区政府批准</w:t>
      </w:r>
      <w:r>
        <w:rPr>
          <w:rFonts w:hint="default" w:ascii="Times New Roman" w:hAnsi="Times New Roman" w:cs="Times New Roman"/>
          <w:color w:val="000000" w:themeColor="text1"/>
          <w:highlight w:val="none"/>
          <w:lang w:eastAsia="zh-CN"/>
          <w14:textFill>
            <w14:solidFill>
              <w14:schemeClr w14:val="tx1"/>
            </w14:solidFill>
          </w14:textFill>
        </w:rPr>
        <w:t>。</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51" w:name="_Toc22102"/>
      <w:bookmarkStart w:id="152" w:name="_Toc22367"/>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6.6 社会动员保障</w:t>
      </w:r>
      <w:bookmarkEnd w:id="151"/>
      <w:bookmarkEnd w:id="15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（1）防汛抗洪是社会公益事业，任何单位和个人都有保护水利工程设施和防汛抗洪的责任。</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成员单位，在严重洪涝灾害期间，应按照分工、特事特办、急事急办、解决防汛抗洪的实际问题，同时充分调动全社会的力量，全力支持抗灾救灾和灾后重建工作。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pacing w:val="-6"/>
          <w:sz w:val="32"/>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（3）根据《</w:t>
      </w:r>
      <w:r>
        <w:rPr>
          <w:rFonts w:hint="eastAsia" w:cs="Times New Roman"/>
          <w:color w:val="000000" w:themeColor="text1"/>
          <w:highlight w:val="none"/>
          <w:lang w:eastAsia="zh-CN"/>
          <w14:textFill>
            <w14:solidFill>
              <w14:schemeClr w14:val="tx1"/>
            </w14:solidFill>
          </w14:textFill>
        </w:rPr>
        <w:t>中华人民共和国防汛条例</w:t>
      </w:r>
      <w:r>
        <w:rPr>
          <w:rFonts w:hint="default" w:ascii="Times New Roman" w:hAnsi="Times New Roman" w:cs="Times New Roman"/>
          <w:color w:val="000000" w:themeColor="text1"/>
          <w:highlight w:val="none"/>
          <w14:textFill>
            <w14:solidFill>
              <w14:schemeClr w14:val="tx1"/>
            </w14:solidFill>
          </w14:textFill>
        </w:rPr>
        <w:t>》第四十五条“在紧急防汛期，防汛指挥机构根据防汛抗洪的需要，有权在其管辖范围</w:t>
      </w:r>
      <w:r>
        <w:rPr>
          <w:rFonts w:hint="default" w:ascii="Times New Roman" w:hAnsi="Times New Roman" w:cs="Times New Roman"/>
          <w:color w:val="000000" w:themeColor="text1"/>
          <w:highlight w:val="none"/>
          <w:lang w:val="en-US" w:eastAsia="zh-CN"/>
          <w14:textFill>
            <w14:solidFill>
              <w14:schemeClr w14:val="tx1"/>
            </w14:solidFill>
          </w14:textFill>
        </w:rPr>
        <w:t>内调用物资、设备、交通运输工具和人力，决定采取取土占地，</w:t>
      </w:r>
      <w:r>
        <w:rPr>
          <w:rFonts w:hint="default" w:ascii="Times New Roman" w:hAnsi="Times New Roman" w:cs="Times New Roman"/>
          <w:color w:val="000000" w:themeColor="text1"/>
          <w:highlight w:val="none"/>
          <w14:textFill>
            <w14:solidFill>
              <w14:schemeClr w14:val="tx1"/>
            </w14:solidFill>
          </w14:textFill>
        </w:rPr>
        <w:t>砍伐树木、清除阻水障碍物和其他必要的紧急措施”和第五十二条“有防汛任务的地方各级人民政府应当根据国务院的有关规定，安排一定比例的农村义务工和劳动积累工，用于防汛工程设施的建设、维护”的规定，紧急防汛期间，由</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进行社会动员，保障防汛抢险工作顺利进行。非紧急防汛期，由</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spacing w:val="-6"/>
          <w:sz w:val="32"/>
          <w:highlight w:val="none"/>
          <w:lang w:eastAsia="zh-CN"/>
          <w14:textFill>
            <w14:solidFill>
              <w14:schemeClr w14:val="tx1"/>
            </w14:solidFill>
          </w14:textFill>
        </w:rPr>
        <w:t>乡镇两级</w:t>
      </w:r>
      <w:r>
        <w:rPr>
          <w:rFonts w:hint="default" w:ascii="Times New Roman" w:hAnsi="Times New Roman" w:cs="Times New Roman"/>
          <w:color w:val="000000" w:themeColor="text1"/>
          <w:spacing w:val="-6"/>
          <w:sz w:val="32"/>
          <w:highlight w:val="none"/>
          <w14:textFill>
            <w14:solidFill>
              <w14:schemeClr w14:val="tx1"/>
            </w14:solidFill>
          </w14:textFill>
        </w:rPr>
        <w:t>政府负责社会动员，保障防汛工程设施的建设和维护。</w:t>
      </w: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153" w:name="_Toc10272"/>
      <w:bookmarkStart w:id="154" w:name="_Toc31272"/>
      <w:r>
        <w:rPr>
          <w:rFonts w:hint="default" w:ascii="Times New Roman" w:hAnsi="Times New Roman" w:cs="Times New Roman"/>
          <w:b w:val="0"/>
          <w:bCs/>
          <w:color w:val="000000" w:themeColor="text1"/>
          <w:highlight w:val="none"/>
          <w14:textFill>
            <w14:solidFill>
              <w14:schemeClr w14:val="tx1"/>
            </w14:solidFill>
          </w14:textFill>
        </w:rPr>
        <w:t>7</w:t>
      </w:r>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highlight w:val="none"/>
          <w14:textFill>
            <w14:solidFill>
              <w14:schemeClr w14:val="tx1"/>
            </w14:solidFill>
          </w14:textFill>
        </w:rPr>
        <w:t>灾后处置</w:t>
      </w:r>
      <w:bookmarkEnd w:id="153"/>
      <w:bookmarkEnd w:id="154"/>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55" w:name="_Toc19038"/>
      <w:bookmarkStart w:id="156" w:name="_Toc12694"/>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7.1 灾后救助</w:t>
      </w:r>
      <w:bookmarkEnd w:id="155"/>
      <w:bookmarkEnd w:id="156"/>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在洪水消退后要立即组织群众重返家园，恢复生产。对家园严重损坏，靠自身力量难以重建的群众，政府要从人、财、物等方面给予帮助。有关部门及时安排救灾救济和特大防汛经费，帮助受灾群众渡过难关。</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公安</w:t>
      </w:r>
      <w:r>
        <w:rPr>
          <w:rFonts w:hint="default" w:ascii="Times New Roman" w:hAnsi="Times New Roman" w:cs="Times New Roman"/>
          <w:color w:val="000000" w:themeColor="text1"/>
          <w:highlight w:val="none"/>
          <w:lang w:eastAsia="zh-CN"/>
          <w14:textFill>
            <w14:solidFill>
              <w14:schemeClr w14:val="tx1"/>
            </w14:solidFill>
          </w14:textFill>
        </w:rPr>
        <w:t>分</w:t>
      </w:r>
      <w:r>
        <w:rPr>
          <w:rFonts w:hint="default" w:ascii="Times New Roman" w:hAnsi="Times New Roman" w:cs="Times New Roman"/>
          <w:color w:val="000000" w:themeColor="text1"/>
          <w:highlight w:val="none"/>
          <w14:textFill>
            <w14:solidFill>
              <w14:schemeClr w14:val="tx1"/>
            </w14:solidFill>
          </w14:textFill>
        </w:rPr>
        <w:t>局负责灾区治安管理工作，维护社会稳定。</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区民社局</w:t>
      </w:r>
      <w:r>
        <w:rPr>
          <w:rFonts w:hint="default" w:ascii="Times New Roman" w:hAnsi="Times New Roman" w:cs="Times New Roman"/>
          <w:color w:val="000000" w:themeColor="text1"/>
          <w:highlight w:val="none"/>
          <w14:textFill>
            <w14:solidFill>
              <w14:schemeClr w14:val="tx1"/>
            </w14:solidFill>
          </w14:textFill>
        </w:rPr>
        <w:t>负责经应急期救助和过渡期救助后，受灾群众基本生活仍存在较大困难的，按照“先行救助”有关政策规定实施临时救助；对符合救助条件的纳入低保或特困供养范围，充分发挥社会救助兜底保障作用。</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spacing w:val="11"/>
          <w:highlight w:val="none"/>
          <w14:textFill>
            <w14:solidFill>
              <w14:schemeClr w14:val="tx1"/>
            </w14:solidFill>
          </w14:textFill>
        </w:rPr>
      </w:pPr>
      <w:r>
        <w:rPr>
          <w:rFonts w:hint="default" w:ascii="Times New Roman" w:hAnsi="Times New Roman" w:cs="Times New Roman"/>
          <w:color w:val="000000" w:themeColor="text1"/>
          <w:spacing w:val="11"/>
          <w:highlight w:val="none"/>
          <w:lang w:eastAsia="zh-CN"/>
          <w14:textFill>
            <w14:solidFill>
              <w14:schemeClr w14:val="tx1"/>
            </w14:solidFill>
          </w14:textFill>
        </w:rPr>
        <w:t>区住建和交通局</w:t>
      </w:r>
      <w:r>
        <w:rPr>
          <w:rFonts w:hint="default" w:ascii="Times New Roman" w:hAnsi="Times New Roman" w:cs="Times New Roman"/>
          <w:color w:val="000000" w:themeColor="text1"/>
          <w:spacing w:val="11"/>
          <w:highlight w:val="none"/>
          <w14:textFill>
            <w14:solidFill>
              <w14:schemeClr w14:val="tx1"/>
            </w14:solidFill>
          </w14:textFill>
        </w:rPr>
        <w:t>牵头组织</w:t>
      </w:r>
      <w:r>
        <w:rPr>
          <w:rFonts w:hint="default" w:ascii="Times New Roman" w:hAnsi="Times New Roman" w:cs="Times New Roman"/>
          <w:color w:val="000000" w:themeColor="text1"/>
          <w:spacing w:val="11"/>
          <w:highlight w:val="none"/>
          <w:lang w:eastAsia="zh-CN"/>
          <w14:textFill>
            <w14:solidFill>
              <w14:schemeClr w14:val="tx1"/>
            </w14:solidFill>
          </w14:textFill>
        </w:rPr>
        <w:t>城区和交通干线</w:t>
      </w:r>
      <w:r>
        <w:rPr>
          <w:rFonts w:hint="default" w:ascii="Times New Roman" w:hAnsi="Times New Roman" w:cs="Times New Roman"/>
          <w:color w:val="000000" w:themeColor="text1"/>
          <w:spacing w:val="11"/>
          <w:highlight w:val="none"/>
          <w14:textFill>
            <w14:solidFill>
              <w14:schemeClr w14:val="tx1"/>
            </w14:solidFill>
          </w14:textFill>
        </w:rPr>
        <w:t>灾后恢复</w:t>
      </w:r>
      <w:r>
        <w:rPr>
          <w:rFonts w:hint="default" w:ascii="Times New Roman" w:hAnsi="Times New Roman" w:cs="Times New Roman"/>
          <w:color w:val="000000" w:themeColor="text1"/>
          <w:spacing w:val="11"/>
          <w:highlight w:val="none"/>
          <w:lang w:eastAsia="zh-CN"/>
          <w14:textFill>
            <w14:solidFill>
              <w14:schemeClr w14:val="tx1"/>
            </w14:solidFill>
          </w14:textFill>
        </w:rPr>
        <w:t>重建</w:t>
      </w:r>
      <w:r>
        <w:rPr>
          <w:rFonts w:hint="default" w:ascii="Times New Roman" w:hAnsi="Times New Roman" w:cs="Times New Roman"/>
          <w:color w:val="000000" w:themeColor="text1"/>
          <w:spacing w:val="11"/>
          <w:highlight w:val="none"/>
          <w14:textFill>
            <w14:solidFill>
              <w14:schemeClr w14:val="tx1"/>
            </w14:solidFill>
          </w14:textFill>
        </w:rPr>
        <w:t>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水务局负责水利、防汛等水毁工程的修复工作。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农业农村局抓好农业生产自救工作。</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区卫健局</w:t>
      </w:r>
      <w:r>
        <w:rPr>
          <w:rFonts w:hint="default" w:ascii="Times New Roman" w:hAnsi="Times New Roman" w:cs="Times New Roman"/>
          <w:color w:val="000000" w:themeColor="text1"/>
          <w:highlight w:val="none"/>
          <w14:textFill>
            <w14:solidFill>
              <w14:schemeClr w14:val="tx1"/>
            </w14:solidFill>
          </w14:textFill>
        </w:rPr>
        <w:t>负责组织好灾区防疫医疗工作，做好灾区防疫消</w:t>
      </w:r>
      <w:r>
        <w:rPr>
          <w:rFonts w:hint="default" w:ascii="Times New Roman" w:hAnsi="Times New Roman" w:cs="Times New Roman"/>
          <w:color w:val="000000" w:themeColor="text1"/>
          <w:spacing w:val="-6"/>
          <w:highlight w:val="none"/>
          <w14:textFill>
            <w14:solidFill>
              <w14:schemeClr w14:val="tx1"/>
            </w14:solidFill>
          </w14:textFill>
        </w:rPr>
        <w:t>毒和日常防疫药品的发放工作，防止灾后传染病的发生和蔓延。</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应急管理局抓好救灾物资的筹集调配，捐赠物资的登记、保管和发放。妥善安置好灾区群众的生活。</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中国人民财产保险公司中卫市分公司等相关保险公司，迅速做好灾害事故损失的查勘理赔工作，及时将受灾保户</w:t>
      </w:r>
      <w:r>
        <w:rPr>
          <w:rFonts w:hint="default" w:ascii="Times New Roman" w:hAnsi="Times New Roman" w:cs="Times New Roman"/>
          <w:color w:val="000000" w:themeColor="text1"/>
          <w:highlight w:val="none"/>
          <w:lang w:eastAsia="zh-CN"/>
          <w14:textFill>
            <w14:solidFill>
              <w14:schemeClr w14:val="tx1"/>
            </w14:solidFill>
          </w14:textFill>
        </w:rPr>
        <w:t>赔</w:t>
      </w:r>
      <w:r>
        <w:rPr>
          <w:rFonts w:hint="default" w:ascii="Times New Roman" w:hAnsi="Times New Roman" w:cs="Times New Roman"/>
          <w:color w:val="000000" w:themeColor="text1"/>
          <w:highlight w:val="none"/>
          <w14:textFill>
            <w14:solidFill>
              <w14:schemeClr w14:val="tx1"/>
            </w14:solidFill>
          </w14:textFill>
        </w:rPr>
        <w:t>付到位，协助受灾户恢复生产、重建家园。</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57" w:name="_Toc5776"/>
      <w:bookmarkStart w:id="158" w:name="_Toc10958"/>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7.2 抢险物资补充</w:t>
      </w:r>
      <w:bookmarkEnd w:id="157"/>
      <w:bookmarkEnd w:id="15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针对当年抢险物资的消耗情况，按照分级筹措和常规防汛的要求，及时补充到位。</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59" w:name="_Toc2061"/>
      <w:bookmarkStart w:id="160" w:name="_Toc2023"/>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7.3 水毁工程修复</w:t>
      </w:r>
      <w:bookmarkEnd w:id="159"/>
      <w:bookmarkEnd w:id="16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（1）对影响当年防汛安全的水毁工程，应尽快修复。防汛工程应力争在下次洪水到来之前，做到恢复主体功能。</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（2）遭到毁坏的交通、电力、通信、水文以及防汛专用通信设施，应尽快组织修复，恢复功能。</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61" w:name="_Toc9741"/>
      <w:bookmarkStart w:id="162" w:name="_Toc24395"/>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7.4 灾后重建</w:t>
      </w:r>
      <w:bookmarkEnd w:id="161"/>
      <w:bookmarkEnd w:id="16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各相关部门要尽快组织灾后重建工作，灾后重建原则上按原标准恢复，在条件允许的情况下，可提高标准建设。</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63" w:name="_Toc22857"/>
      <w:bookmarkStart w:id="164" w:name="_Toc28556"/>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7.5 防汛工作评价</w:t>
      </w:r>
      <w:bookmarkEnd w:id="163"/>
      <w:bookmarkEnd w:id="164"/>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防汛任务结束后，</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应针对当年防汛工作的各个方面和环节进行定性和定量的总结、分析、评估。从全社会各个方面征求意见和建议，总结经验，找出问题，提出改进措施和办法，进一步做好防汛工作。</w:t>
      </w: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165" w:name="_Toc10746"/>
      <w:bookmarkStart w:id="166" w:name="_Toc5125"/>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8  </w:t>
      </w:r>
      <w:r>
        <w:rPr>
          <w:rFonts w:hint="default" w:ascii="Times New Roman" w:hAnsi="Times New Roman" w:cs="Times New Roman"/>
          <w:b w:val="0"/>
          <w:bCs/>
          <w:color w:val="000000" w:themeColor="text1"/>
          <w:highlight w:val="none"/>
          <w14:textFill>
            <w14:solidFill>
              <w14:schemeClr w14:val="tx1"/>
            </w14:solidFill>
          </w14:textFill>
        </w:rPr>
        <w:t>宣传、培训和演练</w:t>
      </w:r>
      <w:bookmarkEnd w:id="165"/>
      <w:bookmarkEnd w:id="166"/>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67" w:name="_Toc32358"/>
      <w:bookmarkStart w:id="168" w:name="_Toc8535"/>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8.1 </w:t>
      </w:r>
      <w:r>
        <w:rPr>
          <w:rFonts w:hint="default" w:ascii="Times New Roman" w:hAnsi="Times New Roman" w:eastAsia="楷体_GB2312" w:cs="Times New Roman"/>
          <w:color w:val="000000" w:themeColor="text1"/>
          <w:highlight w:val="none"/>
          <w14:textFill>
            <w14:solidFill>
              <w14:schemeClr w14:val="tx1"/>
            </w14:solidFill>
          </w14:textFill>
        </w:rPr>
        <w:t>公众信息交流</w:t>
      </w:r>
      <w:bookmarkEnd w:id="167"/>
      <w:bookmarkEnd w:id="16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（1）汛情、灾情及防汛工作等方面的公众信息交流，实行分级负责制，一般公众信息由本级防汛抗旱指挥部负责同志审批后，可通过媒体向社会公布。</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（2）黄河洪峰流量超过3000</w:t>
      </w:r>
      <w:r>
        <w:rPr>
          <w:rFonts w:hint="default" w:ascii="Times New Roman" w:hAnsi="Times New Roman" w:cs="Times New Roman"/>
          <w:color w:val="000000" w:themeColor="text1"/>
          <w:highlight w:val="none"/>
          <w:lang w:val="en-US" w:eastAsia="zh-CN"/>
          <w14:textFill>
            <w14:solidFill>
              <w14:schemeClr w14:val="tx1"/>
            </w14:solidFill>
          </w14:textFill>
        </w:rPr>
        <w:t>m</w:t>
      </w:r>
      <w:r>
        <w:rPr>
          <w:rFonts w:hint="default" w:ascii="Times New Roman" w:hAnsi="Times New Roman" w:cs="Times New Roman"/>
          <w:color w:val="000000" w:themeColor="text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／秒以上并有上涨趋势，山区发生暴雨山洪，造成较为严重影响，按分管权限，由本级防汛抗旱指挥部统一发布汛情通报。</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lang w:val="en-US" w:eastAsia="zh-CN"/>
          <w14:textFill>
            <w14:solidFill>
              <w14:schemeClr w14:val="tx1"/>
            </w14:solidFill>
          </w14:textFill>
        </w:rPr>
      </w:pPr>
      <w:bookmarkStart w:id="169" w:name="_Toc23703"/>
      <w:bookmarkStart w:id="170" w:name="_Toc23004"/>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8.2 培训</w:t>
      </w:r>
      <w:bookmarkEnd w:id="169"/>
      <w:bookmarkEnd w:id="17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（1）采取分级负责的原则，由各级防汛抗旱指挥部统一组织培训。</w:t>
      </w:r>
      <w:r>
        <w:rPr>
          <w:rFonts w:hint="default" w:ascii="Times New Roman" w:hAnsi="Times New Roman" w:cs="Times New Roman"/>
          <w:color w:val="000000" w:themeColor="text1"/>
          <w:highlight w:val="none"/>
          <w:lang w:eastAsia="zh-CN"/>
          <w14:textFill>
            <w14:solidFill>
              <w14:schemeClr w14:val="tx1"/>
            </w14:solidFill>
          </w14:textFill>
        </w:rPr>
        <w:t>区防指</w:t>
      </w:r>
      <w:r>
        <w:rPr>
          <w:rFonts w:hint="default" w:ascii="Times New Roman" w:hAnsi="Times New Roman" w:cs="Times New Roman"/>
          <w:color w:val="000000" w:themeColor="text1"/>
          <w:highlight w:val="none"/>
          <w14:textFill>
            <w14:solidFill>
              <w14:schemeClr w14:val="tx1"/>
            </w14:solidFill>
          </w14:textFill>
        </w:rPr>
        <w:t>负责</w:t>
      </w:r>
      <w:r>
        <w:rPr>
          <w:rFonts w:hint="default" w:ascii="Times New Roman" w:hAnsi="Times New Roman" w:cs="Times New Roman"/>
          <w:color w:val="000000" w:themeColor="text1"/>
          <w:highlight w:val="none"/>
          <w:lang w:eastAsia="zh-CN"/>
          <w14:textFill>
            <w14:solidFill>
              <w14:schemeClr w14:val="tx1"/>
            </w14:solidFill>
          </w14:textFill>
        </w:rPr>
        <w:t>指挥部负责人</w:t>
      </w:r>
      <w:r>
        <w:rPr>
          <w:rFonts w:hint="default" w:ascii="Times New Roman" w:hAnsi="Times New Roman" w:cs="Times New Roman"/>
          <w:color w:val="000000" w:themeColor="text1"/>
          <w:highlight w:val="none"/>
          <w14:textFill>
            <w14:solidFill>
              <w14:schemeClr w14:val="tx1"/>
            </w14:solidFill>
          </w14:textFill>
        </w:rPr>
        <w:t>和防汛抢险技术人员的培训；乡镇负责</w:t>
      </w:r>
      <w:r>
        <w:rPr>
          <w:rFonts w:hint="default" w:ascii="Times New Roman" w:hAnsi="Times New Roman" w:cs="Times New Roman"/>
          <w:color w:val="000000" w:themeColor="text1"/>
          <w:highlight w:val="none"/>
          <w:lang w:eastAsia="zh-CN"/>
          <w14:textFill>
            <w14:solidFill>
              <w14:schemeClr w14:val="tx1"/>
            </w14:solidFill>
          </w14:textFill>
        </w:rPr>
        <w:t>乡镇领导干部、</w:t>
      </w:r>
      <w:r>
        <w:rPr>
          <w:rFonts w:hint="default" w:ascii="Times New Roman" w:hAnsi="Times New Roman" w:cs="Times New Roman"/>
          <w:color w:val="000000" w:themeColor="text1"/>
          <w:highlight w:val="none"/>
          <w14:textFill>
            <w14:solidFill>
              <w14:schemeClr w14:val="tx1"/>
            </w14:solidFill>
          </w14:textFill>
        </w:rPr>
        <w:t>防汛抢险技术人员和防汛机动抢险骨干的培训。</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（2）培训工作应做到合理规范、考核严格、分类指导，保证培训工作质量。</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（3）培训工作应结合实际、采取多种形式，定期与不定期相结合，每年汛前至少组织一次培训。</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驻地</w:t>
      </w:r>
      <w:r>
        <w:rPr>
          <w:rFonts w:hint="default" w:ascii="Times New Roman" w:hAnsi="Times New Roman" w:cs="Times New Roman"/>
          <w:color w:val="000000" w:themeColor="text1"/>
          <w:highlight w:val="none"/>
          <w14:textFill>
            <w14:solidFill>
              <w14:schemeClr w14:val="tx1"/>
            </w14:solidFill>
          </w14:textFill>
        </w:rPr>
        <w:t>解放军、武警部队防汛抢险应急培训，由部队统一安排，地方有关部门给予必要的支持和协助。</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71" w:name="_Toc23758"/>
      <w:bookmarkStart w:id="172" w:name="_Toc25306"/>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8</w:t>
      </w:r>
      <w:r>
        <w:rPr>
          <w:rFonts w:hint="default" w:ascii="Times New Roman" w:hAnsi="Times New Roman" w:eastAsia="楷体_GB2312" w:cs="Times New Roman"/>
          <w:color w:val="000000" w:themeColor="text1"/>
          <w:highlight w:val="none"/>
          <w14:textFill>
            <w14:solidFill>
              <w14:schemeClr w14:val="tx1"/>
            </w14:solidFill>
          </w14:textFill>
        </w:rPr>
        <w:t>.3 演练</w:t>
      </w:r>
      <w:bookmarkEnd w:id="171"/>
      <w:bookmarkEnd w:id="172"/>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（1）专业抢险队伍必须针对当地易发的各类险情有针对性地每</w:t>
      </w:r>
      <w:r>
        <w:rPr>
          <w:rFonts w:hint="default" w:ascii="Times New Roman" w:hAnsi="Times New Roman" w:cs="Times New Roman"/>
          <w:color w:val="000000" w:themeColor="text1"/>
          <w:highlight w:val="none"/>
          <w:lang w:eastAsia="zh-CN"/>
          <w14:textFill>
            <w14:solidFill>
              <w14:schemeClr w14:val="tx1"/>
            </w14:solidFill>
          </w14:textFill>
        </w:rPr>
        <w:t>两</w:t>
      </w:r>
      <w:r>
        <w:rPr>
          <w:rFonts w:hint="default" w:ascii="Times New Roman" w:hAnsi="Times New Roman" w:cs="Times New Roman"/>
          <w:color w:val="000000" w:themeColor="text1"/>
          <w:highlight w:val="none"/>
          <w14:textFill>
            <w14:solidFill>
              <w14:schemeClr w14:val="tx1"/>
            </w14:solidFill>
          </w14:textFill>
        </w:rPr>
        <w:t>年至少进行一次抗洪抢险演练。</w:t>
      </w:r>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（2）各级防汛抗旱指挥机构应举行不同类型的应急演练，以检验增强应急准备和应急响应能力。</w:t>
      </w:r>
    </w:p>
    <w:p>
      <w:pPr>
        <w:pStyle w:val="3"/>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b w:val="0"/>
          <w:bCs/>
          <w:color w:val="000000" w:themeColor="text1"/>
          <w:highlight w:val="none"/>
          <w14:textFill>
            <w14:solidFill>
              <w14:schemeClr w14:val="tx1"/>
            </w14:solidFill>
          </w14:textFill>
        </w:rPr>
      </w:pPr>
      <w:bookmarkStart w:id="173" w:name="_Toc5116"/>
      <w:bookmarkStart w:id="174" w:name="_Toc9385"/>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9  </w:t>
      </w:r>
      <w:r>
        <w:rPr>
          <w:rFonts w:hint="default" w:ascii="Times New Roman" w:hAnsi="Times New Roman" w:cs="Times New Roman"/>
          <w:b w:val="0"/>
          <w:bCs/>
          <w:color w:val="000000" w:themeColor="text1"/>
          <w:highlight w:val="none"/>
          <w14:textFill>
            <w14:solidFill>
              <w14:schemeClr w14:val="tx1"/>
            </w14:solidFill>
          </w14:textFill>
        </w:rPr>
        <w:t>附则</w:t>
      </w:r>
      <w:bookmarkEnd w:id="173"/>
      <w:bookmarkEnd w:id="174"/>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75" w:name="_Toc389"/>
      <w:bookmarkStart w:id="176" w:name="_Toc6262"/>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9</w:t>
      </w:r>
      <w:r>
        <w:rPr>
          <w:rFonts w:hint="default" w:ascii="Times New Roman" w:hAnsi="Times New Roman" w:eastAsia="楷体_GB2312" w:cs="Times New Roman"/>
          <w:color w:val="000000" w:themeColor="text1"/>
          <w:highlight w:val="none"/>
          <w14:textFill>
            <w14:solidFill>
              <w14:schemeClr w14:val="tx1"/>
            </w14:solidFill>
          </w14:textFill>
        </w:rPr>
        <w:t>.1</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预案管理与更新</w:t>
      </w:r>
      <w:bookmarkEnd w:id="175"/>
      <w:bookmarkEnd w:id="176"/>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本预案由</w:t>
      </w:r>
      <w:r>
        <w:rPr>
          <w:rFonts w:hint="default" w:ascii="Times New Roman" w:hAnsi="Times New Roman" w:cs="Times New Roman"/>
          <w:color w:val="000000" w:themeColor="text1"/>
          <w:highlight w:val="none"/>
          <w:lang w:eastAsia="zh-CN"/>
          <w14:textFill>
            <w14:solidFill>
              <w14:schemeClr w14:val="tx1"/>
            </w14:solidFill>
          </w14:textFill>
        </w:rPr>
        <w:t>区防办</w:t>
      </w:r>
      <w:r>
        <w:rPr>
          <w:rFonts w:hint="default" w:ascii="Times New Roman" w:hAnsi="Times New Roman" w:cs="Times New Roman"/>
          <w:color w:val="000000" w:themeColor="text1"/>
          <w:highlight w:val="none"/>
          <w14:textFill>
            <w14:solidFill>
              <w14:schemeClr w14:val="tx1"/>
            </w14:solidFill>
          </w14:textFill>
        </w:rPr>
        <w:t>负责管理，并负责对预案进行评估解释，并根据预案演练时发现的问题、机构变化等情况，适时组织修订完善本预案</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并报市防汛抗旱指挥部备案。</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77" w:name="_Toc25252"/>
      <w:bookmarkStart w:id="178" w:name="_Toc4112"/>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9</w:t>
      </w:r>
      <w:r>
        <w:rPr>
          <w:rFonts w:hint="default" w:ascii="Times New Roman" w:hAnsi="Times New Roman" w:eastAsia="楷体_GB2312" w:cs="Times New Roman"/>
          <w:color w:val="000000" w:themeColor="text1"/>
          <w:highlight w:val="none"/>
          <w14:textFill>
            <w14:solidFill>
              <w14:schemeClr w14:val="tx1"/>
            </w14:solidFill>
          </w14:textFill>
        </w:rPr>
        <w:t>.2 奖励与责任追究</w:t>
      </w:r>
      <w:bookmarkEnd w:id="177"/>
      <w:bookmarkEnd w:id="178"/>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对防汛抢险工作</w:t>
      </w:r>
      <w:r>
        <w:rPr>
          <w:rFonts w:hint="default" w:ascii="Times New Roman" w:hAnsi="Times New Roman" w:cs="Times New Roman"/>
          <w:color w:val="000000" w:themeColor="text1"/>
          <w:highlight w:val="none"/>
          <w:lang w:eastAsia="zh-CN"/>
          <w14:textFill>
            <w14:solidFill>
              <w14:schemeClr w14:val="tx1"/>
            </w14:solidFill>
          </w14:textFill>
        </w:rPr>
        <w:t>作</w:t>
      </w:r>
      <w:r>
        <w:rPr>
          <w:rFonts w:hint="default" w:ascii="Times New Roman" w:hAnsi="Times New Roman" w:cs="Times New Roman"/>
          <w:color w:val="000000" w:themeColor="text1"/>
          <w:highlight w:val="none"/>
          <w14:textFill>
            <w14:solidFill>
              <w14:schemeClr w14:val="tx1"/>
            </w14:solidFill>
          </w14:textFill>
        </w:rPr>
        <w:t>出突出贡献的先进集体和个人，由</w:t>
      </w:r>
      <w:r>
        <w:rPr>
          <w:rFonts w:hint="default" w:ascii="Times New Roman" w:hAnsi="Times New Roman" w:cs="Times New Roman"/>
          <w:color w:val="000000" w:themeColor="text1"/>
          <w:highlight w:val="none"/>
          <w:lang w:eastAsia="zh-CN"/>
          <w14:textFill>
            <w14:solidFill>
              <w14:schemeClr w14:val="tx1"/>
            </w14:solidFill>
          </w14:textFill>
        </w:rPr>
        <w:t>区</w:t>
      </w:r>
      <w:r>
        <w:rPr>
          <w:rFonts w:hint="default" w:ascii="Times New Roman" w:hAnsi="Times New Roman" w:cs="Times New Roman"/>
          <w:color w:val="000000" w:themeColor="text1"/>
          <w:highlight w:val="none"/>
          <w14:textFill>
            <w14:solidFill>
              <w14:schemeClr w14:val="tx1"/>
            </w14:solidFill>
          </w14:textFill>
        </w:rPr>
        <w:t>政府进行表彰；对防汛抢险工作中英勇献身的人员，按有关规定追认为烈士；对在防汛抢险工作中因玩忽职守造成损失的，依据《中华人民共和国防汛条例》追究当事人的责任，并予以处罚，构成犯罪的，依法追究其刑事责任。</w:t>
      </w:r>
    </w:p>
    <w:p>
      <w:pPr>
        <w:pStyle w:val="4"/>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eastAsia="楷体_GB2312" w:cs="Times New Roman"/>
          <w:color w:val="000000" w:themeColor="text1"/>
          <w:highlight w:val="none"/>
          <w14:textFill>
            <w14:solidFill>
              <w14:schemeClr w14:val="tx1"/>
            </w14:solidFill>
          </w14:textFill>
        </w:rPr>
      </w:pPr>
      <w:bookmarkStart w:id="179" w:name="_Toc15433"/>
      <w:bookmarkStart w:id="180" w:name="_Toc4394"/>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9</w:t>
      </w:r>
      <w:r>
        <w:rPr>
          <w:rFonts w:hint="default" w:ascii="Times New Roman" w:hAnsi="Times New Roman" w:eastAsia="楷体_GB2312" w:cs="Times New Roman"/>
          <w:color w:val="000000" w:themeColor="text1"/>
          <w:highlight w:val="none"/>
          <w14:textFill>
            <w14:solidFill>
              <w14:schemeClr w14:val="tx1"/>
            </w14:solidFill>
          </w14:textFill>
        </w:rPr>
        <w:t>.3</w:t>
      </w:r>
      <w:r>
        <w:rPr>
          <w:rFonts w:hint="default" w:ascii="Times New Roman" w:hAnsi="Times New Roman" w:eastAsia="楷体_GB2312"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highlight w:val="none"/>
          <w14:textFill>
            <w14:solidFill>
              <w14:schemeClr w14:val="tx1"/>
            </w14:solidFill>
          </w14:textFill>
        </w:rPr>
        <w:t>预案实施时间</w:t>
      </w:r>
      <w:bookmarkEnd w:id="179"/>
      <w:bookmarkEnd w:id="180"/>
    </w:p>
    <w:p>
      <w:pPr>
        <w:keepNext w:val="0"/>
        <w:keepLines w:val="0"/>
        <w:pageBreakBefore w:val="0"/>
        <w:widowControl w:val="0"/>
        <w:wordWrap/>
        <w:overflowPunct/>
        <w:topLinePunct w:val="0"/>
        <w:autoSpaceDE w:val="0"/>
        <w:autoSpaceDN w:val="0"/>
        <w:bidi w:val="0"/>
        <w:adjustRightInd w:val="0"/>
        <w:snapToGrid w:val="0"/>
        <w:spacing w:line="550" w:lineRule="exact"/>
        <w:jc w:val="both"/>
        <w:textAlignment w:val="baseline"/>
        <w:rPr>
          <w:rFonts w:hint="default" w:ascii="Times New Roman" w:hAnsi="Times New Roman" w:cs="Times New Roman"/>
          <w:color w:val="000000" w:themeColor="text1"/>
          <w:highlight w:val="none"/>
          <w14:textFill>
            <w14:solidFill>
              <w14:schemeClr w14:val="tx1"/>
            </w14:solidFill>
          </w14:textFill>
        </w:rPr>
        <w:sectPr>
          <w:footerReference r:id="rId5" w:type="default"/>
          <w:pgSz w:w="11900" w:h="16830"/>
          <w:pgMar w:top="2098" w:right="1474" w:bottom="1984" w:left="1587" w:header="0" w:footer="1410" w:gutter="0"/>
          <w:pgBorders>
            <w:top w:val="none" w:sz="0" w:space="0"/>
            <w:left w:val="none" w:sz="0" w:space="0"/>
            <w:bottom w:val="none" w:sz="0" w:space="0"/>
            <w:right w:val="none" w:sz="0" w:space="0"/>
          </w:pgBorders>
          <w:pgNumType w:fmt="numberInDash"/>
          <w:cols w:space="720" w:num="1"/>
        </w:sectPr>
      </w:pPr>
      <w:r>
        <w:rPr>
          <w:rFonts w:hint="default" w:ascii="Times New Roman" w:hAnsi="Times New Roman" w:cs="Times New Roman"/>
          <w:color w:val="000000" w:themeColor="text1"/>
          <w:highlight w:val="none"/>
          <w14:textFill>
            <w14:solidFill>
              <w14:schemeClr w14:val="tx1"/>
            </w14:solidFill>
          </w14:textFill>
        </w:rPr>
        <w:t>本预案自印发之日起实施，《</w:t>
      </w:r>
      <w:r>
        <w:rPr>
          <w:rFonts w:hint="default" w:ascii="Times New Roman" w:hAnsi="Times New Roman" w:cs="Times New Roman"/>
          <w:color w:val="000000" w:themeColor="text1"/>
          <w:highlight w:val="none"/>
          <w:lang w:eastAsia="zh-CN"/>
          <w14:textFill>
            <w14:solidFill>
              <w14:schemeClr w14:val="tx1"/>
            </w14:solidFill>
          </w14:textFill>
        </w:rPr>
        <w:t>沙坡头区</w:t>
      </w:r>
      <w:r>
        <w:rPr>
          <w:rFonts w:hint="default" w:ascii="Times New Roman" w:hAnsi="Times New Roman" w:cs="Times New Roman"/>
          <w:color w:val="000000" w:themeColor="text1"/>
          <w:highlight w:val="none"/>
          <w14:textFill>
            <w14:solidFill>
              <w14:schemeClr w14:val="tx1"/>
            </w14:solidFill>
          </w14:textFill>
        </w:rPr>
        <w:t>防汛</w:t>
      </w:r>
      <w:r>
        <w:rPr>
          <w:rFonts w:hint="default" w:ascii="Times New Roman" w:hAnsi="Times New Roman" w:cs="Times New Roman"/>
          <w:color w:val="000000" w:themeColor="text1"/>
          <w:highlight w:val="none"/>
          <w:lang w:val="en-US" w:eastAsia="zh-CN"/>
          <w14:textFill>
            <w14:solidFill>
              <w14:schemeClr w14:val="tx1"/>
            </w14:solidFill>
          </w14:textFill>
        </w:rPr>
        <w:t>抗旱</w:t>
      </w:r>
      <w:r>
        <w:rPr>
          <w:rFonts w:hint="default" w:ascii="Times New Roman" w:hAnsi="Times New Roman" w:cs="Times New Roman"/>
          <w:color w:val="000000" w:themeColor="text1"/>
          <w:highlight w:val="none"/>
          <w14:textFill>
            <w14:solidFill>
              <w14:schemeClr w14:val="tx1"/>
            </w14:solidFill>
          </w14:textFill>
        </w:rPr>
        <w:t>应急预案》（卫沙政办发〔2022〕68号）同时废止。</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firstLine="0" w:firstLineChars="0"/>
        <w:jc w:val="both"/>
        <w:textAlignment w:val="baseline"/>
        <w:outlineLvl w:val="0"/>
        <w:rPr>
          <w:rFonts w:hint="default" w:ascii="Times New Roman" w:hAnsi="Times New Roman" w:eastAsia="黑体" w:cs="Times New Roman"/>
          <w:b w:val="0"/>
          <w:bCs w:val="0"/>
          <w:color w:val="000000" w:themeColor="text1"/>
          <w:spacing w:val="-5"/>
          <w:sz w:val="32"/>
          <w:szCs w:val="32"/>
          <w:highlight w:val="none"/>
          <w:lang w:val="en-US" w:eastAsia="zh-CN"/>
          <w14:textFill>
            <w14:solidFill>
              <w14:schemeClr w14:val="tx1"/>
            </w14:solidFill>
          </w14:textFill>
        </w:rPr>
      </w:pPr>
      <w:bookmarkStart w:id="181" w:name="_Toc19452"/>
      <w:bookmarkStart w:id="182" w:name="_Toc12571"/>
      <w:r>
        <w:rPr>
          <w:rFonts w:hint="default" w:ascii="Times New Roman" w:hAnsi="Times New Roman" w:eastAsia="黑体" w:cs="Times New Roman"/>
          <w:b w:val="0"/>
          <w:bCs w:val="0"/>
          <w:color w:val="000000" w:themeColor="text1"/>
          <w:spacing w:val="-5"/>
          <w:sz w:val="32"/>
          <w:szCs w:val="32"/>
          <w:highlight w:val="none"/>
          <w14:textFill>
            <w14:solidFill>
              <w14:schemeClr w14:val="tx1"/>
            </w14:solidFill>
          </w14:textFill>
        </w:rPr>
        <w:t>附件</w:t>
      </w:r>
      <w:bookmarkEnd w:id="181"/>
      <w:r>
        <w:rPr>
          <w:rFonts w:hint="default" w:ascii="Times New Roman" w:hAnsi="Times New Roman" w:eastAsia="黑体" w:cs="Times New Roman"/>
          <w:b w:val="0"/>
          <w:bCs w:val="0"/>
          <w:color w:val="000000" w:themeColor="text1"/>
          <w:spacing w:val="-5"/>
          <w:sz w:val="32"/>
          <w:szCs w:val="32"/>
          <w:highlight w:val="none"/>
          <w:lang w:val="en-US" w:eastAsia="zh-CN"/>
          <w14:textFill>
            <w14:solidFill>
              <w14:schemeClr w14:val="tx1"/>
            </w14:solidFill>
          </w14:textFill>
        </w:rPr>
        <w:t>1</w:t>
      </w:r>
      <w:bookmarkEnd w:id="182"/>
    </w:p>
    <w:p>
      <w:pPr>
        <w:pStyle w:val="2"/>
        <w:keepNext w:val="0"/>
        <w:keepLines w:val="0"/>
        <w:pageBreakBefore w:val="0"/>
        <w:wordWrap/>
        <w:overflowPunct/>
        <w:topLinePunct w:val="0"/>
        <w:autoSpaceDE w:val="0"/>
        <w:autoSpaceDN w:val="0"/>
        <w:bidi w:val="0"/>
        <w:adjustRightInd w:val="0"/>
        <w:snapToGrid w:val="0"/>
        <w:spacing w:line="520" w:lineRule="exact"/>
        <w:ind w:left="0" w:leftChars="0" w:right="0" w:rightChars="0"/>
        <w:textAlignment w:val="baseline"/>
        <w:rPr>
          <w:rFonts w:hint="default"/>
          <w:color w:val="000000" w:themeColor="text1"/>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val="0"/>
          <w:color w:val="000000" w:themeColor="text1"/>
          <w:spacing w:val="3"/>
          <w:sz w:val="44"/>
          <w:szCs w:val="44"/>
          <w:highlight w:val="none"/>
          <w14:textFill>
            <w14:solidFill>
              <w14:schemeClr w14:val="tx1"/>
            </w14:solidFill>
          </w14:textFill>
        </w:rPr>
      </w:pPr>
      <w:bookmarkStart w:id="183" w:name="_Toc14190"/>
      <w:bookmarkStart w:id="184" w:name="_Toc11073"/>
      <w:r>
        <w:rPr>
          <w:rFonts w:hint="default" w:ascii="Times New Roman" w:hAnsi="Times New Roman" w:eastAsia="方正小标宋_GBK" w:cs="Times New Roman"/>
          <w:b w:val="0"/>
          <w:bCs w:val="0"/>
          <w:color w:val="000000" w:themeColor="text1"/>
          <w:spacing w:val="3"/>
          <w:sz w:val="44"/>
          <w:szCs w:val="44"/>
          <w:highlight w:val="none"/>
          <w14:textFill>
            <w14:solidFill>
              <w14:schemeClr w14:val="tx1"/>
            </w14:solidFill>
          </w14:textFill>
        </w:rPr>
        <w:t>沙坡头区</w:t>
      </w:r>
      <w:r>
        <w:rPr>
          <w:rFonts w:hint="default" w:ascii="Times New Roman" w:hAnsi="Times New Roman" w:eastAsia="方正小标宋_GBK" w:cs="Times New Roman"/>
          <w:b w:val="0"/>
          <w:bCs w:val="0"/>
          <w:color w:val="000000" w:themeColor="text1"/>
          <w:spacing w:val="3"/>
          <w:sz w:val="44"/>
          <w:szCs w:val="44"/>
          <w:highlight w:val="none"/>
          <w:lang w:eastAsia="zh-CN"/>
          <w14:textFill>
            <w14:solidFill>
              <w14:schemeClr w14:val="tx1"/>
            </w14:solidFill>
          </w14:textFill>
        </w:rPr>
        <w:t>洪涝</w:t>
      </w:r>
      <w:r>
        <w:rPr>
          <w:rFonts w:hint="default" w:ascii="Times New Roman" w:hAnsi="Times New Roman" w:eastAsia="方正小标宋_GBK" w:cs="Times New Roman"/>
          <w:b w:val="0"/>
          <w:bCs w:val="0"/>
          <w:color w:val="000000" w:themeColor="text1"/>
          <w:spacing w:val="3"/>
          <w:sz w:val="44"/>
          <w:szCs w:val="44"/>
          <w:highlight w:val="none"/>
          <w14:textFill>
            <w14:solidFill>
              <w14:schemeClr w14:val="tx1"/>
            </w14:solidFill>
          </w14:textFill>
        </w:rPr>
        <w:t>灾害分级和响应标准</w:t>
      </w:r>
      <w:bookmarkEnd w:id="183"/>
      <w:bookmarkEnd w:id="184"/>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jc w:val="both"/>
        <w:textAlignment w:val="baseline"/>
        <w:rPr>
          <w:rFonts w:hint="default" w:ascii="Times New Roman" w:hAnsi="Times New Roman" w:eastAsia="宋体" w:cs="Times New Roman"/>
          <w:b/>
          <w:bCs/>
          <w:color w:val="000000" w:themeColor="text1"/>
          <w:spacing w:val="3"/>
          <w:sz w:val="43"/>
          <w:szCs w:val="43"/>
          <w:highlight w:val="none"/>
          <w14:textFill>
            <w14:solidFill>
              <w14:schemeClr w14:val="tx1"/>
            </w14:solidFill>
          </w14:textFill>
        </w:rPr>
      </w:pPr>
    </w:p>
    <w:tbl>
      <w:tblPr>
        <w:tblStyle w:val="16"/>
        <w:tblW w:w="146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129"/>
        <w:gridCol w:w="1249"/>
        <w:gridCol w:w="2888"/>
        <w:gridCol w:w="2768"/>
        <w:gridCol w:w="20"/>
        <w:gridCol w:w="2678"/>
        <w:gridCol w:w="3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jc w:val="center"/>
        </w:trPr>
        <w:tc>
          <w:tcPr>
            <w:tcW w:w="593"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序</w:t>
            </w:r>
          </w:p>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号</w:t>
            </w:r>
          </w:p>
        </w:tc>
        <w:tc>
          <w:tcPr>
            <w:tcW w:w="112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项目</w:t>
            </w:r>
          </w:p>
        </w:tc>
        <w:tc>
          <w:tcPr>
            <w:tcW w:w="124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指标</w:t>
            </w:r>
          </w:p>
        </w:tc>
        <w:tc>
          <w:tcPr>
            <w:tcW w:w="288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一般</w:t>
            </w:r>
            <w:r>
              <w:rPr>
                <w:rFonts w:hint="default" w:ascii="Times New Roman" w:hAnsi="Times New Roman" w:eastAsia="黑体" w:cs="Times New Roman"/>
                <w:color w:val="000000" w:themeColor="text1"/>
                <w:spacing w:val="0"/>
                <w:sz w:val="24"/>
                <w:szCs w:val="24"/>
                <w:highlight w:val="none"/>
                <w:lang w:eastAsia="zh-CN"/>
                <w14:textFill>
                  <w14:solidFill>
                    <w14:schemeClr w14:val="tx1"/>
                  </w14:solidFill>
                </w14:textFill>
              </w:rPr>
              <w:t>（Ⅳ级）</w:t>
            </w:r>
          </w:p>
        </w:tc>
        <w:tc>
          <w:tcPr>
            <w:tcW w:w="276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较大</w:t>
            </w:r>
            <w:r>
              <w:rPr>
                <w:rFonts w:hint="default" w:ascii="Times New Roman" w:hAnsi="Times New Roman" w:eastAsia="黑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Ⅲ级</w:t>
            </w:r>
            <w:r>
              <w:rPr>
                <w:rFonts w:hint="default" w:ascii="Times New Roman" w:hAnsi="Times New Roman" w:eastAsia="黑体" w:cs="Times New Roman"/>
                <w:color w:val="000000" w:themeColor="text1"/>
                <w:spacing w:val="0"/>
                <w:sz w:val="24"/>
                <w:szCs w:val="24"/>
                <w:highlight w:val="none"/>
                <w:lang w:eastAsia="zh-CN"/>
                <w14:textFill>
                  <w14:solidFill>
                    <w14:schemeClr w14:val="tx1"/>
                  </w14:solidFill>
                </w14:textFill>
              </w:rPr>
              <w:t>）</w:t>
            </w:r>
          </w:p>
        </w:tc>
        <w:tc>
          <w:tcPr>
            <w:tcW w:w="2698"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重大</w:t>
            </w:r>
            <w:r>
              <w:rPr>
                <w:rFonts w:hint="default" w:ascii="Times New Roman" w:hAnsi="Times New Roman" w:eastAsia="黑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Ⅱ级</w:t>
            </w:r>
            <w:r>
              <w:rPr>
                <w:rFonts w:hint="default" w:ascii="Times New Roman" w:hAnsi="Times New Roman" w:eastAsia="黑体" w:cs="Times New Roman"/>
                <w:color w:val="000000" w:themeColor="text1"/>
                <w:spacing w:val="0"/>
                <w:sz w:val="24"/>
                <w:szCs w:val="24"/>
                <w:highlight w:val="none"/>
                <w:lang w:eastAsia="zh-CN"/>
                <w14:textFill>
                  <w14:solidFill>
                    <w14:schemeClr w14:val="tx1"/>
                  </w14:solidFill>
                </w14:textFill>
              </w:rPr>
              <w:t>）</w:t>
            </w:r>
          </w:p>
        </w:tc>
        <w:tc>
          <w:tcPr>
            <w:tcW w:w="336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特别重大</w:t>
            </w:r>
            <w:r>
              <w:rPr>
                <w:rFonts w:hint="default" w:ascii="Times New Roman" w:hAnsi="Times New Roman" w:eastAsia="黑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黑体" w:cs="Times New Roman"/>
                <w:color w:val="000000" w:themeColor="text1"/>
                <w:spacing w:val="0"/>
                <w:sz w:val="24"/>
                <w:szCs w:val="24"/>
                <w:highlight w:val="none"/>
                <w14:textFill>
                  <w14:solidFill>
                    <w14:schemeClr w14:val="tx1"/>
                  </w14:solidFill>
                </w14:textFill>
              </w:rPr>
              <w:t>I级</w:t>
            </w:r>
            <w:r>
              <w:rPr>
                <w:rFonts w:hint="default" w:ascii="Times New Roman" w:hAnsi="Times New Roman" w:eastAsia="黑体" w:cs="Times New Roman"/>
                <w:color w:val="000000" w:themeColor="text1"/>
                <w:spacing w:val="0"/>
                <w:sz w:val="24"/>
                <w:szCs w:val="24"/>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7" w:hRule="atLeast"/>
          <w:jc w:val="center"/>
        </w:trPr>
        <w:tc>
          <w:tcPr>
            <w:tcW w:w="5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1</w:t>
            </w:r>
          </w:p>
        </w:tc>
        <w:tc>
          <w:tcPr>
            <w:tcW w:w="112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t>暴雨</w:t>
            </w:r>
          </w:p>
        </w:tc>
        <w:tc>
          <w:tcPr>
            <w:tcW w:w="124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预警信号</w:t>
            </w:r>
          </w:p>
        </w:tc>
        <w:tc>
          <w:tcPr>
            <w:tcW w:w="288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24"/>
                <w:szCs w:val="24"/>
                <w:highlight w:val="none"/>
                <w:lang w:val="en-US" w:eastAsia="zh-CN"/>
                <w14:textFill>
                  <w14:solidFill>
                    <w14:schemeClr w14:val="tx1"/>
                  </w14:solidFill>
                </w14:textFill>
              </w:rPr>
              <w:t>沙坡头区气象台发布暴雨黄色预警信号</w:t>
            </w:r>
          </w:p>
        </w:tc>
        <w:tc>
          <w:tcPr>
            <w:tcW w:w="276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pacing w:val="0"/>
                <w:sz w:val="24"/>
                <w:szCs w:val="24"/>
                <w:highlight w:val="none"/>
                <w:lang w:val="en-US"/>
                <w14:textFill>
                  <w14:solidFill>
                    <w14:schemeClr w14:val="tx1"/>
                  </w14:solidFill>
                </w14:textFill>
              </w:rPr>
            </w:pPr>
            <w:r>
              <w:rPr>
                <w:rFonts w:hint="default" w:ascii="Times New Roman" w:hAnsi="Times New Roman" w:eastAsia="仿宋_GB2312" w:cs="Times New Roman"/>
                <w:b w:val="0"/>
                <w:bCs w:val="0"/>
                <w:color w:val="000000" w:themeColor="text1"/>
                <w:spacing w:val="0"/>
                <w:sz w:val="24"/>
                <w:szCs w:val="24"/>
                <w:highlight w:val="none"/>
                <w:lang w:val="en-US" w:eastAsia="zh-CN"/>
                <w14:textFill>
                  <w14:solidFill>
                    <w14:schemeClr w14:val="tx1"/>
                  </w14:solidFill>
                </w14:textFill>
              </w:rPr>
              <w:t>沙坡头区气象台发布暴雨橙色预警信号</w:t>
            </w:r>
          </w:p>
        </w:tc>
        <w:tc>
          <w:tcPr>
            <w:tcW w:w="2698"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24"/>
                <w:szCs w:val="24"/>
                <w:highlight w:val="none"/>
                <w:lang w:val="en-US" w:eastAsia="zh-CN"/>
                <w14:textFill>
                  <w14:solidFill>
                    <w14:schemeClr w14:val="tx1"/>
                  </w14:solidFill>
                </w14:textFill>
              </w:rPr>
              <w:t>沙坡头区气象台发布暴雨红色预警信号</w:t>
            </w:r>
          </w:p>
        </w:tc>
        <w:tc>
          <w:tcPr>
            <w:tcW w:w="336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24"/>
                <w:szCs w:val="24"/>
                <w:highlight w:val="none"/>
                <w:lang w:val="en-US" w:eastAsia="zh-CN"/>
                <w14:textFill>
                  <w14:solidFill>
                    <w14:schemeClr w14:val="tx1"/>
                  </w14:solidFill>
                </w14:textFill>
              </w:rPr>
              <w:t>沙坡头区气象台12小时内连续发布两次及以上暴雨红色预警信号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6" w:hRule="atLeast"/>
          <w:jc w:val="center"/>
        </w:trPr>
        <w:tc>
          <w:tcPr>
            <w:tcW w:w="5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2</w:t>
            </w:r>
          </w:p>
        </w:tc>
        <w:tc>
          <w:tcPr>
            <w:tcW w:w="112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人员伤亡</w:t>
            </w:r>
          </w:p>
        </w:tc>
        <w:tc>
          <w:tcPr>
            <w:tcW w:w="124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伤亡人数</w:t>
            </w:r>
          </w:p>
        </w:tc>
        <w:tc>
          <w:tcPr>
            <w:tcW w:w="2888" w:type="dxa"/>
            <w:vAlign w:val="center"/>
          </w:tcPr>
          <w:p>
            <w:pPr>
              <w:pStyle w:val="11"/>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1人死亡，或者5人以下重伤</w:t>
            </w:r>
          </w:p>
        </w:tc>
        <w:tc>
          <w:tcPr>
            <w:tcW w:w="2768" w:type="dxa"/>
            <w:vAlign w:val="center"/>
          </w:tcPr>
          <w:p>
            <w:pPr>
              <w:pStyle w:val="11"/>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1人以上、5人以下死亡，或者5人以上、30人以下重伤</w:t>
            </w:r>
          </w:p>
        </w:tc>
        <w:tc>
          <w:tcPr>
            <w:tcW w:w="2698" w:type="dxa"/>
            <w:gridSpan w:val="2"/>
            <w:vAlign w:val="center"/>
          </w:tcPr>
          <w:p>
            <w:pPr>
              <w:pStyle w:val="11"/>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5人以上、10人以下死亡，或者30人以上、100人以下重伤</w:t>
            </w:r>
          </w:p>
        </w:tc>
        <w:tc>
          <w:tcPr>
            <w:tcW w:w="3365" w:type="dxa"/>
            <w:vAlign w:val="center"/>
          </w:tcPr>
          <w:p>
            <w:pPr>
              <w:pStyle w:val="11"/>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10人以下死亡，或者100人以上重伤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8" w:hRule="atLeast"/>
          <w:jc w:val="center"/>
        </w:trPr>
        <w:tc>
          <w:tcPr>
            <w:tcW w:w="5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112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黄河洪水</w:t>
            </w:r>
          </w:p>
        </w:tc>
        <w:tc>
          <w:tcPr>
            <w:tcW w:w="124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水情、工情</w:t>
            </w:r>
          </w:p>
        </w:tc>
        <w:tc>
          <w:tcPr>
            <w:tcW w:w="288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黄河沙坡头区段</w:t>
            </w: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可能或已经</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发生洪峰流量2</w:t>
            </w:r>
            <w:r>
              <w:rPr>
                <w:rFonts w:hint="default" w:ascii="Times New Roman" w:hAnsi="Times New Roman" w:eastAsia="仿宋_GB2312" w:cs="Times New Roman"/>
                <w:b w:val="0"/>
                <w:bCs w:val="0"/>
                <w:color w:val="000000" w:themeColor="text1"/>
                <w:spacing w:val="-17"/>
                <w:sz w:val="24"/>
                <w:szCs w:val="24"/>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00</w:t>
            </w:r>
            <w:r>
              <w:rPr>
                <w:rFonts w:hint="default" w:ascii="Times New Roman" w:hAnsi="Times New Roman" w:eastAsia="仿宋_GB2312" w:cs="Times New Roman"/>
                <w:b w:val="0"/>
                <w:bCs w:val="0"/>
                <w:color w:val="000000" w:themeColor="text1"/>
                <w:spacing w:val="-17"/>
                <w:sz w:val="24"/>
                <w:szCs w:val="24"/>
                <w:highlight w:val="none"/>
                <w:vertAlign w:val="superscript"/>
                <w:lang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/s—3500m</w:t>
            </w:r>
            <w:r>
              <w:rPr>
                <w:rFonts w:hint="default" w:ascii="Times New Roman" w:hAnsi="Times New Roman" w:eastAsia="仿宋_GB2312" w:cs="Times New Roman"/>
                <w:b w:val="0"/>
                <w:bCs w:val="0"/>
                <w:color w:val="000000" w:themeColor="text1"/>
                <w:spacing w:val="-17"/>
                <w:sz w:val="24"/>
                <w:szCs w:val="24"/>
                <w:highlight w:val="none"/>
                <w:vertAlign w:val="superscript"/>
                <w:lang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/s洪水，影响防洪工程安全运行</w:t>
            </w:r>
          </w:p>
        </w:tc>
        <w:tc>
          <w:tcPr>
            <w:tcW w:w="2768"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黄河沙坡头区段</w:t>
            </w: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可能或已经</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发生洪峰流量</w:t>
            </w:r>
            <w:r>
              <w:rPr>
                <w:rFonts w:hint="default" w:ascii="Times New Roman" w:hAnsi="Times New Roman" w:eastAsia="仿宋_GB2312" w:cs="Times New Roman"/>
                <w:b w:val="0"/>
                <w:bCs w:val="0"/>
                <w:color w:val="000000" w:themeColor="text1"/>
                <w:spacing w:val="-17"/>
                <w:sz w:val="24"/>
                <w:szCs w:val="24"/>
                <w:highlight w:val="none"/>
                <w:lang w:val="en-US" w:eastAsia="zh-CN"/>
                <w14:textFill>
                  <w14:solidFill>
                    <w14:schemeClr w14:val="tx1"/>
                  </w14:solidFill>
                </w14:textFill>
              </w:rPr>
              <w:t>3500</w:t>
            </w:r>
            <w:r>
              <w:rPr>
                <w:rFonts w:hint="default" w:ascii="Times New Roman" w:hAnsi="Times New Roman" w:eastAsia="仿宋_GB2312" w:cs="Times New Roman"/>
                <w:b w:val="0"/>
                <w:bCs w:val="0"/>
                <w:color w:val="000000" w:themeColor="text1"/>
                <w:spacing w:val="-17"/>
                <w:sz w:val="24"/>
                <w:szCs w:val="24"/>
                <w:highlight w:val="none"/>
                <w:vertAlign w:val="superscript"/>
                <w:lang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/s—</w:t>
            </w:r>
            <w:r>
              <w:rPr>
                <w:rFonts w:hint="default" w:ascii="Times New Roman" w:hAnsi="Times New Roman" w:eastAsia="仿宋_GB2312" w:cs="Times New Roman"/>
                <w:b w:val="0"/>
                <w:bCs w:val="0"/>
                <w:color w:val="000000" w:themeColor="text1"/>
                <w:spacing w:val="-17"/>
                <w:sz w:val="24"/>
                <w:szCs w:val="24"/>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500m</w:t>
            </w:r>
            <w:r>
              <w:rPr>
                <w:rFonts w:hint="default" w:ascii="Times New Roman" w:hAnsi="Times New Roman" w:eastAsia="仿宋_GB2312" w:cs="Times New Roman"/>
                <w:b w:val="0"/>
                <w:bCs w:val="0"/>
                <w:color w:val="000000" w:themeColor="text1"/>
                <w:spacing w:val="-17"/>
                <w:sz w:val="24"/>
                <w:szCs w:val="24"/>
                <w:highlight w:val="none"/>
                <w:vertAlign w:val="superscript"/>
                <w:lang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/s洪水，影响防洪工程安全运行</w:t>
            </w: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，防</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洪工程出现较大险情</w:t>
            </w:r>
          </w:p>
        </w:tc>
        <w:tc>
          <w:tcPr>
            <w:tcW w:w="2698" w:type="dxa"/>
            <w:gridSpan w:val="2"/>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河沙坡头区段</w:t>
            </w: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可能或已经</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发生洪峰流量</w:t>
            </w:r>
            <w:r>
              <w:rPr>
                <w:rFonts w:hint="default" w:ascii="Times New Roman" w:hAnsi="Times New Roman" w:eastAsia="仿宋_GB2312" w:cs="Times New Roman"/>
                <w:b w:val="0"/>
                <w:bCs w:val="0"/>
                <w:color w:val="000000" w:themeColor="text1"/>
                <w:spacing w:val="-17"/>
                <w:sz w:val="24"/>
                <w:szCs w:val="24"/>
                <w:highlight w:val="none"/>
                <w:lang w:val="en-US" w:eastAsia="zh-CN"/>
                <w14:textFill>
                  <w14:solidFill>
                    <w14:schemeClr w14:val="tx1"/>
                  </w14:solidFill>
                </w14:textFill>
              </w:rPr>
              <w:t>4500</w:t>
            </w:r>
            <w:r>
              <w:rPr>
                <w:rFonts w:hint="default" w:ascii="Times New Roman" w:hAnsi="Times New Roman" w:eastAsia="仿宋_GB2312" w:cs="Times New Roman"/>
                <w:b w:val="0"/>
                <w:bCs w:val="0"/>
                <w:color w:val="000000" w:themeColor="text1"/>
                <w:spacing w:val="-17"/>
                <w:sz w:val="24"/>
                <w:szCs w:val="24"/>
                <w:highlight w:val="none"/>
                <w:vertAlign w:val="superscript"/>
                <w:lang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/s—</w:t>
            </w:r>
            <w:r>
              <w:rPr>
                <w:rFonts w:hint="default" w:ascii="Times New Roman" w:hAnsi="Times New Roman" w:eastAsia="仿宋_GB2312" w:cs="Times New Roman"/>
                <w:b w:val="0"/>
                <w:bCs w:val="0"/>
                <w:color w:val="000000" w:themeColor="text1"/>
                <w:spacing w:val="-17"/>
                <w:sz w:val="24"/>
                <w:szCs w:val="24"/>
                <w:highlight w:val="none"/>
                <w:lang w:val="en-US" w:eastAsia="zh-CN"/>
                <w14:textFill>
                  <w14:solidFill>
                    <w14:schemeClr w14:val="tx1"/>
                  </w14:solidFill>
                </w14:textFill>
              </w:rPr>
              <w:t>5620</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m</w:t>
            </w:r>
            <w:r>
              <w:rPr>
                <w:rFonts w:hint="default" w:ascii="Times New Roman" w:hAnsi="Times New Roman" w:eastAsia="仿宋_GB2312" w:cs="Times New Roman"/>
                <w:b w:val="0"/>
                <w:bCs w:val="0"/>
                <w:color w:val="000000" w:themeColor="text1"/>
                <w:spacing w:val="-17"/>
                <w:sz w:val="24"/>
                <w:szCs w:val="24"/>
                <w:highlight w:val="none"/>
                <w:vertAlign w:val="superscript"/>
                <w:lang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/s洪水，影响防洪工程安全运行</w:t>
            </w: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黄河堤防出现险情</w:t>
            </w:r>
          </w:p>
        </w:tc>
        <w:tc>
          <w:tcPr>
            <w:tcW w:w="336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河沙坡头区段</w:t>
            </w: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可能或已经</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发生洪峰流量超过</w:t>
            </w:r>
            <w:r>
              <w:rPr>
                <w:rFonts w:hint="default" w:ascii="Times New Roman" w:hAnsi="Times New Roman" w:eastAsia="仿宋_GB2312" w:cs="Times New Roman"/>
                <w:b w:val="0"/>
                <w:bCs w:val="0"/>
                <w:color w:val="000000" w:themeColor="text1"/>
                <w:spacing w:val="-17"/>
                <w:sz w:val="24"/>
                <w:szCs w:val="24"/>
                <w:highlight w:val="none"/>
                <w:lang w:val="en-US" w:eastAsia="zh-CN"/>
                <w14:textFill>
                  <w14:solidFill>
                    <w14:schemeClr w14:val="tx1"/>
                  </w14:solidFill>
                </w14:textFill>
              </w:rPr>
              <w:t>5620</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m</w:t>
            </w:r>
            <w:r>
              <w:rPr>
                <w:rFonts w:hint="default" w:ascii="Times New Roman" w:hAnsi="Times New Roman" w:eastAsia="仿宋_GB2312" w:cs="Times New Roman"/>
                <w:b w:val="0"/>
                <w:bCs w:val="0"/>
                <w:color w:val="000000" w:themeColor="text1"/>
                <w:spacing w:val="-17"/>
                <w:sz w:val="24"/>
                <w:szCs w:val="24"/>
                <w:highlight w:val="none"/>
                <w:vertAlign w:val="superscript"/>
                <w:lang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17"/>
                <w:sz w:val="24"/>
                <w:szCs w:val="24"/>
                <w:highlight w:val="none"/>
                <w:lang w:eastAsia="zh-CN"/>
                <w14:textFill>
                  <w14:solidFill>
                    <w14:schemeClr w14:val="tx1"/>
                  </w14:solidFill>
                </w14:textFill>
              </w:rPr>
              <w:t>/s洪水，</w:t>
            </w:r>
            <w:r>
              <w:rPr>
                <w:rFonts w:hint="default" w:ascii="Times New Roman" w:hAnsi="Times New Roman" w:eastAsia="仿宋_GB2312" w:cs="Times New Roman"/>
                <w:color w:val="000000" w:themeColor="text1"/>
                <w:spacing w:val="-1"/>
                <w:sz w:val="24"/>
                <w:szCs w:val="24"/>
                <w:highlight w:val="none"/>
                <w14:textFill>
                  <w14:solidFill>
                    <w14:schemeClr w14:val="tx1"/>
                  </w14:solidFill>
                </w14:textFill>
              </w:rPr>
              <w:t>黄河堤防出现险情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jc w:val="center"/>
        </w:trPr>
        <w:tc>
          <w:tcPr>
            <w:tcW w:w="5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4</w:t>
            </w:r>
          </w:p>
        </w:tc>
        <w:tc>
          <w:tcPr>
            <w:tcW w:w="112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黄河凌汛</w:t>
            </w:r>
          </w:p>
        </w:tc>
        <w:tc>
          <w:tcPr>
            <w:tcW w:w="124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凌情、工情</w:t>
            </w:r>
          </w:p>
        </w:tc>
        <w:tc>
          <w:tcPr>
            <w:tcW w:w="288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firstLine="0" w:firstLineChars="0"/>
              <w:jc w:val="both"/>
              <w:textAlignment w:val="auto"/>
              <w:outlineLvl w:val="9"/>
              <w:rPr>
                <w:rFonts w:hint="default" w:ascii="Times New Roman" w:hAnsi="Times New Roman" w:eastAsia="仿宋_GB2312" w:cs="Times New Roman"/>
                <w:color w:val="000000" w:themeColor="text1"/>
                <w:spacing w:val="-1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1"/>
                <w:sz w:val="24"/>
                <w:szCs w:val="24"/>
                <w:highlight w:val="none"/>
                <w:lang w:val="en-US" w:eastAsia="zh-CN"/>
                <w14:textFill>
                  <w14:solidFill>
                    <w14:schemeClr w14:val="tx1"/>
                  </w14:solidFill>
                </w14:textFill>
              </w:rPr>
              <w:t>封河期、开河期水位上涨，凌汛洪水造成堤防偎水、洪水倒灌、坝垛护岸出现险情</w:t>
            </w:r>
          </w:p>
        </w:tc>
        <w:tc>
          <w:tcPr>
            <w:tcW w:w="276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firstLine="0" w:firstLineChars="0"/>
              <w:jc w:val="both"/>
              <w:textAlignment w:val="auto"/>
              <w:outlineLvl w:val="9"/>
              <w:rPr>
                <w:rFonts w:hint="default" w:ascii="Times New Roman" w:hAnsi="Times New Roman" w:eastAsia="仿宋_GB2312" w:cs="Times New Roman"/>
                <w:color w:val="000000" w:themeColor="text1"/>
                <w:spacing w:val="-1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1"/>
                <w:sz w:val="24"/>
                <w:szCs w:val="24"/>
                <w:highlight w:val="none"/>
                <w:lang w:val="en-US" w:eastAsia="zh-CN"/>
                <w14:textFill>
                  <w14:solidFill>
                    <w14:schemeClr w14:val="tx1"/>
                  </w14:solidFill>
                </w14:textFill>
              </w:rPr>
              <w:t>封河期或开河期出现冰塞险情，严重威胁上下游水利防洪工程安全</w:t>
            </w:r>
          </w:p>
        </w:tc>
        <w:tc>
          <w:tcPr>
            <w:tcW w:w="2698" w:type="dxa"/>
            <w:gridSpan w:val="2"/>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firstLine="0" w:firstLineChars="0"/>
              <w:jc w:val="both"/>
              <w:textAlignment w:val="auto"/>
              <w:outlineLvl w:val="9"/>
              <w:rPr>
                <w:rFonts w:hint="default" w:ascii="Times New Roman" w:hAnsi="Times New Roman" w:eastAsia="仿宋_GB2312" w:cs="Times New Roman"/>
                <w:color w:val="000000" w:themeColor="text1"/>
                <w:spacing w:val="-1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7"/>
                <w:sz w:val="24"/>
                <w:szCs w:val="24"/>
                <w:highlight w:val="none"/>
                <w:lang w:val="en-US" w:eastAsia="zh-CN"/>
                <w14:textFill>
                  <w14:solidFill>
                    <w14:schemeClr w14:val="tx1"/>
                  </w14:solidFill>
                </w14:textFill>
              </w:rPr>
              <w:t>封河期或开河期出现冰坝险情，黄河堤防部分河段可能出现漫堤、决口的风险</w:t>
            </w:r>
          </w:p>
        </w:tc>
        <w:tc>
          <w:tcPr>
            <w:tcW w:w="3365"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0" w:leftChars="0" w:firstLine="0" w:firstLineChars="0"/>
              <w:jc w:val="both"/>
              <w:textAlignment w:val="auto"/>
              <w:outlineLvl w:val="9"/>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封河期或开河期，黄河堤防出现漫堤、决口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atLeast"/>
          <w:jc w:val="center"/>
        </w:trPr>
        <w:tc>
          <w:tcPr>
            <w:tcW w:w="5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5</w:t>
            </w:r>
          </w:p>
        </w:tc>
        <w:tc>
          <w:tcPr>
            <w:tcW w:w="112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山洪沟、</w:t>
            </w: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中小河流</w:t>
            </w: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洪水</w:t>
            </w:r>
          </w:p>
        </w:tc>
        <w:tc>
          <w:tcPr>
            <w:tcW w:w="124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4"/>
                <w:sz w:val="24"/>
                <w:szCs w:val="24"/>
                <w:highlight w:val="none"/>
                <w:lang w:eastAsia="zh-CN"/>
                <w14:textFill>
                  <w14:solidFill>
                    <w14:schemeClr w14:val="tx1"/>
                  </w14:solidFill>
                </w14:textFill>
              </w:rPr>
              <w:t>洪</w:t>
            </w:r>
            <w:r>
              <w:rPr>
                <w:rFonts w:hint="default" w:ascii="Times New Roman" w:hAnsi="Times New Roman" w:eastAsia="仿宋_GB2312" w:cs="Times New Roman"/>
                <w:color w:val="000000" w:themeColor="text1"/>
                <w:spacing w:val="4"/>
                <w:sz w:val="24"/>
                <w:szCs w:val="24"/>
                <w:highlight w:val="none"/>
                <w14:textFill>
                  <w14:solidFill>
                    <w14:schemeClr w14:val="tx1"/>
                  </w14:solidFill>
                </w14:textFill>
              </w:rPr>
              <w:t>水重现期、</w:t>
            </w:r>
            <w:r>
              <w:rPr>
                <w:rFonts w:hint="default" w:ascii="Times New Roman" w:hAnsi="Times New Roman" w:eastAsia="仿宋_GB2312" w:cs="Times New Roman"/>
                <w:color w:val="000000" w:themeColor="text1"/>
                <w:spacing w:val="-8"/>
                <w:sz w:val="24"/>
                <w:szCs w:val="24"/>
                <w:highlight w:val="none"/>
                <w14:textFill>
                  <w14:solidFill>
                    <w14:schemeClr w14:val="tx1"/>
                  </w14:solidFill>
                </w14:textFill>
              </w:rPr>
              <w:t>工情</w:t>
            </w:r>
          </w:p>
        </w:tc>
        <w:tc>
          <w:tcPr>
            <w:tcW w:w="288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
                <w:sz w:val="24"/>
                <w:szCs w:val="24"/>
                <w:highlight w:val="none"/>
                <w:lang w:val="en-US" w:eastAsia="zh-CN"/>
                <w14:textFill>
                  <w14:solidFill>
                    <w14:schemeClr w14:val="tx1"/>
                  </w14:solidFill>
                </w14:textFill>
              </w:rPr>
              <w:t>预报或已经发生5年—10年一遇以下洪水，洪水水位达到或超过防洪工程设计水位，工程出现险情</w:t>
            </w:r>
          </w:p>
        </w:tc>
        <w:tc>
          <w:tcPr>
            <w:tcW w:w="276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
                <w:sz w:val="24"/>
                <w:szCs w:val="24"/>
                <w:highlight w:val="none"/>
                <w:lang w:val="en-US" w:eastAsia="zh-CN"/>
                <w14:textFill>
                  <w14:solidFill>
                    <w14:schemeClr w14:val="tx1"/>
                  </w14:solidFill>
                </w14:textFill>
              </w:rPr>
              <w:t>预报或已经发生10年—20年一遇洪水，重点堤防出现较大险情，一般堤防出现漫堤、决口</w:t>
            </w:r>
          </w:p>
        </w:tc>
        <w:tc>
          <w:tcPr>
            <w:tcW w:w="2698"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
                <w:sz w:val="24"/>
                <w:szCs w:val="24"/>
                <w:highlight w:val="none"/>
                <w:lang w:val="en-US" w:eastAsia="zh-CN"/>
                <w14:textFill>
                  <w14:solidFill>
                    <w14:schemeClr w14:val="tx1"/>
                  </w14:solidFill>
                </w14:textFill>
              </w:rPr>
              <w:t>预报或已经发生20年—50年一遇，重点堤防出现漫堤、决口</w:t>
            </w:r>
          </w:p>
        </w:tc>
        <w:tc>
          <w:tcPr>
            <w:tcW w:w="336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1"/>
                <w:sz w:val="24"/>
                <w:szCs w:val="24"/>
                <w:highlight w:val="none"/>
                <w:lang w:val="en-US" w:eastAsia="zh-CN"/>
                <w14:textFill>
                  <w14:solidFill>
                    <w14:schemeClr w14:val="tx1"/>
                  </w14:solidFill>
                </w14:textFill>
              </w:rPr>
              <w:t>预报或已经发生50年一遇以上，多条中小河流、山洪沟重点堤防出现漫堤、决口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5" w:hRule="atLeast"/>
          <w:jc w:val="center"/>
        </w:trPr>
        <w:tc>
          <w:tcPr>
            <w:tcW w:w="5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6</w:t>
            </w:r>
          </w:p>
        </w:tc>
        <w:tc>
          <w:tcPr>
            <w:tcW w:w="112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6"/>
                <w:sz w:val="24"/>
                <w:szCs w:val="24"/>
                <w:highlight w:val="none"/>
                <w14:textFill>
                  <w14:solidFill>
                    <w14:schemeClr w14:val="tx1"/>
                  </w14:solidFill>
                </w14:textFill>
              </w:rPr>
              <w:t>水库</w:t>
            </w:r>
            <w:r>
              <w:rPr>
                <w:rFonts w:hint="default" w:ascii="Times New Roman" w:hAnsi="Times New Roman" w:eastAsia="仿宋_GB2312" w:cs="Times New Roman"/>
                <w:color w:val="000000" w:themeColor="text1"/>
                <w:spacing w:val="6"/>
                <w:sz w:val="24"/>
                <w:szCs w:val="24"/>
                <w:highlight w:val="none"/>
                <w:lang w:eastAsia="zh-CN"/>
                <w14:textFill>
                  <w14:solidFill>
                    <w14:schemeClr w14:val="tx1"/>
                  </w14:solidFill>
                </w14:textFill>
              </w:rPr>
              <w:t>、淤地坝</w:t>
            </w:r>
          </w:p>
        </w:tc>
        <w:tc>
          <w:tcPr>
            <w:tcW w:w="124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水位、工情</w:t>
            </w:r>
          </w:p>
        </w:tc>
        <w:tc>
          <w:tcPr>
            <w:tcW w:w="288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t>水库水位已达到汛限水位并预报有继续上涨趋势；一般淤地坝出现险情</w:t>
            </w:r>
          </w:p>
        </w:tc>
        <w:tc>
          <w:tcPr>
            <w:tcW w:w="2788"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t>水库水位接近设计洪水位并预报有继续上涨趋势</w:t>
            </w:r>
            <w:r>
              <w:rPr>
                <w:rFonts w:hint="default" w:ascii="Times New Roman" w:hAnsi="Times New Roman" w:eastAsia="仿宋_GB2312" w:cs="Times New Roman"/>
                <w:color w:val="000000" w:themeColor="text1"/>
                <w:spacing w:val="0"/>
                <w:sz w:val="24"/>
                <w:szCs w:val="24"/>
                <w:highlight w:val="none"/>
                <w:lang w:eastAsia="zh-CN"/>
                <w14:textFill>
                  <w14:solidFill>
                    <w14:schemeClr w14:val="tx1"/>
                  </w14:solidFill>
                </w14:textFill>
              </w:rPr>
              <w:t>、小型水库出现险情；一般淤地坝垮坝，重要淤地坝出现险情</w:t>
            </w:r>
          </w:p>
        </w:tc>
        <w:tc>
          <w:tcPr>
            <w:tcW w:w="267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t>水库水位接近校核洪水位并预报有继续上涨趋势</w:t>
            </w:r>
            <w:r>
              <w:rPr>
                <w:rFonts w:hint="default" w:ascii="Times New Roman" w:hAnsi="Times New Roman" w:eastAsia="仿宋_GB2312" w:cs="Times New Roman"/>
                <w:color w:val="000000" w:themeColor="text1"/>
                <w:spacing w:val="0"/>
                <w:sz w:val="24"/>
                <w:szCs w:val="24"/>
                <w:highlight w:val="none"/>
                <w:lang w:eastAsia="zh-CN"/>
                <w14:textFill>
                  <w14:solidFill>
                    <w14:schemeClr w14:val="tx1"/>
                  </w14:solidFill>
                </w14:textFill>
              </w:rPr>
              <w:t>，一般小型水库面临垮坝或</w:t>
            </w:r>
            <w:r>
              <w:rPr>
                <w:rFonts w:hint="default" w:ascii="Times New Roman" w:hAnsi="Times New Roman" w:eastAsia="仿宋_GB2312" w:cs="Times New Roman"/>
                <w:color w:val="000000" w:themeColor="text1"/>
                <w:spacing w:val="-23"/>
                <w:sz w:val="24"/>
                <w:szCs w:val="24"/>
                <w:highlight w:val="none"/>
                <w:lang w:eastAsia="zh-CN"/>
                <w14:textFill>
                  <w14:solidFill>
                    <w14:schemeClr w14:val="tx1"/>
                  </w14:solidFill>
                </w14:textFill>
              </w:rPr>
              <w:t>者已发生垮坝，重点小型水库及中型水库出现险情；</w:t>
            </w:r>
            <w:r>
              <w:rPr>
                <w:rFonts w:hint="default" w:ascii="Times New Roman" w:hAnsi="Times New Roman" w:eastAsia="仿宋_GB2312" w:cs="Times New Roman"/>
                <w:color w:val="000000" w:themeColor="text1"/>
                <w:spacing w:val="0"/>
                <w:sz w:val="24"/>
                <w:szCs w:val="24"/>
                <w:highlight w:val="none"/>
                <w:lang w:eastAsia="zh-CN"/>
                <w14:textFill>
                  <w14:solidFill>
                    <w14:schemeClr w14:val="tx1"/>
                  </w14:solidFill>
                </w14:textFill>
              </w:rPr>
              <w:t>重要淤地坝垮坝</w:t>
            </w:r>
          </w:p>
        </w:tc>
        <w:tc>
          <w:tcPr>
            <w:tcW w:w="336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eastAsia="zh-CN"/>
                <w14:textFill>
                  <w14:solidFill>
                    <w14:schemeClr w14:val="tx1"/>
                  </w14:solidFill>
                </w14:textFill>
              </w:rPr>
              <w:t>重点小型和中型水库面临垮坝</w:t>
            </w:r>
            <w:r>
              <w:rPr>
                <w:rFonts w:hint="default" w:ascii="Times New Roman" w:hAnsi="Times New Roman" w:eastAsia="仿宋_GB2312" w:cs="Times New Roman"/>
                <w:color w:val="000000" w:themeColor="text1"/>
                <w:spacing w:val="0"/>
                <w:sz w:val="24"/>
                <w:szCs w:val="24"/>
                <w:highlight w:val="none"/>
                <w14:textFill>
                  <w14:solidFill>
                    <w14:schemeClr w14:val="tx1"/>
                  </w14:solidFill>
                </w14:textFill>
              </w:rPr>
              <w:t>或者已经发生垮坝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6" w:hRule="atLeast"/>
          <w:jc w:val="center"/>
        </w:trPr>
        <w:tc>
          <w:tcPr>
            <w:tcW w:w="593"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6"/>
                <w:sz w:val="24"/>
                <w:szCs w:val="24"/>
                <w:highlight w:val="none"/>
                <w:lang w:val="en-US" w:eastAsia="zh-CN"/>
                <w14:textFill>
                  <w14:solidFill>
                    <w14:schemeClr w14:val="tx1"/>
                  </w14:solidFill>
                </w14:textFill>
              </w:rPr>
              <w:t>7</w:t>
            </w:r>
          </w:p>
        </w:tc>
        <w:tc>
          <w:tcPr>
            <w:tcW w:w="1129"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center"/>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洪涝受灾</w:t>
            </w:r>
            <w:r>
              <w:rPr>
                <w:rFonts w:hint="default" w:ascii="Times New Roman" w:hAnsi="Times New Roman" w:eastAsia="仿宋_GB2312" w:cs="Times New Roman"/>
                <w:color w:val="000000" w:themeColor="text1"/>
                <w:spacing w:val="14"/>
                <w:sz w:val="24"/>
                <w:szCs w:val="24"/>
                <w:highlight w:val="none"/>
                <w14:textFill>
                  <w14:solidFill>
                    <w14:schemeClr w14:val="tx1"/>
                  </w14:solidFill>
                </w14:textFill>
              </w:rPr>
              <w:t>人口</w:t>
            </w:r>
          </w:p>
        </w:tc>
        <w:tc>
          <w:tcPr>
            <w:tcW w:w="1249"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受灾人口占当</w:t>
            </w:r>
            <w:r>
              <w:rPr>
                <w:rFonts w:hint="default" w:ascii="Times New Roman" w:hAnsi="Times New Roman" w:eastAsia="仿宋_GB2312" w:cs="Times New Roman"/>
                <w:color w:val="000000" w:themeColor="text1"/>
                <w:spacing w:val="7"/>
                <w:sz w:val="24"/>
                <w:szCs w:val="24"/>
                <w:highlight w:val="none"/>
                <w14:textFill>
                  <w14:solidFill>
                    <w14:schemeClr w14:val="tx1"/>
                  </w14:solidFill>
                </w14:textFill>
              </w:rPr>
              <w:t>地总人口</w:t>
            </w:r>
          </w:p>
        </w:tc>
        <w:tc>
          <w:tcPr>
            <w:tcW w:w="288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一般洪涝灾害</w:t>
            </w:r>
            <w:r>
              <w:rPr>
                <w:rFonts w:hint="default" w:ascii="Times New Roman" w:hAnsi="Times New Roman" w:eastAsia="仿宋_GB2312" w:cs="Times New Roman"/>
                <w:color w:val="000000" w:themeColor="text1"/>
                <w:spacing w:val="3"/>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3"/>
                <w:sz w:val="24"/>
                <w:szCs w:val="24"/>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%以下</w:t>
            </w:r>
            <w:r>
              <w:rPr>
                <w:rFonts w:hint="default" w:ascii="Times New Roman" w:hAnsi="Times New Roman" w:eastAsia="仿宋_GB2312" w:cs="Times New Roman"/>
                <w:color w:val="000000" w:themeColor="text1"/>
                <w:spacing w:val="3"/>
                <w:sz w:val="24"/>
                <w:szCs w:val="24"/>
                <w:highlight w:val="none"/>
                <w:lang w:eastAsia="zh-CN"/>
                <w14:textFill>
                  <w14:solidFill>
                    <w14:schemeClr w14:val="tx1"/>
                  </w14:solidFill>
                </w14:textFill>
              </w:rPr>
              <w:t>）</w:t>
            </w:r>
          </w:p>
        </w:tc>
        <w:tc>
          <w:tcPr>
            <w:tcW w:w="2788"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较大洪涝灾害</w:t>
            </w:r>
            <w:r>
              <w:rPr>
                <w:rFonts w:hint="default" w:ascii="Times New Roman" w:hAnsi="Times New Roman" w:eastAsia="仿宋_GB2312" w:cs="Times New Roman"/>
                <w:color w:val="000000" w:themeColor="text1"/>
                <w:spacing w:val="3"/>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3"/>
                <w:sz w:val="24"/>
                <w:szCs w:val="24"/>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pacing w:val="3"/>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3"/>
                <w:sz w:val="24"/>
                <w:szCs w:val="24"/>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3"/>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pacing w:val="3"/>
                <w:sz w:val="24"/>
                <w:szCs w:val="24"/>
                <w:highlight w:val="none"/>
                <w:lang w:eastAsia="zh-CN"/>
                <w14:textFill>
                  <w14:solidFill>
                    <w14:schemeClr w14:val="tx1"/>
                  </w14:solidFill>
                </w14:textFill>
              </w:rPr>
              <w:t>）</w:t>
            </w:r>
          </w:p>
        </w:tc>
        <w:tc>
          <w:tcPr>
            <w:tcW w:w="2678"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重大洪涝灾害</w:t>
            </w:r>
            <w:r>
              <w:rPr>
                <w:rFonts w:hint="default" w:ascii="Times New Roman" w:hAnsi="Times New Roman" w:eastAsia="仿宋_GB2312"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2"/>
                <w:sz w:val="24"/>
                <w:szCs w:val="24"/>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2"/>
                <w:sz w:val="24"/>
                <w:szCs w:val="24"/>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pacing w:val="2"/>
                <w:sz w:val="24"/>
                <w:szCs w:val="24"/>
                <w:highlight w:val="none"/>
                <w:lang w:eastAsia="zh-CN"/>
                <w14:textFill>
                  <w14:solidFill>
                    <w14:schemeClr w14:val="tx1"/>
                  </w14:solidFill>
                </w14:textFill>
              </w:rPr>
              <w:t>）</w:t>
            </w:r>
          </w:p>
        </w:tc>
        <w:tc>
          <w:tcPr>
            <w:tcW w:w="336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特别重大洪涝灾害</w:t>
            </w:r>
            <w:r>
              <w:rPr>
                <w:rFonts w:hint="default" w:ascii="Times New Roman" w:hAnsi="Times New Roman" w:eastAsia="仿宋_GB2312"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2"/>
                <w:sz w:val="24"/>
                <w:szCs w:val="24"/>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2"/>
                <w:sz w:val="24"/>
                <w:szCs w:val="24"/>
                <w:highlight w:val="none"/>
                <w14:textFill>
                  <w14:solidFill>
                    <w14:schemeClr w14:val="tx1"/>
                  </w14:solidFill>
                </w14:textFill>
              </w:rPr>
              <w:t>%以上</w:t>
            </w:r>
            <w:r>
              <w:rPr>
                <w:rFonts w:hint="default" w:ascii="Times New Roman" w:hAnsi="Times New Roman" w:eastAsia="仿宋_GB2312" w:cs="Times New Roman"/>
                <w:color w:val="000000" w:themeColor="text1"/>
                <w:spacing w:val="2"/>
                <w:sz w:val="24"/>
                <w:szCs w:val="24"/>
                <w:highlight w:val="none"/>
                <w:lang w:eastAsia="zh-CN"/>
                <w14:textFill>
                  <w14:solidFill>
                    <w14:schemeClr w14:val="tx1"/>
                  </w14:solidFill>
                </w14:textFill>
              </w:rPr>
              <w:t>）</w:t>
            </w:r>
          </w:p>
        </w:tc>
      </w:tr>
    </w:tbl>
    <w:p>
      <w:pPr>
        <w:pStyle w:val="2"/>
        <w:rPr>
          <w:rFonts w:hint="eastAsia"/>
          <w:lang w:val="en-US" w:eastAsia="zh-CN"/>
        </w:rPr>
        <w:sectPr>
          <w:pgSz w:w="16830" w:h="11900" w:orient="landscape"/>
          <w:pgMar w:top="1587" w:right="2098" w:bottom="1474" w:left="1984" w:header="0" w:footer="1410" w:gutter="0"/>
          <w:pgBorders>
            <w:top w:val="none" w:sz="0" w:space="0"/>
            <w:left w:val="none" w:sz="0" w:space="0"/>
            <w:bottom w:val="none" w:sz="0" w:space="0"/>
            <w:right w:val="none" w:sz="0" w:space="0"/>
          </w:pgBorders>
          <w:pgNumType w:fmt="numberInDash"/>
          <w:cols w:space="720" w:num="1"/>
        </w:sectPr>
      </w:pPr>
    </w:p>
    <w:p>
      <w:pPr>
        <w:spacing w:line="240" w:lineRule="auto"/>
        <w:ind w:left="0" w:leftChars="0" w:firstLine="0" w:firstLineChars="0"/>
        <w:jc w:val="both"/>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mc:AlternateContent>
          <mc:Choice Requires="wpg">
            <w:drawing>
              <wp:anchor distT="0" distB="0" distL="114300" distR="114300" simplePos="0" relativeHeight="251662336" behindDoc="1" locked="0" layoutInCell="1" allowOverlap="1">
                <wp:simplePos x="0" y="0"/>
                <wp:positionH relativeFrom="column">
                  <wp:posOffset>-823595</wp:posOffset>
                </wp:positionH>
                <wp:positionV relativeFrom="paragraph">
                  <wp:posOffset>-541020</wp:posOffset>
                </wp:positionV>
                <wp:extent cx="9936480" cy="13448665"/>
                <wp:effectExtent l="9525" t="9525" r="17145" b="10160"/>
                <wp:wrapTight wrapText="bothSides">
                  <wp:wrapPolygon>
                    <wp:start x="5984" y="-15"/>
                    <wp:lineTo x="5942" y="76"/>
                    <wp:lineTo x="5901" y="841"/>
                    <wp:lineTo x="7268" y="964"/>
                    <wp:lineTo x="10788" y="964"/>
                    <wp:lineTo x="7889" y="1117"/>
                    <wp:lineTo x="7640" y="1147"/>
                    <wp:lineTo x="7640" y="1790"/>
                    <wp:lineTo x="8634" y="1943"/>
                    <wp:lineTo x="10539" y="1943"/>
                    <wp:lineTo x="1801" y="2096"/>
                    <wp:lineTo x="269" y="2157"/>
                    <wp:lineTo x="228" y="4513"/>
                    <wp:lineTo x="352" y="4880"/>
                    <wp:lineTo x="145" y="5217"/>
                    <wp:lineTo x="-21" y="6349"/>
                    <wp:lineTo x="-21" y="10143"/>
                    <wp:lineTo x="2919" y="10265"/>
                    <wp:lineTo x="-21" y="10265"/>
                    <wp:lineTo x="-21" y="15222"/>
                    <wp:lineTo x="600" y="15650"/>
                    <wp:lineTo x="683" y="16751"/>
                    <wp:lineTo x="15219" y="17119"/>
                    <wp:lineTo x="19318" y="17119"/>
                    <wp:lineTo x="18324" y="17272"/>
                    <wp:lineTo x="18159" y="17333"/>
                    <wp:lineTo x="18159" y="17608"/>
                    <wp:lineTo x="17372" y="18098"/>
                    <wp:lineTo x="17206" y="18465"/>
                    <wp:lineTo x="17165" y="21525"/>
                    <wp:lineTo x="17248" y="21586"/>
                    <wp:lineTo x="21554" y="21586"/>
                    <wp:lineTo x="21596" y="18587"/>
                    <wp:lineTo x="21430" y="18098"/>
                    <wp:lineTo x="20850" y="17608"/>
                    <wp:lineTo x="20933" y="17363"/>
                    <wp:lineTo x="20643" y="17272"/>
                    <wp:lineTo x="19691" y="17119"/>
                    <wp:lineTo x="20726" y="16690"/>
                    <wp:lineTo x="20726" y="16140"/>
                    <wp:lineTo x="21058" y="16140"/>
                    <wp:lineTo x="21596" y="15834"/>
                    <wp:lineTo x="21596" y="10846"/>
                    <wp:lineTo x="21306" y="10755"/>
                    <wp:lineTo x="21596" y="10449"/>
                    <wp:lineTo x="21596" y="2157"/>
                    <wp:lineTo x="19981" y="2096"/>
                    <wp:lineTo x="10788" y="1943"/>
                    <wp:lineTo x="12734" y="1943"/>
                    <wp:lineTo x="13686" y="1790"/>
                    <wp:lineTo x="13728" y="1178"/>
                    <wp:lineTo x="13396" y="1117"/>
                    <wp:lineTo x="10788" y="964"/>
                    <wp:lineTo x="14225" y="964"/>
                    <wp:lineTo x="15508" y="841"/>
                    <wp:lineTo x="15426" y="138"/>
                    <wp:lineTo x="15343" y="-15"/>
                    <wp:lineTo x="5984" y="-15"/>
                  </wp:wrapPolygon>
                </wp:wrapTight>
                <wp:docPr id="53" name="组合 53"/>
                <wp:cNvGraphicFramePr/>
                <a:graphic xmlns:a="http://schemas.openxmlformats.org/drawingml/2006/main">
                  <a:graphicData uri="http://schemas.microsoft.com/office/word/2010/wordprocessingGroup">
                    <wpg:wgp>
                      <wpg:cNvGrpSpPr/>
                      <wpg:grpSpPr>
                        <a:xfrm>
                          <a:off x="0" y="0"/>
                          <a:ext cx="9936480" cy="13448665"/>
                          <a:chOff x="9288" y="684"/>
                          <a:chExt cx="15648" cy="21179"/>
                        </a:xfrm>
                      </wpg:grpSpPr>
                      <wpg:grpSp>
                        <wpg:cNvPr id="42" name="组合 42"/>
                        <wpg:cNvGrpSpPr/>
                        <wpg:grpSpPr>
                          <a:xfrm>
                            <a:off x="13656" y="684"/>
                            <a:ext cx="6762" cy="2157"/>
                            <a:chOff x="5268" y="684"/>
                            <a:chExt cx="6762" cy="2157"/>
                          </a:xfrm>
                        </wpg:grpSpPr>
                        <wps:wsp>
                          <wps:cNvPr id="3" name="文本框 1"/>
                          <wps:cNvSpPr txBox="1"/>
                          <wps:spPr>
                            <a:xfrm>
                              <a:off x="6513" y="1830"/>
                              <a:ext cx="4219" cy="622"/>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ordWrap/>
                                  <w:overflowPunct/>
                                  <w:topLinePunct w:val="0"/>
                                  <w:bidi w:val="0"/>
                                  <w:spacing w:line="280" w:lineRule="exact"/>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突发事件监测预测预警信息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5"/>
                          <wps:cNvCnPr/>
                          <wps:spPr>
                            <a:xfrm>
                              <a:off x="8647" y="2487"/>
                              <a:ext cx="11" cy="355"/>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63" name="文本框 63"/>
                          <wps:cNvSpPr txBox="1"/>
                          <wps:spPr>
                            <a:xfrm>
                              <a:off x="5268" y="684"/>
                              <a:ext cx="6763" cy="821"/>
                            </a:xfrm>
                            <a:prstGeom prst="roundRect">
                              <a:avLst/>
                            </a:prstGeom>
                            <a:noFill/>
                            <a:ln w="19050">
                              <a:solidFill>
                                <a:schemeClr val="tx1"/>
                              </a:solidFill>
                            </a:ln>
                          </wps:spPr>
                          <wps:style>
                            <a:lnRef idx="3">
                              <a:prstClr val="black"/>
                            </a:lnRef>
                            <a:fillRef idx="0">
                              <a:srgbClr val="FFFFFF"/>
                            </a:fillRef>
                            <a:effectRef idx="0">
                              <a:srgbClr val="FFFFFF"/>
                            </a:effectRef>
                            <a:fontRef idx="minor">
                              <a:schemeClr val="tx1"/>
                            </a:fontRef>
                          </wps:style>
                          <wps:txbx>
                            <w:txbxContent>
                              <w:p>
                                <w:pPr>
                                  <w:keepNext w:val="0"/>
                                  <w:keepLines w:val="0"/>
                                  <w:pageBreakBefore w:val="0"/>
                                  <w:widowControl w:val="0"/>
                                  <w:kinsoku/>
                                  <w:wordWrap/>
                                  <w:overflowPunct/>
                                  <w:topLinePunct w:val="0"/>
                                  <w:bidi w:val="0"/>
                                  <w:adjustRightInd/>
                                  <w:snapToGrid/>
                                  <w:spacing w:line="560" w:lineRule="exact"/>
                                  <w:ind w:left="0" w:leftChars="0" w:firstLine="0" w:firstLineChars="0"/>
                                  <w:jc w:val="distribute"/>
                                  <w:textAlignment w:val="auto"/>
                                  <w:rPr>
                                    <w:rFonts w:hint="eastAsia" w:ascii="方正小标宋_GBK" w:hAnsi="方正小标宋_GBK" w:eastAsia="方正小标宋_GBK" w:cs="方正小标宋_GBK"/>
                                    <w:b/>
                                    <w:bCs/>
                                    <w:sz w:val="32"/>
                                    <w:szCs w:val="40"/>
                                    <w:lang w:eastAsia="zh-CN"/>
                                  </w:rPr>
                                </w:pPr>
                                <w:r>
                                  <w:rPr>
                                    <w:rFonts w:hint="eastAsia" w:ascii="方正小标宋_GBK" w:hAnsi="方正小标宋_GBK" w:eastAsia="方正小标宋_GBK" w:cs="方正小标宋_GBK"/>
                                    <w:b/>
                                    <w:bCs/>
                                    <w:sz w:val="32"/>
                                    <w:szCs w:val="40"/>
                                    <w:lang w:eastAsia="zh-CN"/>
                                  </w:rPr>
                                  <w:t>沙坡头区防汛应急预案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52" name="组合 52"/>
                        <wpg:cNvGrpSpPr/>
                        <wpg:grpSpPr>
                          <a:xfrm>
                            <a:off x="9288" y="2833"/>
                            <a:ext cx="15648" cy="19030"/>
                            <a:chOff x="900" y="2833"/>
                            <a:chExt cx="15648" cy="19030"/>
                          </a:xfrm>
                        </wpg:grpSpPr>
                        <wps:wsp>
                          <wps:cNvPr id="5" name="文本框 2"/>
                          <wps:cNvSpPr txBox="1"/>
                          <wps:spPr>
                            <a:xfrm>
                              <a:off x="1141" y="2833"/>
                              <a:ext cx="15342" cy="2776"/>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ordWrap/>
                                  <w:overflowPunct/>
                                  <w:topLinePunct w:val="0"/>
                                  <w:bidi w:val="0"/>
                                  <w:spacing w:line="280" w:lineRule="exact"/>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会商研判</w:t>
                                </w:r>
                              </w:p>
                              <w:p>
                                <w:pPr>
                                  <w:pStyle w:val="6"/>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firstLine="0" w:firstLineChars="0"/>
                                  <w:jc w:val="center"/>
                                  <w:textAlignment w:val="baseline"/>
                                  <w:rPr>
                                    <w:rFonts w:hint="eastAsia" w:ascii="楷体" w:hAnsi="楷体" w:eastAsia="楷体" w:cs="楷体"/>
                                    <w:b/>
                                    <w:bCs/>
                                    <w:color w:val="000000"/>
                                    <w:kern w:val="0"/>
                                    <w:sz w:val="22"/>
                                    <w:szCs w:val="22"/>
                                    <w:lang w:val="en-US" w:eastAsia="zh-CN" w:bidi="ar"/>
                                  </w:rPr>
                                </w:pPr>
                                <w:r>
                                  <w:rPr>
                                    <w:rFonts w:hint="eastAsia" w:ascii="楷体" w:hAnsi="楷体" w:eastAsia="楷体" w:cs="楷体"/>
                                    <w:b/>
                                    <w:bCs/>
                                    <w:color w:val="000000"/>
                                    <w:kern w:val="0"/>
                                    <w:sz w:val="22"/>
                                    <w:szCs w:val="22"/>
                                    <w:lang w:val="en-US" w:eastAsia="zh-CN" w:bidi="ar"/>
                                  </w:rPr>
                                  <w:t>沙坡头区防汛抗旱指挥部</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b w:val="0"/>
                                    <w:bCs w:val="0"/>
                                    <w:color w:val="auto"/>
                                    <w:kern w:val="0"/>
                                    <w:sz w:val="16"/>
                                    <w:szCs w:val="16"/>
                                    <w:lang w:val="en-US" w:eastAsia="zh-CN" w:bidi="ar"/>
                                  </w:rPr>
                                </w:pPr>
                                <w:r>
                                  <w:rPr>
                                    <w:rFonts w:hint="eastAsia" w:asciiTheme="minorEastAsia" w:hAnsiTheme="minorEastAsia" w:eastAsiaTheme="minorEastAsia" w:cstheme="minorEastAsia"/>
                                    <w:b/>
                                    <w:bCs/>
                                    <w:color w:val="auto"/>
                                    <w:kern w:val="0"/>
                                    <w:sz w:val="16"/>
                                    <w:szCs w:val="16"/>
                                    <w:lang w:val="en-US" w:eastAsia="zh-CN" w:bidi="ar"/>
                                  </w:rPr>
                                  <w:t>指   挥   长：</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由分管应急管理部门的副区长担任。</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b w:val="0"/>
                                    <w:bCs w:val="0"/>
                                    <w:color w:val="auto"/>
                                    <w:kern w:val="0"/>
                                    <w:sz w:val="16"/>
                                    <w:szCs w:val="16"/>
                                    <w:lang w:val="en-US" w:eastAsia="zh-CN" w:bidi="ar"/>
                                  </w:rPr>
                                </w:pPr>
                                <w:r>
                                  <w:rPr>
                                    <w:rFonts w:hint="eastAsia" w:asciiTheme="minorEastAsia" w:hAnsiTheme="minorEastAsia" w:eastAsiaTheme="minorEastAsia" w:cstheme="minorEastAsia"/>
                                    <w:b/>
                                    <w:bCs/>
                                    <w:color w:val="auto"/>
                                    <w:kern w:val="0"/>
                                    <w:sz w:val="16"/>
                                    <w:szCs w:val="16"/>
                                    <w:lang w:val="en-US" w:eastAsia="zh-CN" w:bidi="ar"/>
                                  </w:rPr>
                                  <w:t>常务副指挥长：</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由分管水务部门的副区长担任。</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snapToGrid/>
                                    <w:spacing w:val="0"/>
                                    <w:kern w:val="2"/>
                                    <w:position w:val="0"/>
                                    <w:sz w:val="16"/>
                                    <w:szCs w:val="16"/>
                                    <w:highlight w:val="none"/>
                                    <w:lang w:val="en-US" w:eastAsia="zh-CN" w:bidi="ar-SA"/>
                                  </w:rPr>
                                </w:pPr>
                                <w:r>
                                  <w:rPr>
                                    <w:rFonts w:hint="eastAsia" w:asciiTheme="minorEastAsia" w:hAnsiTheme="minorEastAsia" w:eastAsiaTheme="minorEastAsia" w:cstheme="minorEastAsia"/>
                                    <w:b/>
                                    <w:bCs/>
                                    <w:color w:val="auto"/>
                                    <w:kern w:val="0"/>
                                    <w:sz w:val="16"/>
                                    <w:szCs w:val="16"/>
                                    <w:lang w:val="en-US" w:eastAsia="zh-CN" w:bidi="ar"/>
                                  </w:rPr>
                                  <w:t>副 指 挥 长 ：</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区应急管理局、水务局、农业农村局、公安分局、气象局、区消防救援大队、中卫市玉龙水电建筑安装有限公司主要负责同志。</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snapToGrid/>
                                    <w:spacing w:val="0"/>
                                    <w:kern w:val="2"/>
                                    <w:position w:val="0"/>
                                    <w:sz w:val="16"/>
                                    <w:szCs w:val="16"/>
                                    <w:highlight w:val="none"/>
                                    <w:lang w:val="en-US" w:eastAsia="zh-CN" w:bidi="ar-SA"/>
                                  </w:rPr>
                                </w:pPr>
                                <w:r>
                                  <w:rPr>
                                    <w:rFonts w:hint="eastAsia" w:asciiTheme="minorEastAsia" w:hAnsiTheme="minorEastAsia" w:eastAsiaTheme="minorEastAsia" w:cstheme="minorEastAsia"/>
                                    <w:b/>
                                    <w:bCs/>
                                    <w:color w:val="auto"/>
                                    <w:kern w:val="0"/>
                                    <w:sz w:val="16"/>
                                    <w:szCs w:val="16"/>
                                    <w:lang w:val="en-US" w:eastAsia="zh-CN" w:bidi="ar"/>
                                  </w:rPr>
                                  <w:t>成 员 单 位 ：</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区委宣传部、网信办，区政府办公室、发改局、教育局、工信和商务局、民社局、财政局、自然资源局、农业农村局、水务局、住建和交通局、旅游和文体广电局、卫健局、应急管理局、生态环境分局、综合执法局、气象局、工会、人民武装部、消防救援大队和各乡镇人民政府，国网沙坡头区供电公司等部门（单位）主要负责同志。区防办设在区应急管理局，办公室主任由区应急管理局主要负责同志兼任，区水务局主要负责同志兼任常务副主任，区应急管理局、水务局分管负责同志兼任办公室副主任。</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b/>
                                    <w:bCs/>
                                    <w:color w:val="000000"/>
                                    <w:kern w:val="0"/>
                                    <w:sz w:val="16"/>
                                    <w:szCs w:val="16"/>
                                    <w:lang w:val="en-US" w:eastAsia="zh-CN" w:bidi="ar"/>
                                  </w:rPr>
                                </w:pPr>
                                <w:r>
                                  <w:rPr>
                                    <w:rFonts w:hint="eastAsia" w:asciiTheme="minorEastAsia" w:hAnsiTheme="minorEastAsia" w:eastAsiaTheme="minorEastAsia" w:cstheme="minorEastAsia"/>
                                    <w:b/>
                                    <w:bCs/>
                                    <w:color w:val="auto"/>
                                    <w:kern w:val="0"/>
                                    <w:sz w:val="16"/>
                                    <w:szCs w:val="16"/>
                                    <w:lang w:val="en-US" w:eastAsia="zh-CN" w:bidi="ar"/>
                                  </w:rPr>
                                  <w:t>职       责 ：</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负责领导、组织、协调黄河防凌方面的应急管理工作，统一指挥防凌突发事件及次生、衍生灾害的应急处置工作。发生较大以上突发公共事件，或者突发公共事件出现复杂情况，超出单个专项应急指挥机构处置能力和工作职责时，由区应急委负责指挥应对处置工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3"/>
                          <wps:cNvSpPr txBox="1"/>
                          <wps:spPr>
                            <a:xfrm>
                              <a:off x="7688" y="6030"/>
                              <a:ext cx="1766" cy="518"/>
                            </a:xfrm>
                            <a:prstGeom prst="roundRect">
                              <a:avLst/>
                            </a:prstGeom>
                            <a:no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预警发布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067" y="5727"/>
                              <a:ext cx="6033" cy="875"/>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区防指充分利用应急管理局、水务局、自然资源局、气象局相关监管平台，各相关成员单位建立健全监测预警、灾情报告制度和自然灾害信息资源获取和共享机制，依法统一发布灾情，开展多灾种和灾害链综合监测预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0276" y="5683"/>
                              <a:ext cx="6145" cy="1154"/>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雨情预警信息由区气象局发布；</w:t>
                                </w:r>
                              </w:p>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洪水预警信息由区水务局发布；</w:t>
                                </w:r>
                              </w:p>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山洪灾害气象风险预警信息由区水务局联合区气象局发布；</w:t>
                                </w:r>
                              </w:p>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城市内涝预警信息由区综合执法局联合区气象局发布。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wps:spPr>
                            <a:xfrm>
                              <a:off x="8609" y="5652"/>
                              <a:ext cx="7" cy="32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17" name="直接箭头连接符 17"/>
                          <wps:cNvCnPr>
                            <a:stCxn id="3" idx="1"/>
                          </wps:cNvCnPr>
                          <wps:spPr>
                            <a:xfrm flipH="1">
                              <a:off x="7159" y="6274"/>
                              <a:ext cx="529" cy="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18" name="直接箭头连接符 18"/>
                          <wps:cNvCnPr>
                            <a:stCxn id="3" idx="3"/>
                          </wps:cNvCnPr>
                          <wps:spPr>
                            <a:xfrm>
                              <a:off x="9454" y="6274"/>
                              <a:ext cx="731" cy="2"/>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9" name="直接箭头连接符 4"/>
                          <wps:cNvCnPr/>
                          <wps:spPr>
                            <a:xfrm>
                              <a:off x="8586" y="6502"/>
                              <a:ext cx="5" cy="1238"/>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10" name="文本框 5"/>
                          <wps:cNvSpPr txBox="1"/>
                          <wps:spPr>
                            <a:xfrm>
                              <a:off x="7703" y="7772"/>
                              <a:ext cx="1766" cy="487"/>
                            </a:xfrm>
                            <a:prstGeom prst="roundRect">
                              <a:avLst/>
                            </a:prstGeom>
                            <a:no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jc w:val="center"/>
                                  <w:rPr>
                                    <w:rFonts w:hint="eastAsia" w:ascii="黑体" w:hAnsi="黑体" w:eastAsia="黑体" w:cs="黑体"/>
                                    <w:b/>
                                    <w:bCs/>
                                    <w:sz w:val="24"/>
                                    <w:szCs w:val="24"/>
                                    <w:lang w:eastAsia="zh-CN"/>
                                  </w:rPr>
                                </w:pPr>
                                <w:r>
                                  <w:rPr>
                                    <w:rFonts w:hint="default" w:ascii="黑体" w:hAnsi="黑体" w:eastAsia="黑体" w:cs="黑体"/>
                                    <w:b/>
                                    <w:bCs/>
                                    <w:sz w:val="24"/>
                                    <w:szCs w:val="24"/>
                                    <w:lang w:eastAsia="zh-CN"/>
                                  </w:rPr>
                                  <w:t>Ⅳ级响应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957" y="6704"/>
                              <a:ext cx="6136" cy="1908"/>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ind w:firstLine="377" w:firstLineChars="200"/>
                                  <w:textAlignment w:val="auto"/>
                                  <w:rPr>
                                    <w:rFonts w:hint="eastAsia" w:asciiTheme="minorEastAsia" w:hAnsiTheme="minorEastAsia" w:eastAsiaTheme="minorEastAsia" w:cstheme="minorEastAsia"/>
                                    <w:snapToGrid/>
                                    <w:kern w:val="2"/>
                                    <w:sz w:val="16"/>
                                    <w:szCs w:val="16"/>
                                    <w:lang w:val="en-US" w:eastAsia="zh-CN" w:bidi="ar-SA"/>
                                  </w:rPr>
                                </w:pPr>
                                <w:r>
                                  <w:rPr>
                                    <w:rFonts w:hint="eastAsia" w:asciiTheme="minorEastAsia" w:hAnsiTheme="minorEastAsia" w:eastAsiaTheme="minorEastAsia" w:cstheme="minorEastAsia"/>
                                    <w:b/>
                                    <w:bCs/>
                                    <w:snapToGrid/>
                                    <w:spacing w:val="14"/>
                                    <w:kern w:val="2"/>
                                    <w:sz w:val="16"/>
                                    <w:szCs w:val="16"/>
                                    <w:highlight w:val="none"/>
                                    <w:lang w:val="en-US" w:eastAsia="zh-CN" w:bidi="ar-SA"/>
                                  </w:rPr>
                                  <w:t>启动主体：</w:t>
                                </w:r>
                                <w:r>
                                  <w:rPr>
                                    <w:rFonts w:hint="eastAsia" w:asciiTheme="minorEastAsia" w:hAnsiTheme="minorEastAsia" w:eastAsiaTheme="minorEastAsia" w:cstheme="minorEastAsia"/>
                                    <w:snapToGrid/>
                                    <w:kern w:val="2"/>
                                    <w:sz w:val="16"/>
                                    <w:szCs w:val="16"/>
                                    <w:lang w:val="en-US" w:eastAsia="zh-CN" w:bidi="ar-SA"/>
                                  </w:rPr>
                                  <w:t>沙坡头区防汛抗旱指挥部</w:t>
                                </w:r>
                              </w:p>
                              <w:p>
                                <w:pPr>
                                  <w:keepNext w:val="0"/>
                                  <w:keepLines w:val="0"/>
                                  <w:pageBreakBefore w:val="0"/>
                                  <w:widowControl w:val="0"/>
                                  <w:kinsoku/>
                                  <w:wordWrap/>
                                  <w:overflowPunct/>
                                  <w:topLinePunct w:val="0"/>
                                  <w:bidi w:val="0"/>
                                  <w:adjustRightInd/>
                                  <w:snapToGrid/>
                                  <w:spacing w:line="220" w:lineRule="exact"/>
                                  <w:ind w:firstLine="377" w:firstLineChars="200"/>
                                  <w:textAlignment w:val="auto"/>
                                  <w:rPr>
                                    <w:rFonts w:hint="eastAsia" w:asciiTheme="minorEastAsia" w:hAnsiTheme="minorEastAsia" w:eastAsiaTheme="minorEastAsia" w:cstheme="minorEastAsia"/>
                                    <w:snapToGrid/>
                                    <w:kern w:val="2"/>
                                    <w:sz w:val="16"/>
                                    <w:szCs w:val="16"/>
                                    <w:lang w:val="en-US" w:eastAsia="en-US" w:bidi="ar-SA"/>
                                  </w:rPr>
                                </w:pPr>
                                <w:r>
                                  <w:rPr>
                                    <w:rFonts w:hint="eastAsia" w:asciiTheme="minorEastAsia" w:hAnsiTheme="minorEastAsia" w:eastAsiaTheme="minorEastAsia" w:cstheme="minorEastAsia"/>
                                    <w:b/>
                                    <w:bCs/>
                                    <w:snapToGrid/>
                                    <w:spacing w:val="14"/>
                                    <w:kern w:val="2"/>
                                    <w:sz w:val="16"/>
                                    <w:szCs w:val="16"/>
                                    <w:highlight w:val="none"/>
                                    <w:lang w:val="en-US" w:eastAsia="zh-CN" w:bidi="ar-SA"/>
                                  </w:rPr>
                                  <w:t>启动标准：</w:t>
                                </w:r>
                                <w:r>
                                  <w:rPr>
                                    <w:rFonts w:hint="eastAsia" w:asciiTheme="minorEastAsia" w:hAnsiTheme="minorEastAsia" w:eastAsiaTheme="minorEastAsia" w:cstheme="minorEastAsia"/>
                                    <w:snapToGrid/>
                                    <w:kern w:val="2"/>
                                    <w:sz w:val="16"/>
                                    <w:szCs w:val="16"/>
                                    <w:lang w:val="en-US" w:eastAsia="en-US" w:bidi="ar-SA"/>
                                  </w:rPr>
                                  <w:t>出现下列情况之一者，为Ⅳ级响应</w:t>
                                </w:r>
                              </w:p>
                              <w:p>
                                <w:pPr>
                                  <w:keepNext w:val="0"/>
                                  <w:keepLines w:val="0"/>
                                  <w:pageBreakBefore w:val="0"/>
                                  <w:widowControl w:val="0"/>
                                  <w:kinsoku/>
                                  <w:wordWrap/>
                                  <w:overflowPunct/>
                                  <w:topLinePunct w:val="0"/>
                                  <w:bidi w:val="0"/>
                                  <w:adjustRightInd/>
                                  <w:snapToGrid/>
                                  <w:spacing w:line="220" w:lineRule="exact"/>
                                  <w:ind w:firstLine="320" w:firstLineChars="200"/>
                                  <w:textAlignment w:val="auto"/>
                                  <w:rPr>
                                    <w:rFonts w:hint="eastAsia" w:asciiTheme="minorEastAsia" w:hAnsiTheme="minorEastAsia" w:eastAsiaTheme="minorEastAsia" w:cstheme="minorEastAsia"/>
                                    <w:b w:val="0"/>
                                    <w:bCs w:val="0"/>
                                    <w:snapToGrid/>
                                    <w:kern w:val="2"/>
                                    <w:sz w:val="20"/>
                                    <w:szCs w:val="20"/>
                                    <w:lang w:val="en-US" w:eastAsia="en-US" w:bidi="ar-SA"/>
                                  </w:rPr>
                                </w:pPr>
                                <w:r>
                                  <w:rPr>
                                    <w:rFonts w:hint="eastAsia" w:asciiTheme="minorEastAsia" w:hAnsiTheme="minorEastAsia" w:eastAsiaTheme="minorEastAsia" w:cstheme="minorEastAsia"/>
                                    <w:snapToGrid/>
                                    <w:kern w:val="2"/>
                                    <w:sz w:val="16"/>
                                    <w:szCs w:val="16"/>
                                    <w:lang w:val="en-US" w:eastAsia="en-US" w:bidi="ar-SA"/>
                                  </w:rPr>
                                  <w:t>（1）可能或已经发生一般洪涝灾害（小洪水）或本地区12小时内降雨量将达50mm以上，或者已达50mm以上，可能或已经造成影响且降雨可能持续；（2）黄河左岸北山、右岸沿线山洪沟道发生洪峰流量重现期为5年—10年一遇的大洪水；（3）黄河沙坡头区段可能或已经发生洪峰流量2500—3500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Theme="minorEastAsia" w:hAnsiTheme="minorEastAsia" w:eastAsiaTheme="minorEastAsia" w:cstheme="minorEastAsia"/>
                                    <w:snapToGrid/>
                                    <w:kern w:val="2"/>
                                    <w:sz w:val="16"/>
                                    <w:szCs w:val="16"/>
                                    <w:lang w:val="en-US" w:eastAsia="en-US" w:bidi="ar-SA"/>
                                  </w:rPr>
                                  <w:t>/s洪水，影响防洪工程安全运行；（4）洪涝灾害受灾人数占当地总人口5%以下</w:t>
                                </w:r>
                                <w:r>
                                  <w:rPr>
                                    <w:rFonts w:hint="eastAsia" w:asciiTheme="minorEastAsia" w:hAnsiTheme="minorEastAsia" w:eastAsiaTheme="minorEastAsia" w:cstheme="minorEastAsia"/>
                                    <w:snapToGrid/>
                                    <w:kern w:val="2"/>
                                    <w:sz w:val="20"/>
                                    <w:szCs w:val="20"/>
                                    <w:lang w:val="en-US" w:eastAsia="en-US" w:bidi="ar-S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9"/>
                          <wps:cNvSpPr txBox="1"/>
                          <wps:spPr>
                            <a:xfrm>
                              <a:off x="9921" y="6907"/>
                              <a:ext cx="6599" cy="1992"/>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宋体" w:hAnsi="宋体" w:eastAsia="宋体" w:cs="宋体"/>
                                    <w:b/>
                                    <w:bCs/>
                                    <w:sz w:val="13"/>
                                    <w:szCs w:val="13"/>
                                    <w:lang w:eastAsia="zh-CN"/>
                                  </w:rPr>
                                </w:pPr>
                                <w:r>
                                  <w:rPr>
                                    <w:rFonts w:hint="eastAsia" w:ascii="宋体" w:hAnsi="宋体" w:eastAsia="宋体" w:cs="宋体"/>
                                    <w:b/>
                                    <w:bCs/>
                                    <w:sz w:val="13"/>
                                    <w:szCs w:val="13"/>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leftChars="0" w:firstLine="0" w:firstLineChars="0"/>
                                  <w:textAlignment w:val="baseline"/>
                                  <w:rPr>
                                    <w:rFonts w:hint="eastAsia"/>
                                    <w:sz w:val="15"/>
                                    <w:szCs w:val="15"/>
                                    <w:lang w:val="en-US" w:eastAsia="zh-CN"/>
                                  </w:rPr>
                                </w:pPr>
                                <w:r>
                                  <w:rPr>
                                    <w:rFonts w:hint="eastAsia" w:ascii="宋体" w:hAnsi="宋体" w:eastAsia="宋体" w:cs="宋体"/>
                                    <w:b w:val="0"/>
                                    <w:bCs w:val="0"/>
                                    <w:color w:val="000000"/>
                                    <w:sz w:val="13"/>
                                    <w:szCs w:val="13"/>
                                    <w:highlight w:val="none"/>
                                  </w:rPr>
                                  <w:t>（1）</w:t>
                                </w:r>
                                <w:r>
                                  <w:rPr>
                                    <w:rFonts w:hint="eastAsia" w:ascii="宋体" w:hAnsi="宋体" w:eastAsia="宋体" w:cs="宋体"/>
                                    <w:b w:val="0"/>
                                    <w:bCs w:val="0"/>
                                    <w:color w:val="000000"/>
                                    <w:sz w:val="13"/>
                                    <w:szCs w:val="13"/>
                                    <w:highlight w:val="none"/>
                                    <w:lang w:eastAsia="zh-CN"/>
                                  </w:rPr>
                                  <w:t>区防办</w:t>
                                </w:r>
                                <w:r>
                                  <w:rPr>
                                    <w:rFonts w:hint="eastAsia" w:ascii="宋体" w:hAnsi="宋体" w:eastAsia="宋体" w:cs="宋体"/>
                                    <w:b w:val="0"/>
                                    <w:bCs w:val="0"/>
                                    <w:color w:val="000000"/>
                                    <w:sz w:val="13"/>
                                    <w:szCs w:val="13"/>
                                    <w:highlight w:val="none"/>
                                  </w:rPr>
                                  <w:t>主任主持会商，视汛情发展启动应急响应，作出相应工作安排。（2）区防指成员单位加强值班值守，密切监测水旱灾情发展变化，准确及时报告水情、雨情。（3）各防汛物资储存责任单位要加强对各类防汛物资的检查，核对数量，检查质量，落实专人值班，以备抢险调用。（4）各乡（镇）、村做好抢险救援准备，组织巡逻队伍对堤防进行检查，发现薄弱地段及时组织人员加固加高。（5）宁夏水投公司中卫分公司、滨河镇、文昌镇要组织专人加强对排水设施的检查，外排涵洞出现倒流的要及时关闭封堵，防止倒灌。组织人员及时疏通下水道、边井等工程设施，确保城区排水通道的畅通。</w:t>
                                </w:r>
                                <w:r>
                                  <w:rPr>
                                    <w:rFonts w:hint="eastAsia" w:ascii="宋体" w:hAnsi="宋体" w:eastAsia="宋体" w:cs="宋体"/>
                                    <w:b w:val="0"/>
                                    <w:bCs w:val="0"/>
                                    <w:color w:val="000000"/>
                                    <w:sz w:val="13"/>
                                    <w:szCs w:val="13"/>
                                    <w:highlight w:val="none"/>
                                    <w:lang w:eastAsia="zh-CN"/>
                                  </w:rPr>
                                  <w:t>坡头区委、沙坡</w:t>
                                </w:r>
                                <w:r>
                                  <w:rPr>
                                    <w:rFonts w:hint="eastAsia" w:ascii="宋体" w:hAnsi="宋体" w:eastAsia="宋体" w:cs="宋体"/>
                                    <w:b w:val="0"/>
                                    <w:bCs w:val="0"/>
                                    <w:snapToGrid/>
                                    <w:color w:val="000000"/>
                                    <w:sz w:val="13"/>
                                    <w:szCs w:val="13"/>
                                    <w:highlight w:val="none"/>
                                    <w:lang w:eastAsia="zh-CN"/>
                                  </w:rPr>
                                  <w:t>头区人民政府</w:t>
                                </w:r>
                                <w:r>
                                  <w:rPr>
                                    <w:rFonts w:hint="eastAsia" w:ascii="宋体" w:hAnsi="宋体" w:eastAsia="宋体" w:cs="宋体"/>
                                    <w:b w:val="0"/>
                                    <w:bCs w:val="0"/>
                                    <w:snapToGrid/>
                                    <w:color w:val="000000"/>
                                    <w:sz w:val="15"/>
                                    <w:szCs w:val="15"/>
                                    <w:highlight w:val="none"/>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0"/>
                          <wps:cNvCnPr/>
                          <wps:spPr>
                            <a:xfrm flipH="1">
                              <a:off x="7122" y="8025"/>
                              <a:ext cx="562" cy="12"/>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14" name="直接箭头连接符 11"/>
                          <wps:cNvCnPr/>
                          <wps:spPr>
                            <a:xfrm flipV="1">
                              <a:off x="9470" y="8038"/>
                              <a:ext cx="396" cy="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19" name="直接箭头连接符 12"/>
                          <wps:cNvCnPr/>
                          <wps:spPr>
                            <a:xfrm>
                              <a:off x="8599" y="8247"/>
                              <a:ext cx="11" cy="111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20" name="文本框 13"/>
                          <wps:cNvSpPr txBox="1"/>
                          <wps:spPr>
                            <a:xfrm>
                              <a:off x="7632" y="9462"/>
                              <a:ext cx="1766" cy="487"/>
                            </a:xfrm>
                            <a:prstGeom prst="roundRect">
                              <a:avLst/>
                            </a:prstGeom>
                            <a:no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Ⅲ级响应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14"/>
                          <wps:cNvSpPr txBox="1"/>
                          <wps:spPr>
                            <a:xfrm>
                              <a:off x="935" y="8706"/>
                              <a:ext cx="6136" cy="1907"/>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ind w:firstLine="377" w:firstLineChars="200"/>
                                  <w:textAlignment w:val="auto"/>
                                  <w:rPr>
                                    <w:rFonts w:hint="eastAsia" w:ascii="宋体" w:hAnsi="宋体" w:eastAsia="宋体" w:cs="宋体"/>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启动主体：</w:t>
                                </w:r>
                                <w:r>
                                  <w:rPr>
                                    <w:rFonts w:hint="eastAsia" w:ascii="宋体" w:hAnsi="宋体" w:eastAsia="宋体" w:cs="宋体"/>
                                    <w:snapToGrid/>
                                    <w:kern w:val="2"/>
                                    <w:sz w:val="16"/>
                                    <w:szCs w:val="16"/>
                                    <w:lang w:val="en-US" w:eastAsia="zh-CN" w:bidi="ar-SA"/>
                                  </w:rPr>
                                  <w:t>沙坡头区防汛抗旱指挥部</w:t>
                                </w:r>
                              </w:p>
                              <w:p>
                                <w:pPr>
                                  <w:keepNext w:val="0"/>
                                  <w:keepLines w:val="0"/>
                                  <w:pageBreakBefore w:val="0"/>
                                  <w:widowControl w:val="0"/>
                                  <w:kinsoku/>
                                  <w:wordWrap/>
                                  <w:overflowPunct/>
                                  <w:topLinePunct w:val="0"/>
                                  <w:bidi w:val="0"/>
                                  <w:adjustRightInd/>
                                  <w:snapToGrid/>
                                  <w:spacing w:line="220" w:lineRule="exact"/>
                                  <w:ind w:firstLine="377" w:firstLineChars="200"/>
                                  <w:textAlignment w:val="auto"/>
                                  <w:rPr>
                                    <w:rFonts w:hint="eastAsia" w:ascii="宋体" w:hAnsi="宋体" w:eastAsia="宋体" w:cs="宋体"/>
                                    <w:snapToGrid/>
                                    <w:kern w:val="2"/>
                                    <w:sz w:val="16"/>
                                    <w:szCs w:val="16"/>
                                    <w:lang w:val="en-US" w:eastAsia="en-US" w:bidi="ar-SA"/>
                                  </w:rPr>
                                </w:pPr>
                                <w:r>
                                  <w:rPr>
                                    <w:rFonts w:hint="eastAsia" w:ascii="宋体" w:hAnsi="宋体" w:eastAsia="宋体" w:cs="宋体"/>
                                    <w:b/>
                                    <w:bCs/>
                                    <w:snapToGrid/>
                                    <w:spacing w:val="14"/>
                                    <w:kern w:val="2"/>
                                    <w:sz w:val="16"/>
                                    <w:szCs w:val="16"/>
                                    <w:highlight w:val="none"/>
                                    <w:lang w:val="en-US" w:eastAsia="zh-CN" w:bidi="ar-SA"/>
                                  </w:rPr>
                                  <w:t>启动标准：</w:t>
                                </w:r>
                                <w:r>
                                  <w:rPr>
                                    <w:rFonts w:hint="eastAsia" w:ascii="宋体" w:hAnsi="宋体" w:eastAsia="宋体" w:cs="宋体"/>
                                    <w:snapToGrid/>
                                    <w:kern w:val="2"/>
                                    <w:sz w:val="16"/>
                                    <w:szCs w:val="16"/>
                                    <w:lang w:val="en-US" w:eastAsia="en-US" w:bidi="ar-SA"/>
                                  </w:rPr>
                                  <w:t>出现下列情况之一者，为Ⅳ级响应</w:t>
                                </w:r>
                              </w:p>
                              <w:p>
                                <w:pPr>
                                  <w:keepNext w:val="0"/>
                                  <w:keepLines w:val="0"/>
                                  <w:pageBreakBefore w:val="0"/>
                                  <w:widowControl w:val="0"/>
                                  <w:kinsoku/>
                                  <w:wordWrap/>
                                  <w:overflowPunct/>
                                  <w:topLinePunct w:val="0"/>
                                  <w:bidi w:val="0"/>
                                  <w:adjustRightInd/>
                                  <w:snapToGrid/>
                                  <w:spacing w:line="220" w:lineRule="exact"/>
                                  <w:ind w:firstLine="320" w:firstLineChars="200"/>
                                  <w:textAlignment w:val="auto"/>
                                  <w:rPr>
                                    <w:rFonts w:hint="eastAsia" w:ascii="宋体" w:hAnsi="宋体" w:eastAsia="宋体" w:cs="宋体"/>
                                    <w:b w:val="0"/>
                                    <w:bCs w:val="0"/>
                                    <w:snapToGrid/>
                                    <w:kern w:val="2"/>
                                    <w:sz w:val="16"/>
                                    <w:szCs w:val="16"/>
                                    <w:lang w:val="en-US" w:eastAsia="en-US" w:bidi="ar-SA"/>
                                  </w:rPr>
                                </w:pPr>
                                <w:r>
                                  <w:rPr>
                                    <w:rFonts w:hint="eastAsia" w:ascii="宋体" w:hAnsi="宋体" w:eastAsia="宋体" w:cs="宋体"/>
                                    <w:snapToGrid/>
                                    <w:kern w:val="2"/>
                                    <w:sz w:val="16"/>
                                    <w:szCs w:val="16"/>
                                    <w:lang w:val="en-US" w:eastAsia="en-US" w:bidi="ar-SA"/>
                                  </w:rPr>
                                  <w:t>（1）可能或已经发生较大洪涝灾害（中洪水）或6小时内降雨量将达50mm以上，或者已达50mm以上，可能或已经造成影响且降雨可能持续；（2）山洪沟发生洪峰流量重现期为10年—20年一遇的洪水；（3）黄河沙坡头区段可能或已经发生洪峰流量3500—4500</w:t>
                                </w:r>
                                <w:r>
                                  <w:rPr>
                                    <w:rFonts w:hint="eastAsia" w:asciiTheme="minorEastAsia" w:hAnsiTheme="minorEastAsia" w:eastAsiaTheme="minorEastAsia" w:cstheme="minorEastAsia"/>
                                    <w:snapToGrid/>
                                    <w:kern w:val="2"/>
                                    <w:sz w:val="16"/>
                                    <w:szCs w:val="16"/>
                                    <w:lang w:val="en-US" w:eastAsia="en-US" w:bidi="ar-SA"/>
                                  </w:rPr>
                                  <w:t>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宋体" w:hAnsi="宋体" w:eastAsia="宋体" w:cs="宋体"/>
                                    <w:snapToGrid/>
                                    <w:kern w:val="2"/>
                                    <w:sz w:val="16"/>
                                    <w:szCs w:val="16"/>
                                    <w:lang w:val="en-US" w:eastAsia="en-US" w:bidi="ar-SA"/>
                                  </w:rPr>
                                  <w:t>/s洪水，影响防洪工程安全运行，防洪工程出现较大险情；（4）洪涝灾害受灾人数占当地总人口5%—10%。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19"/>
                          <wps:cNvSpPr txBox="1"/>
                          <wps:spPr>
                            <a:xfrm>
                              <a:off x="9900" y="8948"/>
                              <a:ext cx="6648" cy="2180"/>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rPr>
                                  <w:t>（1）</w:t>
                                </w:r>
                                <w:r>
                                  <w:rPr>
                                    <w:rFonts w:hint="eastAsia" w:ascii="宋体" w:hAnsi="宋体" w:eastAsia="宋体" w:cs="宋体"/>
                                    <w:b w:val="0"/>
                                    <w:bCs w:val="0"/>
                                    <w:color w:val="000000"/>
                                    <w:sz w:val="16"/>
                                    <w:szCs w:val="16"/>
                                    <w:highlight w:val="none"/>
                                    <w:lang w:eastAsia="zh-CN"/>
                                  </w:rPr>
                                  <w:t>区防办</w:t>
                                </w:r>
                                <w:r>
                                  <w:rPr>
                                    <w:rFonts w:hint="eastAsia" w:ascii="宋体" w:hAnsi="宋体" w:eastAsia="宋体" w:cs="宋体"/>
                                    <w:b w:val="0"/>
                                    <w:bCs w:val="0"/>
                                    <w:color w:val="000000"/>
                                    <w:sz w:val="16"/>
                                    <w:szCs w:val="16"/>
                                    <w:highlight w:val="none"/>
                                  </w:rPr>
                                  <w:t>主任主持会商，各成员单位派人参加，视情况启动应急响应，按照权限调度水利防洪工程。</w:t>
                                </w:r>
                                <w:r>
                                  <w:rPr>
                                    <w:rFonts w:hint="eastAsia" w:ascii="宋体" w:hAnsi="宋体" w:eastAsia="宋体" w:cs="宋体"/>
                                    <w:b w:val="0"/>
                                    <w:bCs w:val="0"/>
                                    <w:color w:val="000000"/>
                                    <w:sz w:val="16"/>
                                    <w:szCs w:val="16"/>
                                    <w:highlight w:val="none"/>
                                    <w:lang w:eastAsia="zh-CN"/>
                                  </w:rPr>
                                  <w:t>区防办</w:t>
                                </w:r>
                                <w:r>
                                  <w:rPr>
                                    <w:rFonts w:hint="eastAsia" w:ascii="宋体" w:hAnsi="宋体" w:eastAsia="宋体" w:cs="宋体"/>
                                    <w:b w:val="0"/>
                                    <w:bCs w:val="0"/>
                                    <w:color w:val="000000"/>
                                    <w:sz w:val="16"/>
                                    <w:szCs w:val="16"/>
                                    <w:highlight w:val="none"/>
                                  </w:rPr>
                                  <w:t>作出相应工作安排，密切监视汛情发展变化，加强防汛工作指导，将情况及时上报区委、区政府。（2）区防指派出工作组赶赴灾害发生地，协调指导抢险救援。各乡镇主要领导要亲自参加防汛值班，并密切关注天气雨情、水情等变化。（3）区水务局、乡镇政府领导带队，组织巡逻队按照分工责任地段，加强对堤防、水闸、排涝站、涵洞等各类水利工程设施的巡查，及时排查整治安全隐患，把各种隐患消除在萌芽状态。（4）各抢险队伍做好人员、物资、器材等抢险的准备，时刻待命，随时掌握抢险救援进展情况，准备上堤抢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直接箭头连接符 20"/>
                          <wps:cNvCnPr/>
                          <wps:spPr>
                            <a:xfrm flipH="1">
                              <a:off x="7038" y="9653"/>
                              <a:ext cx="562" cy="12"/>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24" name="直接箭头连接符 21"/>
                          <wps:cNvCnPr/>
                          <wps:spPr>
                            <a:xfrm flipV="1">
                              <a:off x="9434" y="9690"/>
                              <a:ext cx="396" cy="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25" name="直接箭头连接符 22"/>
                          <wps:cNvCnPr/>
                          <wps:spPr>
                            <a:xfrm flipH="1">
                              <a:off x="8609" y="9972"/>
                              <a:ext cx="7" cy="1400"/>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26" name="文本框 23"/>
                          <wps:cNvSpPr txBox="1"/>
                          <wps:spPr>
                            <a:xfrm>
                              <a:off x="900" y="10796"/>
                              <a:ext cx="6136" cy="1782"/>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启动主体：</w:t>
                                </w:r>
                                <w:r>
                                  <w:rPr>
                                    <w:rFonts w:hint="eastAsia" w:ascii="宋体" w:hAnsi="宋体" w:eastAsia="宋体" w:cs="宋体"/>
                                    <w:snapToGrid/>
                                    <w:kern w:val="2"/>
                                    <w:sz w:val="16"/>
                                    <w:szCs w:val="16"/>
                                    <w:lang w:val="en-US" w:eastAsia="zh-CN" w:bidi="ar-SA"/>
                                  </w:rPr>
                                  <w:t>自治区防指</w:t>
                                </w:r>
                              </w:p>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en-US" w:bidi="ar-SA"/>
                                  </w:rPr>
                                </w:pPr>
                                <w:r>
                                  <w:rPr>
                                    <w:rFonts w:hint="eastAsia" w:ascii="宋体" w:hAnsi="宋体" w:eastAsia="宋体" w:cs="宋体"/>
                                    <w:b/>
                                    <w:bCs/>
                                    <w:snapToGrid/>
                                    <w:spacing w:val="14"/>
                                    <w:kern w:val="2"/>
                                    <w:sz w:val="16"/>
                                    <w:szCs w:val="16"/>
                                    <w:highlight w:val="none"/>
                                    <w:lang w:val="en-US" w:eastAsia="zh-CN" w:bidi="ar-SA"/>
                                  </w:rPr>
                                  <w:t>启动标准：</w:t>
                                </w:r>
                                <w:r>
                                  <w:rPr>
                                    <w:rFonts w:hint="eastAsia" w:ascii="宋体" w:hAnsi="宋体" w:eastAsia="宋体" w:cs="宋体"/>
                                    <w:snapToGrid/>
                                    <w:kern w:val="2"/>
                                    <w:sz w:val="16"/>
                                    <w:szCs w:val="16"/>
                                    <w:lang w:val="en-US" w:eastAsia="en-US" w:bidi="ar-SA"/>
                                  </w:rPr>
                                  <w:t>出现下列情况之一者，为Ⅳ级响应</w:t>
                                </w:r>
                              </w:p>
                              <w:p>
                                <w:pPr>
                                  <w:keepNext w:val="0"/>
                                  <w:keepLines w:val="0"/>
                                  <w:pageBreakBefore w:val="0"/>
                                  <w:widowControl w:val="0"/>
                                  <w:kinsoku/>
                                  <w:wordWrap/>
                                  <w:overflowPunct/>
                                  <w:topLinePunct w:val="0"/>
                                  <w:bidi w:val="0"/>
                                  <w:adjustRightInd/>
                                  <w:snapToGrid/>
                                  <w:spacing w:line="200" w:lineRule="exact"/>
                                  <w:ind w:firstLine="320" w:firstLineChars="200"/>
                                  <w:textAlignment w:val="auto"/>
                                  <w:rPr>
                                    <w:rFonts w:hint="eastAsia" w:ascii="宋体" w:hAnsi="宋体" w:eastAsia="宋体" w:cs="宋体"/>
                                    <w:b w:val="0"/>
                                    <w:bCs w:val="0"/>
                                    <w:snapToGrid/>
                                    <w:kern w:val="2"/>
                                    <w:sz w:val="16"/>
                                    <w:szCs w:val="16"/>
                                    <w:lang w:val="en-US" w:eastAsia="en-US" w:bidi="ar-SA"/>
                                  </w:rPr>
                                </w:pPr>
                                <w:r>
                                  <w:rPr>
                                    <w:rFonts w:hint="eastAsia" w:ascii="宋体" w:hAnsi="宋体" w:eastAsia="宋体" w:cs="宋体"/>
                                    <w:snapToGrid/>
                                    <w:kern w:val="2"/>
                                    <w:sz w:val="16"/>
                                    <w:szCs w:val="16"/>
                                    <w:lang w:val="en-US" w:eastAsia="en-US" w:bidi="ar-SA"/>
                                  </w:rPr>
                                  <w:t>（1）可能或已经发生重大洪涝灾害（大洪水）或3小时内降雨量将达50mm以上，或者已达50mm以上，可能或已经造成影响且降雨可能持续；（2）山洪沟发生洪峰流量的重现期为20年—50年一遇的大洪水；（3）黄河沙坡头区段可能或已经发生洪峰流量4500—5620m³/s洪水，影响防洪工程安全运行，黄河堤防出现险情；（4）洪涝灾害受灾人数占当地总人口10%—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4"/>
                          <wps:cNvSpPr txBox="1"/>
                          <wps:spPr>
                            <a:xfrm>
                              <a:off x="9939" y="11263"/>
                              <a:ext cx="6598" cy="1827"/>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180" w:lineRule="exact"/>
                                  <w:textAlignment w:val="baseline"/>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rPr>
                                  <w:t>区政府主要领导部署防汛工作。区防指组织成员单位、专家组紧急会商或对灾害影响及其发展趋势进行分析研判后向区委、区政府报告，同时向市、自治区防指报告。由区防指向自治区防指提出启动Ⅱ级响应建议，经批准，由自治区防指宣布启动Ⅱ级响应决定，并发布启动自治区级应急响应程序的命令。（2）区防指指挥长坐镇指挥，各副指挥长及各工作组立即赶赴现场。迅速成立现场指挥部，开展灾情会商，分析研判灾害形势，研究制定抢险救援方案，指挥各抢险救援力量迅速开展抢险救援工作，转移、解救受威胁人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5"/>
                          <wps:cNvSpPr txBox="1"/>
                          <wps:spPr>
                            <a:xfrm>
                              <a:off x="7671" y="11464"/>
                              <a:ext cx="1766" cy="487"/>
                            </a:xfrm>
                            <a:prstGeom prst="roundRect">
                              <a:avLst/>
                            </a:prstGeom>
                            <a:no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default" w:ascii="黑体" w:hAnsi="黑体" w:eastAsia="黑体" w:cs="黑体"/>
                                    <w:b/>
                                    <w:bCs/>
                                    <w:sz w:val="24"/>
                                    <w:szCs w:val="32"/>
                                    <w:lang w:eastAsia="zh-CN"/>
                                  </w:rPr>
                                </w:pPr>
                                <w:r>
                                  <w:rPr>
                                    <w:rFonts w:hint="default" w:ascii="黑体" w:hAnsi="黑体" w:eastAsia="黑体" w:cs="黑体"/>
                                    <w:b/>
                                    <w:bCs/>
                                    <w:sz w:val="24"/>
                                    <w:szCs w:val="32"/>
                                    <w:lang w:eastAsia="zh-CN"/>
                                  </w:rPr>
                                  <w:t>Ⅱ级响应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6"/>
                          <wps:cNvCnPr/>
                          <wps:spPr>
                            <a:xfrm flipH="1" flipV="1">
                              <a:off x="7116" y="11728"/>
                              <a:ext cx="549" cy="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30" name="直接箭头连接符 27"/>
                          <wps:cNvCnPr/>
                          <wps:spPr>
                            <a:xfrm flipV="1">
                              <a:off x="9450" y="11780"/>
                              <a:ext cx="434" cy="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31" name="文本框 28"/>
                          <wps:cNvSpPr txBox="1"/>
                          <wps:spPr>
                            <a:xfrm>
                              <a:off x="7665" y="13612"/>
                              <a:ext cx="1766" cy="487"/>
                            </a:xfrm>
                            <a:prstGeom prst="roundRect">
                              <a:avLst/>
                            </a:prstGeom>
                            <a:no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default"/>
                                    <w:b/>
                                    <w:bCs/>
                                    <w:sz w:val="24"/>
                                    <w:szCs w:val="32"/>
                                    <w:lang w:eastAsia="zh-CN"/>
                                  </w:rPr>
                                </w:pPr>
                                <w:r>
                                  <w:rPr>
                                    <w:rFonts w:hint="eastAsia" w:ascii="黑体" w:hAnsi="黑体" w:eastAsia="黑体" w:cs="黑体"/>
                                    <w:b/>
                                    <w:bCs/>
                                    <w:sz w:val="24"/>
                                    <w:szCs w:val="32"/>
                                    <w:lang w:eastAsia="zh-CN"/>
                                  </w:rPr>
                                  <w:t>I级响应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直接箭头连接符 29"/>
                          <wps:cNvCnPr/>
                          <wps:spPr>
                            <a:xfrm flipH="1">
                              <a:off x="8584" y="11935"/>
                              <a:ext cx="9" cy="1612"/>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33" name="文本框 30"/>
                          <wps:cNvSpPr txBox="1"/>
                          <wps:spPr>
                            <a:xfrm>
                              <a:off x="927" y="12737"/>
                              <a:ext cx="6136" cy="1719"/>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启动主体：</w:t>
                                </w:r>
                                <w:r>
                                  <w:rPr>
                                    <w:rFonts w:hint="eastAsia" w:ascii="宋体" w:hAnsi="宋体" w:eastAsia="宋体" w:cs="宋体"/>
                                    <w:snapToGrid/>
                                    <w:kern w:val="2"/>
                                    <w:sz w:val="16"/>
                                    <w:szCs w:val="16"/>
                                    <w:lang w:val="en-US" w:eastAsia="zh-CN" w:bidi="ar-SA"/>
                                  </w:rPr>
                                  <w:t>自治区防指</w:t>
                                </w:r>
                              </w:p>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en-US" w:bidi="ar-SA"/>
                                  </w:rPr>
                                </w:pPr>
                                <w:r>
                                  <w:rPr>
                                    <w:rFonts w:hint="eastAsia" w:ascii="宋体" w:hAnsi="宋体" w:eastAsia="宋体" w:cs="宋体"/>
                                    <w:b/>
                                    <w:bCs/>
                                    <w:snapToGrid/>
                                    <w:spacing w:val="14"/>
                                    <w:kern w:val="2"/>
                                    <w:sz w:val="16"/>
                                    <w:szCs w:val="16"/>
                                    <w:highlight w:val="none"/>
                                    <w:lang w:val="en-US" w:eastAsia="zh-CN" w:bidi="ar-SA"/>
                                  </w:rPr>
                                  <w:t>启动标准：</w:t>
                                </w:r>
                                <w:r>
                                  <w:rPr>
                                    <w:rFonts w:hint="eastAsia" w:ascii="宋体" w:hAnsi="宋体" w:eastAsia="宋体" w:cs="宋体"/>
                                    <w:snapToGrid/>
                                    <w:kern w:val="2"/>
                                    <w:sz w:val="16"/>
                                    <w:szCs w:val="16"/>
                                    <w:lang w:val="en-US" w:eastAsia="en-US" w:bidi="ar-SA"/>
                                  </w:rPr>
                                  <w:t>出现下列情况之一者，为Ⅳ级响应</w:t>
                                </w:r>
                              </w:p>
                              <w:p>
                                <w:pPr>
                                  <w:keepNext w:val="0"/>
                                  <w:keepLines w:val="0"/>
                                  <w:pageBreakBefore w:val="0"/>
                                  <w:widowControl w:val="0"/>
                                  <w:kinsoku/>
                                  <w:wordWrap/>
                                  <w:overflowPunct/>
                                  <w:topLinePunct w:val="0"/>
                                  <w:bidi w:val="0"/>
                                  <w:adjustRightInd/>
                                  <w:snapToGrid/>
                                  <w:spacing w:line="200" w:lineRule="exact"/>
                                  <w:ind w:firstLine="320" w:firstLineChars="200"/>
                                  <w:textAlignment w:val="auto"/>
                                  <w:rPr>
                                    <w:rFonts w:hint="eastAsia" w:ascii="宋体" w:hAnsi="宋体" w:eastAsia="宋体" w:cs="宋体"/>
                                    <w:b w:val="0"/>
                                    <w:bCs w:val="0"/>
                                    <w:snapToGrid/>
                                    <w:kern w:val="2"/>
                                    <w:sz w:val="16"/>
                                    <w:szCs w:val="16"/>
                                    <w:lang w:val="en-US" w:eastAsia="en-US" w:bidi="ar-SA"/>
                                  </w:rPr>
                                </w:pPr>
                                <w:r>
                                  <w:rPr>
                                    <w:rFonts w:hint="eastAsia" w:ascii="宋体" w:hAnsi="宋体" w:eastAsia="宋体" w:cs="宋体"/>
                                    <w:snapToGrid/>
                                    <w:kern w:val="2"/>
                                    <w:sz w:val="16"/>
                                    <w:szCs w:val="16"/>
                                    <w:lang w:val="en-US" w:eastAsia="en-US" w:bidi="ar-SA"/>
                                  </w:rPr>
                                  <w:t>（1）可能或已经发生特别重大洪涝灾害（特大洪水）或3小时内降雨量将达100mm以上，或者已达100mm以上，可能或已经造成严重影响且降雨可能持续时。（2）山洪沟发生洪峰流重现期大于50年一遇的特大洪水；（3）河沙坡头区段可能或已经发生洪峰流量超过5620</w:t>
                                </w:r>
                                <w:r>
                                  <w:rPr>
                                    <w:rFonts w:hint="eastAsia" w:asciiTheme="minorEastAsia" w:hAnsiTheme="minorEastAsia" w:eastAsiaTheme="minorEastAsia" w:cstheme="minorEastAsia"/>
                                    <w:snapToGrid/>
                                    <w:kern w:val="2"/>
                                    <w:sz w:val="16"/>
                                    <w:szCs w:val="16"/>
                                    <w:lang w:val="en-US" w:eastAsia="en-US" w:bidi="ar-SA"/>
                                  </w:rPr>
                                  <w:t>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宋体" w:hAnsi="宋体" w:eastAsia="宋体" w:cs="宋体"/>
                                    <w:snapToGrid/>
                                    <w:kern w:val="2"/>
                                    <w:sz w:val="16"/>
                                    <w:szCs w:val="16"/>
                                    <w:lang w:val="en-US" w:eastAsia="en-US" w:bidi="ar-SA"/>
                                  </w:rPr>
                                  <w:t>/s洪水，黄河堤防出现险情；（4）洪涝灾害受灾人数占当地总人口15%以上。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1"/>
                          <wps:cNvSpPr txBox="1"/>
                          <wps:spPr>
                            <a:xfrm>
                              <a:off x="9937" y="13202"/>
                              <a:ext cx="6584" cy="1736"/>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rPr>
                                  <w:t>区政府主要领导部署防汛工作，区防指紧急组织成员单位、专家组对灾害影响及其发展趋势进行分析研判后向区委</w:t>
                                </w:r>
                                <w:r>
                                  <w:rPr>
                                    <w:rFonts w:hint="eastAsia" w:ascii="宋体" w:hAnsi="宋体" w:eastAsia="宋体" w:cs="宋体"/>
                                    <w:b w:val="0"/>
                                    <w:bCs w:val="0"/>
                                    <w:color w:val="000000"/>
                                    <w:sz w:val="16"/>
                                    <w:szCs w:val="16"/>
                                    <w:highlight w:val="none"/>
                                    <w:lang w:eastAsia="zh-CN"/>
                                  </w:rPr>
                                  <w:t>和</w:t>
                                </w:r>
                                <w:r>
                                  <w:rPr>
                                    <w:rFonts w:hint="eastAsia" w:ascii="宋体" w:hAnsi="宋体" w:eastAsia="宋体" w:cs="宋体"/>
                                    <w:b w:val="0"/>
                                    <w:bCs w:val="0"/>
                                    <w:color w:val="000000"/>
                                    <w:sz w:val="16"/>
                                    <w:szCs w:val="16"/>
                                    <w:highlight w:val="none"/>
                                  </w:rPr>
                                  <w:t>政府工作报告，同时向市、自治区防指报告。情况严重时，提请区政府常务会、区委常委会听取情况汇报并作出决策和部署。由区防指向自治区防指提出启动Ⅰ级响应建议，经批准，由自治区防指宣布启动Ⅰ级响应决定，并发布启动自治区级应急响应程序的命令。由自治区防指统一领导和指挥、组织开展应急处置各项工作。按照市、自治区工作组指导意见开展工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直接箭头连接符 32"/>
                          <wps:cNvCnPr>
                            <a:stCxn id="28" idx="3"/>
                          </wps:cNvCnPr>
                          <wps:spPr>
                            <a:xfrm>
                              <a:off x="9431" y="13856"/>
                              <a:ext cx="391" cy="4"/>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36" name="直接箭头连接符 33"/>
                          <wps:cNvCnPr/>
                          <wps:spPr>
                            <a:xfrm flipH="1" flipV="1">
                              <a:off x="7147" y="13835"/>
                              <a:ext cx="475" cy="12"/>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37" name="文本框 34"/>
                          <wps:cNvSpPr txBox="1"/>
                          <wps:spPr>
                            <a:xfrm>
                              <a:off x="7694" y="14998"/>
                              <a:ext cx="1766" cy="487"/>
                            </a:xfrm>
                            <a:prstGeom prst="roundRect">
                              <a:avLst/>
                            </a:prstGeom>
                            <a:no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default"/>
                                    <w:b/>
                                    <w:bCs/>
                                    <w:sz w:val="24"/>
                                    <w:szCs w:val="32"/>
                                    <w:lang w:eastAsia="zh-CN"/>
                                  </w:rPr>
                                </w:pPr>
                                <w:r>
                                  <w:rPr>
                                    <w:rFonts w:hint="eastAsia" w:ascii="黑体" w:hAnsi="黑体" w:eastAsia="黑体" w:cs="黑体"/>
                                    <w:b/>
                                    <w:bCs/>
                                    <w:sz w:val="24"/>
                                    <w:szCs w:val="32"/>
                                    <w:lang w:eastAsia="zh-CN"/>
                                  </w:rPr>
                                  <w:t>警戒水位下</w:t>
                                </w:r>
                                <w:r>
                                  <w:rPr>
                                    <w:rFonts w:hint="default"/>
                                    <w:b/>
                                    <w:bCs/>
                                    <w:sz w:val="24"/>
                                    <w:szCs w:val="32"/>
                                    <w:lang w:eastAsia="zh-CN"/>
                                  </w:rPr>
                                  <w:t>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35"/>
                          <wps:cNvSpPr txBox="1"/>
                          <wps:spPr>
                            <a:xfrm>
                              <a:off x="962" y="14587"/>
                              <a:ext cx="6136" cy="1143"/>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启动主体：</w:t>
                                </w:r>
                                <w:r>
                                  <w:rPr>
                                    <w:rFonts w:hint="eastAsia" w:ascii="宋体" w:hAnsi="宋体" w:eastAsia="宋体" w:cs="宋体"/>
                                    <w:snapToGrid/>
                                    <w:kern w:val="2"/>
                                    <w:sz w:val="16"/>
                                    <w:szCs w:val="16"/>
                                    <w:lang w:val="en-US" w:eastAsia="zh-CN" w:bidi="ar-SA"/>
                                  </w:rPr>
                                  <w:t>沙坡头区防汛抗旱指挥部</w:t>
                                </w:r>
                              </w:p>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b w:val="0"/>
                                    <w:bCs w:val="0"/>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启动标准：</w:t>
                                </w:r>
                                <w:r>
                                  <w:rPr>
                                    <w:rFonts w:hint="eastAsia" w:ascii="宋体" w:hAnsi="宋体" w:eastAsia="宋体" w:cs="宋体"/>
                                    <w:snapToGrid/>
                                    <w:kern w:val="2"/>
                                    <w:sz w:val="16"/>
                                    <w:szCs w:val="16"/>
                                    <w:lang w:val="en-US" w:eastAsia="en-US" w:bidi="ar-SA"/>
                                  </w:rPr>
                                  <w:t>当黄河水位超过警戒水位（2000</w:t>
                                </w:r>
                                <w:r>
                                  <w:rPr>
                                    <w:rFonts w:hint="eastAsia" w:asciiTheme="minorEastAsia" w:hAnsiTheme="minorEastAsia" w:eastAsiaTheme="minorEastAsia" w:cstheme="minorEastAsia"/>
                                    <w:snapToGrid/>
                                    <w:kern w:val="2"/>
                                    <w:sz w:val="16"/>
                                    <w:szCs w:val="16"/>
                                    <w:lang w:val="en-US" w:eastAsia="en-US" w:bidi="ar-SA"/>
                                  </w:rPr>
                                  <w:t>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宋体" w:hAnsi="宋体" w:eastAsia="宋体" w:cs="宋体"/>
                                    <w:snapToGrid/>
                                    <w:kern w:val="2"/>
                                    <w:sz w:val="16"/>
                                    <w:szCs w:val="16"/>
                                    <w:lang w:val="en-US" w:eastAsia="en-US" w:bidi="ar-SA"/>
                                  </w:rPr>
                                  <w:t>/s流量对应水位）而尚在保证水位（3000</w:t>
                                </w:r>
                                <w:r>
                                  <w:rPr>
                                    <w:rFonts w:hint="eastAsia" w:asciiTheme="minorEastAsia" w:hAnsiTheme="minorEastAsia" w:eastAsiaTheme="minorEastAsia" w:cstheme="minorEastAsia"/>
                                    <w:snapToGrid/>
                                    <w:kern w:val="2"/>
                                    <w:sz w:val="16"/>
                                    <w:szCs w:val="16"/>
                                    <w:lang w:val="en-US" w:eastAsia="en-US" w:bidi="ar-SA"/>
                                  </w:rPr>
                                  <w:t>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宋体" w:hAnsi="宋体" w:eastAsia="宋体" w:cs="宋体"/>
                                    <w:snapToGrid/>
                                    <w:kern w:val="2"/>
                                    <w:sz w:val="16"/>
                                    <w:szCs w:val="16"/>
                                    <w:lang w:val="en-US" w:eastAsia="en-US" w:bidi="ar-SA"/>
                                  </w:rPr>
                                  <w:t>/s流量对应水位）以下，或本地区12小时内降雨量在30—50mm之间</w:t>
                                </w:r>
                                <w:r>
                                  <w:rPr>
                                    <w:rFonts w:hint="eastAsia" w:ascii="宋体" w:hAnsi="宋体" w:eastAsia="宋体" w:cs="宋体"/>
                                    <w:snapToGrid/>
                                    <w:kern w:val="2"/>
                                    <w:sz w:val="16"/>
                                    <w:szCs w:val="16"/>
                                    <w:lang w:val="en-US" w:eastAsia="zh-CN" w:bidi="ar-S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6"/>
                          <wps:cNvSpPr txBox="1"/>
                          <wps:spPr>
                            <a:xfrm>
                              <a:off x="9979" y="15024"/>
                              <a:ext cx="6523" cy="1285"/>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190" w:lineRule="exact"/>
                                  <w:jc w:val="center"/>
                                  <w:textAlignment w:val="baseline"/>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b w:val="0"/>
                                    <w:bCs w:val="0"/>
                                    <w:color w:val="000000"/>
                                    <w:sz w:val="15"/>
                                    <w:szCs w:val="15"/>
                                    <w:highlight w:val="none"/>
                                    <w:lang w:val="en-US" w:eastAsia="zh-CN"/>
                                  </w:rPr>
                                </w:pPr>
                                <w:r>
                                  <w:rPr>
                                    <w:rFonts w:hint="eastAsia" w:ascii="宋体" w:hAnsi="宋体" w:eastAsia="宋体" w:cs="宋体"/>
                                    <w:b w:val="0"/>
                                    <w:bCs w:val="0"/>
                                    <w:color w:val="000000"/>
                                    <w:sz w:val="15"/>
                                    <w:szCs w:val="15"/>
                                    <w:highlight w:val="none"/>
                                  </w:rPr>
                                  <w:t>（1）区水务局实行24小时监控，及时与应急、气象部门会商分析天气及水情趋势，向区委、区政府汇报，并由</w:t>
                                </w:r>
                                <w:r>
                                  <w:rPr>
                                    <w:rFonts w:hint="eastAsia" w:ascii="宋体" w:hAnsi="宋体" w:eastAsia="宋体" w:cs="宋体"/>
                                    <w:b w:val="0"/>
                                    <w:bCs w:val="0"/>
                                    <w:color w:val="000000"/>
                                    <w:sz w:val="15"/>
                                    <w:szCs w:val="15"/>
                                    <w:highlight w:val="none"/>
                                    <w:lang w:eastAsia="zh-CN"/>
                                  </w:rPr>
                                  <w:t>区防办</w:t>
                                </w:r>
                                <w:r>
                                  <w:rPr>
                                    <w:rFonts w:hint="eastAsia" w:ascii="宋体" w:hAnsi="宋体" w:eastAsia="宋体" w:cs="宋体"/>
                                    <w:b w:val="0"/>
                                    <w:bCs w:val="0"/>
                                    <w:color w:val="000000"/>
                                    <w:sz w:val="15"/>
                                    <w:szCs w:val="15"/>
                                    <w:highlight w:val="none"/>
                                  </w:rPr>
                                  <w:t>向社会发布预警信息。（2）区防指各成员单位对重点设防地段和设施进行全面检查，并对险工段、库坝及重点监控段等工程设施开始巡逻监护。（3）各乡镇、相关部门值班人员随时报告险情，并及时组织除险加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37"/>
                          <wps:cNvCnPr/>
                          <wps:spPr>
                            <a:xfrm>
                              <a:off x="8586" y="14099"/>
                              <a:ext cx="11" cy="79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41" name="直接箭头连接符 38"/>
                          <wps:cNvCnPr>
                            <a:stCxn id="34" idx="1"/>
                          </wps:cNvCnPr>
                          <wps:spPr>
                            <a:xfrm flipH="1" flipV="1">
                              <a:off x="7222" y="15235"/>
                              <a:ext cx="472" cy="7"/>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43" name="直接箭头连接符 39"/>
                          <wps:cNvCnPr/>
                          <wps:spPr>
                            <a:xfrm>
                              <a:off x="9458" y="15272"/>
                              <a:ext cx="464" cy="163"/>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44" name="文本框 40"/>
                          <wps:cNvSpPr txBox="1"/>
                          <wps:spPr>
                            <a:xfrm>
                              <a:off x="1456" y="15986"/>
                              <a:ext cx="8401" cy="1105"/>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bidi w:val="0"/>
                                  <w:adjustRightInd w:val="0"/>
                                  <w:snapToGrid w:val="0"/>
                                  <w:spacing w:line="200" w:lineRule="exact"/>
                                  <w:jc w:val="center"/>
                                  <w:textAlignment w:val="baseline"/>
                                  <w:rPr>
                                    <w:rFonts w:hint="eastAsia"/>
                                    <w:b/>
                                    <w:bCs/>
                                    <w:sz w:val="22"/>
                                    <w:szCs w:val="28"/>
                                    <w:lang w:eastAsia="zh-CN"/>
                                  </w:rPr>
                                </w:pPr>
                                <w:r>
                                  <w:rPr>
                                    <w:rFonts w:hint="eastAsia"/>
                                    <w:b/>
                                    <w:bCs/>
                                    <w:sz w:val="22"/>
                                    <w:szCs w:val="28"/>
                                    <w:lang w:eastAsia="zh-CN"/>
                                  </w:rPr>
                                  <w:t>现场指挥部</w:t>
                                </w:r>
                              </w:p>
                              <w:p>
                                <w:pPr>
                                  <w:pStyle w:val="22"/>
                                  <w:keepNext w:val="0"/>
                                  <w:keepLines w:val="0"/>
                                  <w:pageBreakBefore w:val="0"/>
                                  <w:widowControl w:val="0"/>
                                  <w:kinsoku/>
                                  <w:wordWrap/>
                                  <w:overflowPunct w:val="0"/>
                                  <w:topLinePunct w:val="0"/>
                                  <w:autoSpaceDE w:val="0"/>
                                  <w:autoSpaceDN w:val="0"/>
                                  <w:bidi w:val="0"/>
                                  <w:adjustRightInd/>
                                  <w:snapToGrid/>
                                  <w:spacing w:line="200" w:lineRule="exact"/>
                                  <w:ind w:firstLine="0" w:firstLineChars="0"/>
                                  <w:jc w:val="both"/>
                                  <w:textAlignment w:val="auto"/>
                                  <w:rPr>
                                    <w:rFonts w:hint="eastAsia" w:ascii="宋体" w:hAnsi="宋体" w:eastAsia="宋体" w:cs="宋体"/>
                                    <w:b w:val="0"/>
                                    <w:bCs w:val="0"/>
                                    <w:snapToGrid/>
                                    <w:spacing w:val="0"/>
                                    <w:kern w:val="2"/>
                                    <w:sz w:val="15"/>
                                    <w:szCs w:val="15"/>
                                    <w:highlight w:val="none"/>
                                    <w:lang w:val="en-US" w:eastAsia="zh-CN" w:bidi="ar-SA"/>
                                  </w:rPr>
                                </w:pPr>
                                <w:r>
                                  <w:rPr>
                                    <w:rFonts w:hint="eastAsia" w:ascii="宋体" w:hAnsi="宋体" w:eastAsia="宋体" w:cs="宋体"/>
                                    <w:b w:val="0"/>
                                    <w:bCs w:val="0"/>
                                    <w:sz w:val="15"/>
                                    <w:szCs w:val="15"/>
                                    <w:lang w:eastAsia="zh-CN"/>
                                  </w:rPr>
                                  <w:t>发生一般以上洪涝灾害后，根据灾害严重程度和影响范围设立现场指挥部，按照响应级别启动防汛应急预案，及时组织协调开展洪涝灾害应急抢险救援救灾工作。现场指挥部指挥长由区防指指挥长、常务副指挥长、副指挥长担任，组织指挥、协调防汛抗旱指挥部各工作组，开展灾害应急抢险救援和处置工作。</w:t>
                                </w:r>
                              </w:p>
                              <w:p>
                                <w:pPr>
                                  <w:jc w:val="both"/>
                                  <w:rPr>
                                    <w:rFonts w:hint="eastAsia"/>
                                    <w:b/>
                                    <w:bCs/>
                                    <w:sz w:val="22"/>
                                    <w:szCs w:val="28"/>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直接箭头连接符 41"/>
                          <wps:cNvCnPr/>
                          <wps:spPr>
                            <a:xfrm>
                              <a:off x="8547" y="15497"/>
                              <a:ext cx="0" cy="448"/>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46" name="文本框 43"/>
                          <wps:cNvSpPr txBox="1"/>
                          <wps:spPr>
                            <a:xfrm>
                              <a:off x="10452" y="16431"/>
                              <a:ext cx="2714" cy="684"/>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险情、灾情得到控制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4"/>
                          <wps:cNvCnPr/>
                          <wps:spPr>
                            <a:xfrm>
                              <a:off x="9836" y="16700"/>
                              <a:ext cx="548" cy="17"/>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48" name="直接箭头连接符 45"/>
                          <wps:cNvCnPr/>
                          <wps:spPr>
                            <a:xfrm>
                              <a:off x="13166" y="16735"/>
                              <a:ext cx="743" cy="7"/>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57" name="文本框 57"/>
                          <wps:cNvSpPr txBox="1"/>
                          <wps:spPr>
                            <a:xfrm>
                              <a:off x="14023" y="16430"/>
                              <a:ext cx="1843" cy="665"/>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响应终止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文本框 59"/>
                          <wps:cNvSpPr txBox="1"/>
                          <wps:spPr>
                            <a:xfrm>
                              <a:off x="14131" y="17682"/>
                              <a:ext cx="1822" cy="547"/>
                            </a:xfrm>
                            <a:prstGeom prst="round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灾后处置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6"/>
                          <wps:cNvCnPr/>
                          <wps:spPr>
                            <a:xfrm>
                              <a:off x="14992" y="17094"/>
                              <a:ext cx="0" cy="475"/>
                            </a:xfrm>
                            <a:prstGeom prst="straightConnector1">
                              <a:avLst/>
                            </a:prstGeom>
                            <a:ln w="28575" cmpd="sng">
                              <a:solidFill>
                                <a:schemeClr val="tx1"/>
                              </a:solidFill>
                              <a:prstDash val="solid"/>
                              <a:tailEnd type="triangle" w="sm" len="med"/>
                            </a:ln>
                          </wps:spPr>
                          <wps:style>
                            <a:lnRef idx="2">
                              <a:schemeClr val="accent1"/>
                            </a:lnRef>
                            <a:fillRef idx="0">
                              <a:srgbClr val="FFFFFF"/>
                            </a:fillRef>
                            <a:effectRef idx="0">
                              <a:srgbClr val="FFFFFF"/>
                            </a:effectRef>
                            <a:fontRef idx="minor">
                              <a:schemeClr val="tx1"/>
                            </a:fontRef>
                          </wps:style>
                          <wps:bodyPr/>
                        </wps:wsp>
                        <wps:wsp>
                          <wps:cNvPr id="50" name="右大括号 47"/>
                          <wps:cNvSpPr/>
                          <wps:spPr>
                            <a:xfrm rot="16200000">
                              <a:off x="14836" y="17057"/>
                              <a:ext cx="262" cy="2749"/>
                            </a:xfrm>
                            <a:prstGeom prst="rightBrace">
                              <a:avLst>
                                <a:gd name="adj1" fmla="val 8333"/>
                                <a:gd name="adj2" fmla="val 53237"/>
                              </a:avLst>
                            </a:prstGeom>
                            <a:ln w="19050" cmpd="sng">
                              <a:solidFill>
                                <a:schemeClr val="tx1"/>
                              </a:solidFill>
                              <a:prstDash val="solid"/>
                              <a:headEnd type="triangle" w="sm" len="med"/>
                              <a:tailEnd type="triangle" w="sm" len="med"/>
                            </a:ln>
                          </wps:spPr>
                          <wps:style>
                            <a:lnRef idx="2">
                              <a:schemeClr val="accent1"/>
                            </a:lnRef>
                            <a:fillRef idx="0">
                              <a:srgbClr val="FFFFFF"/>
                            </a:fillRef>
                            <a:effectRef idx="0">
                              <a:srgbClr val="FFFFFF"/>
                            </a:effectRef>
                            <a:fontRef idx="minor">
                              <a:schemeClr val="tx1"/>
                            </a:fontRef>
                          </wps:style>
                          <wps:bodyPr/>
                        </wps:wsp>
                        <wps:wsp>
                          <wps:cNvPr id="51" name="圆角矩形 81"/>
                          <wps:cNvSpPr/>
                          <wps:spPr>
                            <a:xfrm>
                              <a:off x="13423" y="18757"/>
                              <a:ext cx="592" cy="3098"/>
                            </a:xfrm>
                            <a:prstGeom prst="roundRect">
                              <a:avLst/>
                            </a:prstGeom>
                            <a:noFill/>
                            <a:ln w="190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灾后救助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圆角矩形 50"/>
                          <wps:cNvSpPr/>
                          <wps:spPr>
                            <a:xfrm>
                              <a:off x="15280" y="18739"/>
                              <a:ext cx="592" cy="3110"/>
                            </a:xfrm>
                            <a:prstGeom prst="roundRect">
                              <a:avLst/>
                            </a:prstGeom>
                            <a:noFill/>
                            <a:ln w="190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灾后重建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圆角矩形 48"/>
                          <wps:cNvSpPr/>
                          <wps:spPr>
                            <a:xfrm>
                              <a:off x="14051" y="18747"/>
                              <a:ext cx="592" cy="3110"/>
                            </a:xfrm>
                            <a:prstGeom prst="roundRect">
                              <a:avLst/>
                            </a:prstGeom>
                            <a:noFill/>
                            <a:ln w="190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抢险物资补充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圆角矩形 49"/>
                          <wps:cNvSpPr/>
                          <wps:spPr>
                            <a:xfrm>
                              <a:off x="14665" y="18746"/>
                              <a:ext cx="592" cy="3110"/>
                            </a:xfrm>
                            <a:prstGeom prst="roundRect">
                              <a:avLst/>
                            </a:prstGeom>
                            <a:noFill/>
                            <a:ln w="190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水毁工程修复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圆角矩形 51"/>
                          <wps:cNvSpPr/>
                          <wps:spPr>
                            <a:xfrm>
                              <a:off x="15907" y="18753"/>
                              <a:ext cx="592" cy="3110"/>
                            </a:xfrm>
                            <a:prstGeom prst="roundRect">
                              <a:avLst/>
                            </a:prstGeom>
                            <a:noFill/>
                            <a:ln w="190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防汛工作评价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64.85pt;margin-top:-42.6pt;height:1058.95pt;width:782.4pt;mso-wrap-distance-left:9pt;mso-wrap-distance-right:9pt;z-index:-251654144;mso-width-relative:page;mso-height-relative:page;" coordorigin="9288,684" coordsize="15648,21179" wrapcoords="5984 -15 5942 76 5901 841 7268 964 10788 964 7889 1117 7640 1147 7640 1790 8634 1943 10539 1943 1801 2096 269 2157 228 4513 352 4880 145 5217 -21 6349 -21 10143 2919 10265 -21 10265 -21 15222 600 15650 683 16751 15219 17119 19318 17119 18324 17272 18159 17333 18159 17608 17372 18098 17206 18465 17165 21525 17248 21586 21554 21586 21596 18587 21430 18098 20850 17608 20933 17363 20643 17272 19691 17119 20726 16690 20726 16140 21058 16140 21596 15834 21596 10846 21306 10755 21596 10449 21596 2157 19981 2096 10788 1943 12734 1943 13686 1790 13728 1178 13396 1117 10788 964 14225 964 15508 841 15426 138 15343 -15 5984 -15" o:gfxdata="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">
                <o:lock v:ext="edit" aspectratio="f"/>
                <v:group id="_x0000_s1026" o:spid="_x0000_s1026" o:spt="203" style="position:absolute;left:13656;top:684;height:2157;width:6762;" coordorigin="5268,684" coordsize="6762,2157"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oundrect id="文本框 1" o:spid="_x0000_s1026" o:spt="2" style="position:absolute;left:6513;top:1830;height:622;width:4219;" filled="f" stroked="t" coordsize="21600,21600" arcsize="0.166666666666667" o:gfxdata="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mtKb4A&#10;AADa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ordWrap/>
                            <w:overflowPunct/>
                            <w:topLinePunct w:val="0"/>
                            <w:bidi w:val="0"/>
                            <w:spacing w:line="280" w:lineRule="exact"/>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突发事件监测预测预警信息</w:t>
                          </w:r>
                        </w:p>
                      </w:txbxContent>
                    </v:textbox>
                  </v:roundrect>
                  <v:shape id="_x0000_s1026" o:spid="_x0000_s1026" o:spt="32" type="#_x0000_t32" style="position:absolute;left:8647;top:2487;height:355;width:11;" filled="f" stroked="t" coordsize="21600,21600" o:gfxdata="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pVly5AAAA2wAA&#10;AA8AAAAAAAAAAQAgAAAAIgAAAGRycy9kb3ducmV2LnhtbFBLAQIUABQAAAAIAIdO4kAzLwWeOwAA&#10;ADkAAAAQAAAAAAAAAAEAIAAAAAgBAABkcnMvc2hhcGV4bWwueG1sUEsFBgAAAAAGAAYAWwEAALID&#10;AAAAAA==&#10;">
                    <v:fill on="f" focussize="0,0"/>
                    <v:stroke weight="2.25pt" color="#000000 [3213]" joinstyle="round" endarrow="block" endarrowwidth="narrow"/>
                    <v:imagedata o:title=""/>
                    <o:lock v:ext="edit" aspectratio="f"/>
                  </v:shape>
                  <v:roundrect id="_x0000_s1026" o:spid="_x0000_s1026" o:spt="2" style="position:absolute;left:5268;top:684;height:821;width:6763;" filled="f" stroked="t" coordsize="21600,21600" arcsize="0.166666666666667" o:gfxdata="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b3vfvQAA&#10;ANs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textbox>
                      <w:txbxContent>
                        <w:p>
                          <w:pPr>
                            <w:keepNext w:val="0"/>
                            <w:keepLines w:val="0"/>
                            <w:pageBreakBefore w:val="0"/>
                            <w:widowControl w:val="0"/>
                            <w:kinsoku/>
                            <w:wordWrap/>
                            <w:overflowPunct/>
                            <w:topLinePunct w:val="0"/>
                            <w:bidi w:val="0"/>
                            <w:adjustRightInd/>
                            <w:snapToGrid/>
                            <w:spacing w:line="560" w:lineRule="exact"/>
                            <w:ind w:left="0" w:leftChars="0" w:firstLine="0" w:firstLineChars="0"/>
                            <w:jc w:val="distribute"/>
                            <w:textAlignment w:val="auto"/>
                            <w:rPr>
                              <w:rFonts w:hint="eastAsia" w:ascii="方正小标宋_GBK" w:hAnsi="方正小标宋_GBK" w:eastAsia="方正小标宋_GBK" w:cs="方正小标宋_GBK"/>
                              <w:b/>
                              <w:bCs/>
                              <w:sz w:val="32"/>
                              <w:szCs w:val="40"/>
                              <w:lang w:eastAsia="zh-CN"/>
                            </w:rPr>
                          </w:pPr>
                          <w:r>
                            <w:rPr>
                              <w:rFonts w:hint="eastAsia" w:ascii="方正小标宋_GBK" w:hAnsi="方正小标宋_GBK" w:eastAsia="方正小标宋_GBK" w:cs="方正小标宋_GBK"/>
                              <w:b/>
                              <w:bCs/>
                              <w:sz w:val="32"/>
                              <w:szCs w:val="40"/>
                              <w:lang w:eastAsia="zh-CN"/>
                            </w:rPr>
                            <w:t>沙坡头区防汛应急预案</w:t>
                          </w:r>
                        </w:p>
                      </w:txbxContent>
                    </v:textbox>
                  </v:roundrect>
                </v:group>
                <v:group id="_x0000_s1026" o:spid="_x0000_s1026" o:spt="203" style="position:absolute;left:9288;top:2833;height:19030;width:15648;" coordorigin="900,2833" coordsize="15648,1903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roundrect id="文本框 2" o:spid="_x0000_s1026" o:spt="2" style="position:absolute;left:1141;top:2833;height:2776;width:15342;" filled="f" stroked="t" coordsize="21600,21600" arcsize="0.166666666666667" o:gfxdata="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6yQxr4A&#10;AADa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ordWrap/>
                            <w:overflowPunct/>
                            <w:topLinePunct w:val="0"/>
                            <w:bidi w:val="0"/>
                            <w:spacing w:line="280" w:lineRule="exact"/>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会商研判</w:t>
                          </w:r>
                        </w:p>
                        <w:p>
                          <w:pPr>
                            <w:pStyle w:val="6"/>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firstLine="0" w:firstLineChars="0"/>
                            <w:jc w:val="center"/>
                            <w:textAlignment w:val="baseline"/>
                            <w:rPr>
                              <w:rFonts w:hint="eastAsia" w:ascii="楷体" w:hAnsi="楷体" w:eastAsia="楷体" w:cs="楷体"/>
                              <w:b/>
                              <w:bCs/>
                              <w:color w:val="000000"/>
                              <w:kern w:val="0"/>
                              <w:sz w:val="22"/>
                              <w:szCs w:val="22"/>
                              <w:lang w:val="en-US" w:eastAsia="zh-CN" w:bidi="ar"/>
                            </w:rPr>
                          </w:pPr>
                          <w:r>
                            <w:rPr>
                              <w:rFonts w:hint="eastAsia" w:ascii="楷体" w:hAnsi="楷体" w:eastAsia="楷体" w:cs="楷体"/>
                              <w:b/>
                              <w:bCs/>
                              <w:color w:val="000000"/>
                              <w:kern w:val="0"/>
                              <w:sz w:val="22"/>
                              <w:szCs w:val="22"/>
                              <w:lang w:val="en-US" w:eastAsia="zh-CN" w:bidi="ar"/>
                            </w:rPr>
                            <w:t>沙坡头区防汛抗旱指挥部</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b w:val="0"/>
                              <w:bCs w:val="0"/>
                              <w:color w:val="auto"/>
                              <w:kern w:val="0"/>
                              <w:sz w:val="16"/>
                              <w:szCs w:val="16"/>
                              <w:lang w:val="en-US" w:eastAsia="zh-CN" w:bidi="ar"/>
                            </w:rPr>
                          </w:pPr>
                          <w:r>
                            <w:rPr>
                              <w:rFonts w:hint="eastAsia" w:asciiTheme="minorEastAsia" w:hAnsiTheme="minorEastAsia" w:eastAsiaTheme="minorEastAsia" w:cstheme="minorEastAsia"/>
                              <w:b/>
                              <w:bCs/>
                              <w:color w:val="auto"/>
                              <w:kern w:val="0"/>
                              <w:sz w:val="16"/>
                              <w:szCs w:val="16"/>
                              <w:lang w:val="en-US" w:eastAsia="zh-CN" w:bidi="ar"/>
                            </w:rPr>
                            <w:t>指   挥   长：</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由分管应急管理部门的副区长担任。</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b w:val="0"/>
                              <w:bCs w:val="0"/>
                              <w:color w:val="auto"/>
                              <w:kern w:val="0"/>
                              <w:sz w:val="16"/>
                              <w:szCs w:val="16"/>
                              <w:lang w:val="en-US" w:eastAsia="zh-CN" w:bidi="ar"/>
                            </w:rPr>
                          </w:pPr>
                          <w:r>
                            <w:rPr>
                              <w:rFonts w:hint="eastAsia" w:asciiTheme="minorEastAsia" w:hAnsiTheme="minorEastAsia" w:eastAsiaTheme="minorEastAsia" w:cstheme="minorEastAsia"/>
                              <w:b/>
                              <w:bCs/>
                              <w:color w:val="auto"/>
                              <w:kern w:val="0"/>
                              <w:sz w:val="16"/>
                              <w:szCs w:val="16"/>
                              <w:lang w:val="en-US" w:eastAsia="zh-CN" w:bidi="ar"/>
                            </w:rPr>
                            <w:t>常务副指挥长：</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由分管水务部门的副区长担任。</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snapToGrid/>
                              <w:spacing w:val="0"/>
                              <w:kern w:val="2"/>
                              <w:position w:val="0"/>
                              <w:sz w:val="16"/>
                              <w:szCs w:val="16"/>
                              <w:highlight w:val="none"/>
                              <w:lang w:val="en-US" w:eastAsia="zh-CN" w:bidi="ar-SA"/>
                            </w:rPr>
                          </w:pPr>
                          <w:r>
                            <w:rPr>
                              <w:rFonts w:hint="eastAsia" w:asciiTheme="minorEastAsia" w:hAnsiTheme="minorEastAsia" w:eastAsiaTheme="minorEastAsia" w:cstheme="minorEastAsia"/>
                              <w:b/>
                              <w:bCs/>
                              <w:color w:val="auto"/>
                              <w:kern w:val="0"/>
                              <w:sz w:val="16"/>
                              <w:szCs w:val="16"/>
                              <w:lang w:val="en-US" w:eastAsia="zh-CN" w:bidi="ar"/>
                            </w:rPr>
                            <w:t>副 指 挥 长 ：</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区应急管理局、水务局、农业农村局、公安分局、气象局、区消防救援大队、中卫市玉龙水电建筑安装有限公司主要负责同志。</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snapToGrid/>
                              <w:spacing w:val="0"/>
                              <w:kern w:val="2"/>
                              <w:position w:val="0"/>
                              <w:sz w:val="16"/>
                              <w:szCs w:val="16"/>
                              <w:highlight w:val="none"/>
                              <w:lang w:val="en-US" w:eastAsia="zh-CN" w:bidi="ar-SA"/>
                            </w:rPr>
                          </w:pPr>
                          <w:r>
                            <w:rPr>
                              <w:rFonts w:hint="eastAsia" w:asciiTheme="minorEastAsia" w:hAnsiTheme="minorEastAsia" w:eastAsiaTheme="minorEastAsia" w:cstheme="minorEastAsia"/>
                              <w:b/>
                              <w:bCs/>
                              <w:color w:val="auto"/>
                              <w:kern w:val="0"/>
                              <w:sz w:val="16"/>
                              <w:szCs w:val="16"/>
                              <w:lang w:val="en-US" w:eastAsia="zh-CN" w:bidi="ar"/>
                            </w:rPr>
                            <w:t>成 员 单 位 ：</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区委宣传部、网信办，区政府办公室、发改局、教育局、工信和商务局、民社局、财政局、自然资源局、农业农村局、水务局、住建和交通局、旅游和文体广电局、卫健局、应急管理局、生态环境分局、综合执法局、气象局、工会、人民武装部、消防救援大队和各乡镇人民政府，国网沙坡头区供电公司等部门（单位）主要负责同志。区防办设在区应急管理局，办公室主任由区应急管理局主要负责同志兼任，区水务局主要负责同志兼任常务副主任，区应急管理局、水务局分管负责同志兼任办公室副主任。</w:t>
                          </w:r>
                        </w:p>
                        <w:p>
                          <w:pPr>
                            <w:keepNext w:val="0"/>
                            <w:keepLines w:val="0"/>
                            <w:pageBreakBefore w:val="0"/>
                            <w:widowControl/>
                            <w:kinsoku/>
                            <w:wordWrap/>
                            <w:overflowPunct/>
                            <w:topLinePunct w:val="0"/>
                            <w:autoSpaceDE/>
                            <w:autoSpaceDN/>
                            <w:bidi w:val="0"/>
                            <w:adjustRightInd/>
                            <w:snapToGrid/>
                            <w:spacing w:line="220" w:lineRule="exact"/>
                            <w:contextualSpacing/>
                            <w:jc w:val="left"/>
                            <w:textAlignment w:val="auto"/>
                            <w:rPr>
                              <w:rFonts w:hint="eastAsia" w:asciiTheme="minorEastAsia" w:hAnsiTheme="minorEastAsia" w:eastAsiaTheme="minorEastAsia" w:cstheme="minorEastAsia"/>
                              <w:b/>
                              <w:bCs/>
                              <w:color w:val="000000"/>
                              <w:kern w:val="0"/>
                              <w:sz w:val="16"/>
                              <w:szCs w:val="16"/>
                              <w:lang w:val="en-US" w:eastAsia="zh-CN" w:bidi="ar"/>
                            </w:rPr>
                          </w:pPr>
                          <w:r>
                            <w:rPr>
                              <w:rFonts w:hint="eastAsia" w:asciiTheme="minorEastAsia" w:hAnsiTheme="minorEastAsia" w:eastAsiaTheme="minorEastAsia" w:cstheme="minorEastAsia"/>
                              <w:b/>
                              <w:bCs/>
                              <w:color w:val="auto"/>
                              <w:kern w:val="0"/>
                              <w:sz w:val="16"/>
                              <w:szCs w:val="16"/>
                              <w:lang w:val="en-US" w:eastAsia="zh-CN" w:bidi="ar"/>
                            </w:rPr>
                            <w:t>职       责 ：</w:t>
                          </w:r>
                          <w:r>
                            <w:rPr>
                              <w:rFonts w:hint="eastAsia" w:asciiTheme="minorEastAsia" w:hAnsiTheme="minorEastAsia" w:eastAsiaTheme="minorEastAsia" w:cstheme="minorEastAsia"/>
                              <w:snapToGrid/>
                              <w:spacing w:val="0"/>
                              <w:kern w:val="2"/>
                              <w:position w:val="0"/>
                              <w:sz w:val="16"/>
                              <w:szCs w:val="16"/>
                              <w:highlight w:val="none"/>
                              <w:lang w:val="en-US" w:eastAsia="zh-CN" w:bidi="ar-SA"/>
                            </w:rPr>
                            <w:t>负责领导、组织、协调黄河防凌方面的应急管理工作，统一指挥防凌突发事件及次生、衍生灾害的应急处置工作。发生较大以上突发公共事件，或者突发公共事件出现复杂情况，超出单个专项应急指挥机构处置能力和工作职责时，由区应急委负责指挥应对处置工作。</w:t>
                          </w:r>
                        </w:p>
                      </w:txbxContent>
                    </v:textbox>
                  </v:roundrect>
                  <v:roundrect id="文本框 3" o:spid="_x0000_s1026" o:spt="2" style="position:absolute;left:7688;top:6030;height:518;width:1766;" filled="f" stroked="t" coordsize="21600,21600" arcsize="0.166666666666667" o:gfxdata="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fg6xvQAA&#10;ANo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textbox>
                      <w:txbxContent>
                        <w:p>
                          <w:pPr>
                            <w:spacing w:line="240" w:lineRule="auto"/>
                            <w:ind w:left="0" w:leftChars="0" w:firstLine="0" w:firstLineChars="0"/>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预警发布</w:t>
                          </w:r>
                        </w:p>
                      </w:txbxContent>
                    </v:textbox>
                  </v:roundrect>
                  <v:roundrect id="_x0000_s1026" o:spid="_x0000_s1026" o:spt="2" style="position:absolute;left:1067;top:5727;height:875;width:6033;" filled="f" stroked="t" coordsize="21600,21600" arcsize="0.166666666666667" o:gfxdata="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KrKr4A&#10;AADa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区防指充分利用应急管理局、水务局、自然资源局、气象局相关监管平台，各相关成员单位建立健全监测预警、灾情报告制度和自然灾害信息资源获取和共享机制，依法统一发布灾情，开展多灾种和灾害链综合监测预警。</w:t>
                          </w:r>
                        </w:p>
                      </w:txbxContent>
                    </v:textbox>
                  </v:roundrect>
                  <v:roundrect id="_x0000_s1026" o:spid="_x0000_s1026" o:spt="2" style="position:absolute;left:10276;top:5683;height:1154;width:6145;" filled="f" stroked="t" coordsize="21600,21600" arcsize="0.166666666666667" o:gfxdata="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rT9YugAAANoA&#10;AAAPAAAAAAAAAAEAIAAAACIAAABkcnMvZG93bnJldi54bWxQSwECFAAUAAAACACHTuJAMy8FnjsA&#10;AAA5AAAAEAAAAAAAAAABACAAAAAJAQAAZHJzL3NoYXBleG1sLnhtbFBLBQYAAAAABgAGAFsBAACz&#10;AwAAAAA=&#10;">
                    <v:fill on="f" focussize="0,0"/>
                    <v:stroke weight="1.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雨情预警信息由区气象局发布；</w:t>
                          </w:r>
                        </w:p>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洪水预警信息由区水务局发布；</w:t>
                          </w:r>
                        </w:p>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山洪灾害气象风险预警信息由区水务局联合区气象局发布；</w:t>
                          </w:r>
                        </w:p>
                        <w:p>
                          <w:pPr>
                            <w:keepNext w:val="0"/>
                            <w:keepLines w:val="0"/>
                            <w:pageBreakBefore w:val="0"/>
                            <w:widowControl w:val="0"/>
                            <w:kinsoku/>
                            <w:wordWrap/>
                            <w:overflowPunct/>
                            <w:topLinePunct w:val="0"/>
                            <w:bidi w:val="0"/>
                            <w:adjustRightInd/>
                            <w:snapToGrid/>
                            <w:spacing w:line="200" w:lineRule="exact"/>
                            <w:textAlignment w:val="auto"/>
                            <w:rPr>
                              <w:rFonts w:hint="eastAsia" w:asciiTheme="minorEastAsia" w:hAnsiTheme="minorEastAsia" w:eastAsiaTheme="minorEastAsia" w:cstheme="minorEastAsia"/>
                              <w:snapToGrid/>
                              <w:color w:val="auto"/>
                              <w:kern w:val="2"/>
                              <w:sz w:val="16"/>
                              <w:szCs w:val="16"/>
                              <w:lang w:val="en-US" w:eastAsia="zh-CN"/>
                            </w:rPr>
                          </w:pPr>
                          <w:r>
                            <w:rPr>
                              <w:rFonts w:hint="eastAsia" w:asciiTheme="minorEastAsia" w:hAnsiTheme="minorEastAsia" w:eastAsiaTheme="minorEastAsia" w:cstheme="minorEastAsia"/>
                              <w:snapToGrid/>
                              <w:color w:val="auto"/>
                              <w:kern w:val="2"/>
                              <w:sz w:val="16"/>
                              <w:szCs w:val="16"/>
                              <w:lang w:val="en-US" w:eastAsia="zh-CN"/>
                            </w:rPr>
                            <w:t>城市内涝预警信息由区综合执法局联合区气象局发布。</w:t>
                          </w:r>
                        </w:p>
                      </w:txbxContent>
                    </v:textbox>
                  </v:roundrect>
                  <v:shape id="_x0000_s1026" o:spid="_x0000_s1026" o:spt="32" type="#_x0000_t32" style="position:absolute;left:8609;top:5652;height:323;width:7;" filled="f" stroked="t" coordsize="21600,21600" o:gfxdata="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jvIK7UAAADbAAAADwAA&#10;AAAAAAABACAAAAAiAAAAZHJzL2Rvd25yZXYueG1sUEsBAhQAFAAAAAgAh07iQDMvBZ47AAAAOQAA&#10;ABAAAAAAAAAAAQAgAAAABAEAAGRycy9zaGFwZXhtbC54bWxQSwUGAAAAAAYABgBbAQAArgMAAAAA&#10;">
                    <v:fill on="f" focussize="0,0"/>
                    <v:stroke weight="2.25pt" color="#000000 [3213]" joinstyle="round" endarrow="block" endarrowwidth="narrow"/>
                    <v:imagedata o:title=""/>
                    <o:lock v:ext="edit" aspectratio="f"/>
                  </v:shape>
                  <v:shape id="_x0000_s1026" o:spid="_x0000_s1026" o:spt="32" type="#_x0000_t32" style="position:absolute;left:7159;top:6274;flip:x;height:3;width:529;" filled="f" stroked="t" coordsize="21600,21600" o:gfxdata="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npFm5AAAA2wAA&#10;AA8AAAAAAAAAAQAgAAAAIgAAAGRycy9kb3ducmV2LnhtbFBLAQIUABQAAAAIAIdO4kAzLwWeOwAA&#10;ADkAAAAQAAAAAAAAAAEAIAAAAAgBAABkcnMvc2hhcGV4bWwueG1sUEsFBgAAAAAGAAYAWwEAALID&#10;AAAAAA==&#10;">
                    <v:fill on="f" focussize="0,0"/>
                    <v:stroke weight="2.25pt" color="#000000 [3213]" joinstyle="round" endarrow="block" endarrowwidth="narrow"/>
                    <v:imagedata o:title=""/>
                    <o:lock v:ext="edit" aspectratio="f"/>
                  </v:shape>
                  <v:shape id="_x0000_s1026" o:spid="_x0000_s1026" o:spt="32" type="#_x0000_t32" style="position:absolute;left:9454;top:6274;height:2;width:731;" filled="f" stroked="t" coordsize="21600,21600" o:gfxdata="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6PnCugAAANsA&#10;AAAPAAAAAAAAAAEAIAAAACIAAABkcnMvZG93bnJldi54bWxQSwECFAAUAAAACACHTuJAMy8FnjsA&#10;AAA5AAAAEAAAAAAAAAABACAAAAAJAQAAZHJzL3NoYXBleG1sLnhtbFBLBQYAAAAABgAGAFsBAACz&#10;AwAAAAA=&#10;">
                    <v:fill on="f" focussize="0,0"/>
                    <v:stroke weight="2.25pt" color="#000000 [3213]" joinstyle="round" endarrow="block" endarrowwidth="narrow"/>
                    <v:imagedata o:title=""/>
                    <o:lock v:ext="edit" aspectratio="f"/>
                  </v:shape>
                  <v:shape id="直接箭头连接符 4" o:spid="_x0000_s1026" o:spt="32" type="#_x0000_t32" style="position:absolute;left:8586;top:6502;height:1238;width:5;" filled="f" stroked="t" coordsize="21600,21600" o:gfxdata="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60obsAAADa&#10;AAAADwAAAAAAAAABACAAAAAiAAAAZHJzL2Rvd25yZXYueG1sUEsBAhQAFAAAAAgAh07iQDMvBZ47&#10;AAAAOQAAABAAAAAAAAAAAQAgAAAACgEAAGRycy9zaGFwZXhtbC54bWxQSwUGAAAAAAYABgBbAQAA&#10;tAMAAAAA&#10;">
                    <v:fill on="f" focussize="0,0"/>
                    <v:stroke weight="2.25pt" color="#000000 [3213]" joinstyle="round" endarrow="block" endarrowwidth="narrow"/>
                    <v:imagedata o:title=""/>
                    <o:lock v:ext="edit" aspectratio="f"/>
                  </v:shape>
                  <v:roundrect id="文本框 5" o:spid="_x0000_s1026" o:spt="2" style="position:absolute;left:7703;top:7772;height:487;width:1766;" filled="f" stroked="t" coordsize="21600,21600" arcsize="0.166666666666667" o:gfxdata="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uW1b4A&#10;AADb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textbox>
                      <w:txbxContent>
                        <w:p>
                          <w:pPr>
                            <w:spacing w:line="240" w:lineRule="auto"/>
                            <w:ind w:left="0" w:leftChars="0" w:firstLine="0" w:firstLineChars="0"/>
                            <w:jc w:val="center"/>
                            <w:rPr>
                              <w:rFonts w:hint="eastAsia" w:ascii="黑体" w:hAnsi="黑体" w:eastAsia="黑体" w:cs="黑体"/>
                              <w:b/>
                              <w:bCs/>
                              <w:sz w:val="24"/>
                              <w:szCs w:val="24"/>
                              <w:lang w:eastAsia="zh-CN"/>
                            </w:rPr>
                          </w:pPr>
                          <w:r>
                            <w:rPr>
                              <w:rFonts w:hint="default" w:ascii="黑体" w:hAnsi="黑体" w:eastAsia="黑体" w:cs="黑体"/>
                              <w:b/>
                              <w:bCs/>
                              <w:sz w:val="24"/>
                              <w:szCs w:val="24"/>
                              <w:lang w:eastAsia="zh-CN"/>
                            </w:rPr>
                            <w:t>Ⅳ级响应</w:t>
                          </w:r>
                        </w:p>
                      </w:txbxContent>
                    </v:textbox>
                  </v:roundrect>
                  <v:roundrect id="文本框 6" o:spid="_x0000_s1026" o:spt="2" style="position:absolute;left:957;top:6704;height:1908;width:6136;" filled="f" stroked="t" coordsize="21600,21600" arcsize="0.166666666666667" o:gfxdata="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3M068AAAA&#10;2wAAAA8AAAAAAAAAAQAgAAAAIgAAAGRycy9kb3ducmV2LnhtbFBLAQIUABQAAAAIAIdO4kAzLwWe&#10;OwAAADkAAAAQAAAAAAAAAAEAIAAAAAsBAABkcnMvc2hhcGV4bWwueG1sUEsFBgAAAAAGAAYAWwEA&#10;ALUDAAAAAA==&#10;">
                    <v:fill on="f" focussize="0,0"/>
                    <v:stroke weight="1.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ind w:firstLine="377" w:firstLineChars="200"/>
                            <w:textAlignment w:val="auto"/>
                            <w:rPr>
                              <w:rFonts w:hint="eastAsia" w:asciiTheme="minorEastAsia" w:hAnsiTheme="minorEastAsia" w:eastAsiaTheme="minorEastAsia" w:cstheme="minorEastAsia"/>
                              <w:snapToGrid/>
                              <w:kern w:val="2"/>
                              <w:sz w:val="16"/>
                              <w:szCs w:val="16"/>
                              <w:lang w:val="en-US" w:eastAsia="zh-CN" w:bidi="ar-SA"/>
                            </w:rPr>
                          </w:pPr>
                          <w:r>
                            <w:rPr>
                              <w:rFonts w:hint="eastAsia" w:asciiTheme="minorEastAsia" w:hAnsiTheme="minorEastAsia" w:eastAsiaTheme="minorEastAsia" w:cstheme="minorEastAsia"/>
                              <w:b/>
                              <w:bCs/>
                              <w:snapToGrid/>
                              <w:spacing w:val="14"/>
                              <w:kern w:val="2"/>
                              <w:sz w:val="16"/>
                              <w:szCs w:val="16"/>
                              <w:highlight w:val="none"/>
                              <w:lang w:val="en-US" w:eastAsia="zh-CN" w:bidi="ar-SA"/>
                            </w:rPr>
                            <w:t>启动主体：</w:t>
                          </w:r>
                          <w:r>
                            <w:rPr>
                              <w:rFonts w:hint="eastAsia" w:asciiTheme="minorEastAsia" w:hAnsiTheme="minorEastAsia" w:eastAsiaTheme="minorEastAsia" w:cstheme="minorEastAsia"/>
                              <w:snapToGrid/>
                              <w:kern w:val="2"/>
                              <w:sz w:val="16"/>
                              <w:szCs w:val="16"/>
                              <w:lang w:val="en-US" w:eastAsia="zh-CN" w:bidi="ar-SA"/>
                            </w:rPr>
                            <w:t>沙坡头区防汛抗旱指挥部</w:t>
                          </w:r>
                        </w:p>
                        <w:p>
                          <w:pPr>
                            <w:keepNext w:val="0"/>
                            <w:keepLines w:val="0"/>
                            <w:pageBreakBefore w:val="0"/>
                            <w:widowControl w:val="0"/>
                            <w:kinsoku/>
                            <w:wordWrap/>
                            <w:overflowPunct/>
                            <w:topLinePunct w:val="0"/>
                            <w:bidi w:val="0"/>
                            <w:adjustRightInd/>
                            <w:snapToGrid/>
                            <w:spacing w:line="220" w:lineRule="exact"/>
                            <w:ind w:firstLine="377" w:firstLineChars="200"/>
                            <w:textAlignment w:val="auto"/>
                            <w:rPr>
                              <w:rFonts w:hint="eastAsia" w:asciiTheme="minorEastAsia" w:hAnsiTheme="minorEastAsia" w:eastAsiaTheme="minorEastAsia" w:cstheme="minorEastAsia"/>
                              <w:snapToGrid/>
                              <w:kern w:val="2"/>
                              <w:sz w:val="16"/>
                              <w:szCs w:val="16"/>
                              <w:lang w:val="en-US" w:eastAsia="en-US" w:bidi="ar-SA"/>
                            </w:rPr>
                          </w:pPr>
                          <w:r>
                            <w:rPr>
                              <w:rFonts w:hint="eastAsia" w:asciiTheme="minorEastAsia" w:hAnsiTheme="minorEastAsia" w:eastAsiaTheme="minorEastAsia" w:cstheme="minorEastAsia"/>
                              <w:b/>
                              <w:bCs/>
                              <w:snapToGrid/>
                              <w:spacing w:val="14"/>
                              <w:kern w:val="2"/>
                              <w:sz w:val="16"/>
                              <w:szCs w:val="16"/>
                              <w:highlight w:val="none"/>
                              <w:lang w:val="en-US" w:eastAsia="zh-CN" w:bidi="ar-SA"/>
                            </w:rPr>
                            <w:t>启动标准：</w:t>
                          </w:r>
                          <w:r>
                            <w:rPr>
                              <w:rFonts w:hint="eastAsia" w:asciiTheme="minorEastAsia" w:hAnsiTheme="minorEastAsia" w:eastAsiaTheme="minorEastAsia" w:cstheme="minorEastAsia"/>
                              <w:snapToGrid/>
                              <w:kern w:val="2"/>
                              <w:sz w:val="16"/>
                              <w:szCs w:val="16"/>
                              <w:lang w:val="en-US" w:eastAsia="en-US" w:bidi="ar-SA"/>
                            </w:rPr>
                            <w:t>出现下列情况之一者，为Ⅳ级响应</w:t>
                          </w:r>
                        </w:p>
                        <w:p>
                          <w:pPr>
                            <w:keepNext w:val="0"/>
                            <w:keepLines w:val="0"/>
                            <w:pageBreakBefore w:val="0"/>
                            <w:widowControl w:val="0"/>
                            <w:kinsoku/>
                            <w:wordWrap/>
                            <w:overflowPunct/>
                            <w:topLinePunct w:val="0"/>
                            <w:bidi w:val="0"/>
                            <w:adjustRightInd/>
                            <w:snapToGrid/>
                            <w:spacing w:line="220" w:lineRule="exact"/>
                            <w:ind w:firstLine="320" w:firstLineChars="200"/>
                            <w:textAlignment w:val="auto"/>
                            <w:rPr>
                              <w:rFonts w:hint="eastAsia" w:asciiTheme="minorEastAsia" w:hAnsiTheme="minorEastAsia" w:eastAsiaTheme="minorEastAsia" w:cstheme="minorEastAsia"/>
                              <w:b w:val="0"/>
                              <w:bCs w:val="0"/>
                              <w:snapToGrid/>
                              <w:kern w:val="2"/>
                              <w:sz w:val="20"/>
                              <w:szCs w:val="20"/>
                              <w:lang w:val="en-US" w:eastAsia="en-US" w:bidi="ar-SA"/>
                            </w:rPr>
                          </w:pPr>
                          <w:r>
                            <w:rPr>
                              <w:rFonts w:hint="eastAsia" w:asciiTheme="minorEastAsia" w:hAnsiTheme="minorEastAsia" w:eastAsiaTheme="minorEastAsia" w:cstheme="minorEastAsia"/>
                              <w:snapToGrid/>
                              <w:kern w:val="2"/>
                              <w:sz w:val="16"/>
                              <w:szCs w:val="16"/>
                              <w:lang w:val="en-US" w:eastAsia="en-US" w:bidi="ar-SA"/>
                            </w:rPr>
                            <w:t>（1）可能或已经发生一般洪涝灾害（小洪水）或本地区12小时内降雨量将达50mm以上，或者已达50mm以上，可能或已经造成影响且降雨可能持续；（2）黄河左岸北山、右岸沿线山洪沟道发生洪峰流量重现期为5年—10年一遇的大洪水；（3）黄河沙坡头区段可能或已经发生洪峰流量2500—3500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Theme="minorEastAsia" w:hAnsiTheme="minorEastAsia" w:eastAsiaTheme="minorEastAsia" w:cstheme="minorEastAsia"/>
                              <w:snapToGrid/>
                              <w:kern w:val="2"/>
                              <w:sz w:val="16"/>
                              <w:szCs w:val="16"/>
                              <w:lang w:val="en-US" w:eastAsia="en-US" w:bidi="ar-SA"/>
                            </w:rPr>
                            <w:t>/s洪水，影响防洪工程安全运行；（4）洪涝灾害受灾人数占当地总人口5%以下</w:t>
                          </w:r>
                          <w:r>
                            <w:rPr>
                              <w:rFonts w:hint="eastAsia" w:asciiTheme="minorEastAsia" w:hAnsiTheme="minorEastAsia" w:eastAsiaTheme="minorEastAsia" w:cstheme="minorEastAsia"/>
                              <w:snapToGrid/>
                              <w:kern w:val="2"/>
                              <w:sz w:val="20"/>
                              <w:szCs w:val="20"/>
                              <w:lang w:val="en-US" w:eastAsia="en-US" w:bidi="ar-SA"/>
                            </w:rPr>
                            <w:t>。</w:t>
                          </w:r>
                        </w:p>
                      </w:txbxContent>
                    </v:textbox>
                  </v:roundrect>
                  <v:roundrect id="文本框 9" o:spid="_x0000_s1026" o:spt="2" style="position:absolute;left:9921;top:6907;height:1992;width:6599;" filled="f" stroked="t" coordsize="21600,21600" arcsize="0.166666666666667" o:gfxdata="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lrTm8AAAA&#10;2wAAAA8AAAAAAAAAAQAgAAAAIgAAAGRycy9kb3ducmV2LnhtbFBLAQIUABQAAAAIAIdO4kAzLwWe&#10;OwAAADkAAAAQAAAAAAAAAAEAIAAAAAsBAABkcnMvc2hhcGV4bWwueG1sUEsFBgAAAAAGAAYAWwEA&#10;ALUDAAAAAA==&#10;">
                    <v:fill on="f" focussize="0,0"/>
                    <v:stroke weight="1.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宋体" w:hAnsi="宋体" w:eastAsia="宋体" w:cs="宋体"/>
                              <w:b/>
                              <w:bCs/>
                              <w:sz w:val="13"/>
                              <w:szCs w:val="13"/>
                              <w:lang w:eastAsia="zh-CN"/>
                            </w:rPr>
                          </w:pPr>
                          <w:r>
                            <w:rPr>
                              <w:rFonts w:hint="eastAsia" w:ascii="宋体" w:hAnsi="宋体" w:eastAsia="宋体" w:cs="宋体"/>
                              <w:b/>
                              <w:bCs/>
                              <w:sz w:val="13"/>
                              <w:szCs w:val="13"/>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leftChars="0" w:firstLine="0" w:firstLineChars="0"/>
                            <w:textAlignment w:val="baseline"/>
                            <w:rPr>
                              <w:rFonts w:hint="eastAsia"/>
                              <w:sz w:val="15"/>
                              <w:szCs w:val="15"/>
                              <w:lang w:val="en-US" w:eastAsia="zh-CN"/>
                            </w:rPr>
                          </w:pPr>
                          <w:r>
                            <w:rPr>
                              <w:rFonts w:hint="eastAsia" w:ascii="宋体" w:hAnsi="宋体" w:eastAsia="宋体" w:cs="宋体"/>
                              <w:b w:val="0"/>
                              <w:bCs w:val="0"/>
                              <w:color w:val="000000"/>
                              <w:sz w:val="13"/>
                              <w:szCs w:val="13"/>
                              <w:highlight w:val="none"/>
                            </w:rPr>
                            <w:t>（1）</w:t>
                          </w:r>
                          <w:r>
                            <w:rPr>
                              <w:rFonts w:hint="eastAsia" w:ascii="宋体" w:hAnsi="宋体" w:eastAsia="宋体" w:cs="宋体"/>
                              <w:b w:val="0"/>
                              <w:bCs w:val="0"/>
                              <w:color w:val="000000"/>
                              <w:sz w:val="13"/>
                              <w:szCs w:val="13"/>
                              <w:highlight w:val="none"/>
                              <w:lang w:eastAsia="zh-CN"/>
                            </w:rPr>
                            <w:t>区防办</w:t>
                          </w:r>
                          <w:r>
                            <w:rPr>
                              <w:rFonts w:hint="eastAsia" w:ascii="宋体" w:hAnsi="宋体" w:eastAsia="宋体" w:cs="宋体"/>
                              <w:b w:val="0"/>
                              <w:bCs w:val="0"/>
                              <w:color w:val="000000"/>
                              <w:sz w:val="13"/>
                              <w:szCs w:val="13"/>
                              <w:highlight w:val="none"/>
                            </w:rPr>
                            <w:t>主任主持会商，视汛情发展启动应急响应，作出相应工作安排。（2）区防指成员单位加强值班值守，密切监测水旱灾情发展变化，准确及时报告水情、雨情。（3）各防汛物资储存责任单位要加强对各类防汛物资的检查，核对数量，检查质量，落实专人值班，以备抢险调用。（4）各乡（镇）、村做好抢险救援准备，组织巡逻队伍对堤防进行检查，发现薄弱地段及时组织人员加固加高。（5）宁夏水投公司中卫分公司、滨河镇、文昌镇要组织专人加强对排水设施的检查，外排涵洞出现倒流的要及时关闭封堵，防止倒灌。组织人员及时疏通下水道、边井等工程设施，确保城区排水通道的畅通。</w:t>
                          </w:r>
                          <w:r>
                            <w:rPr>
                              <w:rFonts w:hint="eastAsia" w:ascii="宋体" w:hAnsi="宋体" w:eastAsia="宋体" w:cs="宋体"/>
                              <w:b w:val="0"/>
                              <w:bCs w:val="0"/>
                              <w:color w:val="000000"/>
                              <w:sz w:val="13"/>
                              <w:szCs w:val="13"/>
                              <w:highlight w:val="none"/>
                              <w:lang w:eastAsia="zh-CN"/>
                            </w:rPr>
                            <w:t>坡头区委、沙坡</w:t>
                          </w:r>
                          <w:r>
                            <w:rPr>
                              <w:rFonts w:hint="eastAsia" w:ascii="宋体" w:hAnsi="宋体" w:eastAsia="宋体" w:cs="宋体"/>
                              <w:b w:val="0"/>
                              <w:bCs w:val="0"/>
                              <w:snapToGrid/>
                              <w:color w:val="000000"/>
                              <w:sz w:val="13"/>
                              <w:szCs w:val="13"/>
                              <w:highlight w:val="none"/>
                              <w:lang w:eastAsia="zh-CN"/>
                            </w:rPr>
                            <w:t>头区人民政府</w:t>
                          </w:r>
                          <w:r>
                            <w:rPr>
                              <w:rFonts w:hint="eastAsia" w:ascii="宋体" w:hAnsi="宋体" w:eastAsia="宋体" w:cs="宋体"/>
                              <w:b w:val="0"/>
                              <w:bCs w:val="0"/>
                              <w:snapToGrid/>
                              <w:color w:val="000000"/>
                              <w:sz w:val="15"/>
                              <w:szCs w:val="15"/>
                              <w:highlight w:val="none"/>
                              <w:lang w:eastAsia="zh-CN"/>
                            </w:rPr>
                            <w:t>。</w:t>
                          </w:r>
                        </w:p>
                      </w:txbxContent>
                    </v:textbox>
                  </v:roundrect>
                  <v:shape id="直接箭头连接符 10" o:spid="_x0000_s1026" o:spt="32" type="#_x0000_t32" style="position:absolute;left:7122;top:8025;flip:x;height:12;width:562;" filled="f" stroked="t" coordsize="21600,21600" o:gfxdata="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HKJaugAAANsA&#10;AAAPAAAAAAAAAAEAIAAAACIAAABkcnMvZG93bnJldi54bWxQSwECFAAUAAAACACHTuJAMy8FnjsA&#10;AAA5AAAAEAAAAAAAAAABACAAAAAJAQAAZHJzL3NoYXBleG1sLnhtbFBLBQYAAAAABgAGAFsBAACz&#10;AwAAAAA=&#10;">
                    <v:fill on="f" focussize="0,0"/>
                    <v:stroke weight="2.25pt" color="#000000 [3213]" joinstyle="round" endarrow="block" endarrowwidth="narrow"/>
                    <v:imagedata o:title=""/>
                    <o:lock v:ext="edit" aspectratio="f"/>
                  </v:shape>
                  <v:shape id="直接箭头连接符 11" o:spid="_x0000_s1026" o:spt="32" type="#_x0000_t32" style="position:absolute;left:9470;top:8038;flip:y;height:3;width:396;" filled="f" stroked="t" coordsize="21600,21600" o:gfxdata="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TouugAAANsA&#10;AAAPAAAAAAAAAAEAIAAAACIAAABkcnMvZG93bnJldi54bWxQSwECFAAUAAAACACHTuJAMy8FnjsA&#10;AAA5AAAAEAAAAAAAAAABACAAAAAJAQAAZHJzL3NoYXBleG1sLnhtbFBLBQYAAAAABgAGAFsBAACz&#10;AwAAAAA=&#10;">
                    <v:fill on="f" focussize="0,0"/>
                    <v:stroke weight="2.25pt" color="#000000 [3213]" joinstyle="round" endarrow="block" endarrowwidth="narrow"/>
                    <v:imagedata o:title=""/>
                    <o:lock v:ext="edit" aspectratio="f"/>
                  </v:shape>
                  <v:shape id="直接箭头连接符 12" o:spid="_x0000_s1026" o:spt="32" type="#_x0000_t32" style="position:absolute;left:8599;top:8247;height:1113;width:11;" filled="f" stroked="t" coordsize="21600,21600" o:gfxdata="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FxZugAAANsA&#10;AAAPAAAAAAAAAAEAIAAAACIAAABkcnMvZG93bnJldi54bWxQSwECFAAUAAAACACHTuJAMy8FnjsA&#10;AAA5AAAAEAAAAAAAAAABACAAAAAJAQAAZHJzL3NoYXBleG1sLnhtbFBLBQYAAAAABgAGAFsBAACz&#10;AwAAAAA=&#10;">
                    <v:fill on="f" focussize="0,0"/>
                    <v:stroke weight="2.25pt" color="#000000 [3213]" joinstyle="round" endarrow="block" endarrowwidth="narrow"/>
                    <v:imagedata o:title=""/>
                    <o:lock v:ext="edit" aspectratio="f"/>
                  </v:shape>
                  <v:roundrect id="文本框 13" o:spid="_x0000_s1026" o:spt="2" style="position:absolute;left:7632;top:9462;height:487;width:1766;" filled="f" stroked="t" coordsize="21600,21600" arcsize="0.166666666666667" o:gfxdata="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dcaLsAAADb&#10;AAAADwAAAAAAAAABACAAAAAiAAAAZHJzL2Rvd25yZXYueG1sUEsBAhQAFAAAAAgAh07iQDMvBZ47&#10;AAAAOQAAABAAAAAAAAAAAQAgAAAACgEAAGRycy9zaGFwZXhtbC54bWxQSwUGAAAAAAYABgBbAQAA&#10;tAMAAAAA&#10;">
                    <v:fill on="f" focussize="0,0"/>
                    <v:stroke weight="1.5pt" color="#000000 [3213]" joinstyle="round"/>
                    <v:imagedata o:title=""/>
                    <o:lock v:ext="edit" aspectratio="f"/>
                    <v:textbo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Ⅲ级响应</w:t>
                          </w:r>
                        </w:p>
                      </w:txbxContent>
                    </v:textbox>
                  </v:roundrect>
                  <v:roundrect id="文本框 14" o:spid="_x0000_s1026" o:spt="2" style="position:absolute;left:935;top:8706;height:1907;width:6136;" filled="f" stroked="t" coordsize="21600,21600" arcsize="0.166666666666667" o:gfxdata="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v5874A&#10;AADb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ind w:firstLine="377" w:firstLineChars="200"/>
                            <w:textAlignment w:val="auto"/>
                            <w:rPr>
                              <w:rFonts w:hint="eastAsia" w:ascii="宋体" w:hAnsi="宋体" w:eastAsia="宋体" w:cs="宋体"/>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启动主体：</w:t>
                          </w:r>
                          <w:r>
                            <w:rPr>
                              <w:rFonts w:hint="eastAsia" w:ascii="宋体" w:hAnsi="宋体" w:eastAsia="宋体" w:cs="宋体"/>
                              <w:snapToGrid/>
                              <w:kern w:val="2"/>
                              <w:sz w:val="16"/>
                              <w:szCs w:val="16"/>
                              <w:lang w:val="en-US" w:eastAsia="zh-CN" w:bidi="ar-SA"/>
                            </w:rPr>
                            <w:t>沙坡头区防汛抗旱指挥部</w:t>
                          </w:r>
                        </w:p>
                        <w:p>
                          <w:pPr>
                            <w:keepNext w:val="0"/>
                            <w:keepLines w:val="0"/>
                            <w:pageBreakBefore w:val="0"/>
                            <w:widowControl w:val="0"/>
                            <w:kinsoku/>
                            <w:wordWrap/>
                            <w:overflowPunct/>
                            <w:topLinePunct w:val="0"/>
                            <w:bidi w:val="0"/>
                            <w:adjustRightInd/>
                            <w:snapToGrid/>
                            <w:spacing w:line="220" w:lineRule="exact"/>
                            <w:ind w:firstLine="377" w:firstLineChars="200"/>
                            <w:textAlignment w:val="auto"/>
                            <w:rPr>
                              <w:rFonts w:hint="eastAsia" w:ascii="宋体" w:hAnsi="宋体" w:eastAsia="宋体" w:cs="宋体"/>
                              <w:snapToGrid/>
                              <w:kern w:val="2"/>
                              <w:sz w:val="16"/>
                              <w:szCs w:val="16"/>
                              <w:lang w:val="en-US" w:eastAsia="en-US" w:bidi="ar-SA"/>
                            </w:rPr>
                          </w:pPr>
                          <w:r>
                            <w:rPr>
                              <w:rFonts w:hint="eastAsia" w:ascii="宋体" w:hAnsi="宋体" w:eastAsia="宋体" w:cs="宋体"/>
                              <w:b/>
                              <w:bCs/>
                              <w:snapToGrid/>
                              <w:spacing w:val="14"/>
                              <w:kern w:val="2"/>
                              <w:sz w:val="16"/>
                              <w:szCs w:val="16"/>
                              <w:highlight w:val="none"/>
                              <w:lang w:val="en-US" w:eastAsia="zh-CN" w:bidi="ar-SA"/>
                            </w:rPr>
                            <w:t>启动标准：</w:t>
                          </w:r>
                          <w:r>
                            <w:rPr>
                              <w:rFonts w:hint="eastAsia" w:ascii="宋体" w:hAnsi="宋体" w:eastAsia="宋体" w:cs="宋体"/>
                              <w:snapToGrid/>
                              <w:kern w:val="2"/>
                              <w:sz w:val="16"/>
                              <w:szCs w:val="16"/>
                              <w:lang w:val="en-US" w:eastAsia="en-US" w:bidi="ar-SA"/>
                            </w:rPr>
                            <w:t>出现下列情况之一者，为Ⅳ级响应</w:t>
                          </w:r>
                        </w:p>
                        <w:p>
                          <w:pPr>
                            <w:keepNext w:val="0"/>
                            <w:keepLines w:val="0"/>
                            <w:pageBreakBefore w:val="0"/>
                            <w:widowControl w:val="0"/>
                            <w:kinsoku/>
                            <w:wordWrap/>
                            <w:overflowPunct/>
                            <w:topLinePunct w:val="0"/>
                            <w:bidi w:val="0"/>
                            <w:adjustRightInd/>
                            <w:snapToGrid/>
                            <w:spacing w:line="220" w:lineRule="exact"/>
                            <w:ind w:firstLine="320" w:firstLineChars="200"/>
                            <w:textAlignment w:val="auto"/>
                            <w:rPr>
                              <w:rFonts w:hint="eastAsia" w:ascii="宋体" w:hAnsi="宋体" w:eastAsia="宋体" w:cs="宋体"/>
                              <w:b w:val="0"/>
                              <w:bCs w:val="0"/>
                              <w:snapToGrid/>
                              <w:kern w:val="2"/>
                              <w:sz w:val="16"/>
                              <w:szCs w:val="16"/>
                              <w:lang w:val="en-US" w:eastAsia="en-US" w:bidi="ar-SA"/>
                            </w:rPr>
                          </w:pPr>
                          <w:r>
                            <w:rPr>
                              <w:rFonts w:hint="eastAsia" w:ascii="宋体" w:hAnsi="宋体" w:eastAsia="宋体" w:cs="宋体"/>
                              <w:snapToGrid/>
                              <w:kern w:val="2"/>
                              <w:sz w:val="16"/>
                              <w:szCs w:val="16"/>
                              <w:lang w:val="en-US" w:eastAsia="en-US" w:bidi="ar-SA"/>
                            </w:rPr>
                            <w:t>（1）可能或已经发生较大洪涝灾害（中洪水）或6小时内降雨量将达50mm以上，或者已达50mm以上，可能或已经造成影响且降雨可能持续；（2）山洪沟发生洪峰流量重现期为10年—20年一遇的洪水；（3）黄河沙坡头区段可能或已经发生洪峰流量3500—4500</w:t>
                          </w:r>
                          <w:r>
                            <w:rPr>
                              <w:rFonts w:hint="eastAsia" w:asciiTheme="minorEastAsia" w:hAnsiTheme="minorEastAsia" w:eastAsiaTheme="minorEastAsia" w:cstheme="minorEastAsia"/>
                              <w:snapToGrid/>
                              <w:kern w:val="2"/>
                              <w:sz w:val="16"/>
                              <w:szCs w:val="16"/>
                              <w:lang w:val="en-US" w:eastAsia="en-US" w:bidi="ar-SA"/>
                            </w:rPr>
                            <w:t>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宋体" w:hAnsi="宋体" w:eastAsia="宋体" w:cs="宋体"/>
                              <w:snapToGrid/>
                              <w:kern w:val="2"/>
                              <w:sz w:val="16"/>
                              <w:szCs w:val="16"/>
                              <w:lang w:val="en-US" w:eastAsia="en-US" w:bidi="ar-SA"/>
                            </w:rPr>
                            <w:t>/s洪水，影响防洪工程安全运行，防洪工程出现较大险情；（4）洪涝灾害受灾人数占当地总人口5%—10%。</w:t>
                          </w:r>
                        </w:p>
                      </w:txbxContent>
                    </v:textbox>
                  </v:roundrect>
                  <v:roundrect id="文本框 19" o:spid="_x0000_s1026" o:spt="2" style="position:absolute;left:9900;top:8948;height:2180;width:6648;" filled="f" stroked="t" coordsize="21600,21600" arcsize="0.166666666666667" o:gfxdata="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SWeEvQAA&#10;ANsAAAAPAAAAAAAAAAEAIAAAACIAAABkcnMvZG93bnJldi54bWxQSwECFAAUAAAACACHTuJAMy8F&#10;njsAAAA5AAAAEAAAAAAAAAABACAAAAAMAQAAZHJzL3NoYXBleG1sLnhtbFBLBQYAAAAABgAGAFsB&#10;AAC2AwAAAAA=&#10;">
                    <v:fill on="f" focussize="0,0"/>
                    <v:stroke weight="1.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rPr>
                            <w:t>（1）</w:t>
                          </w:r>
                          <w:r>
                            <w:rPr>
                              <w:rFonts w:hint="eastAsia" w:ascii="宋体" w:hAnsi="宋体" w:eastAsia="宋体" w:cs="宋体"/>
                              <w:b w:val="0"/>
                              <w:bCs w:val="0"/>
                              <w:color w:val="000000"/>
                              <w:sz w:val="16"/>
                              <w:szCs w:val="16"/>
                              <w:highlight w:val="none"/>
                              <w:lang w:eastAsia="zh-CN"/>
                            </w:rPr>
                            <w:t>区防办</w:t>
                          </w:r>
                          <w:r>
                            <w:rPr>
                              <w:rFonts w:hint="eastAsia" w:ascii="宋体" w:hAnsi="宋体" w:eastAsia="宋体" w:cs="宋体"/>
                              <w:b w:val="0"/>
                              <w:bCs w:val="0"/>
                              <w:color w:val="000000"/>
                              <w:sz w:val="16"/>
                              <w:szCs w:val="16"/>
                              <w:highlight w:val="none"/>
                            </w:rPr>
                            <w:t>主任主持会商，各成员单位派人参加，视情况启动应急响应，按照权限调度水利防洪工程。</w:t>
                          </w:r>
                          <w:r>
                            <w:rPr>
                              <w:rFonts w:hint="eastAsia" w:ascii="宋体" w:hAnsi="宋体" w:eastAsia="宋体" w:cs="宋体"/>
                              <w:b w:val="0"/>
                              <w:bCs w:val="0"/>
                              <w:color w:val="000000"/>
                              <w:sz w:val="16"/>
                              <w:szCs w:val="16"/>
                              <w:highlight w:val="none"/>
                              <w:lang w:eastAsia="zh-CN"/>
                            </w:rPr>
                            <w:t>区防办</w:t>
                          </w:r>
                          <w:r>
                            <w:rPr>
                              <w:rFonts w:hint="eastAsia" w:ascii="宋体" w:hAnsi="宋体" w:eastAsia="宋体" w:cs="宋体"/>
                              <w:b w:val="0"/>
                              <w:bCs w:val="0"/>
                              <w:color w:val="000000"/>
                              <w:sz w:val="16"/>
                              <w:szCs w:val="16"/>
                              <w:highlight w:val="none"/>
                            </w:rPr>
                            <w:t>作出相应工作安排，密切监视汛情发展变化，加强防汛工作指导，将情况及时上报区委、区政府。（2）区防指派出工作组赶赴灾害发生地，协调指导抢险救援。各乡镇主要领导要亲自参加防汛值班，并密切关注天气雨情、水情等变化。（3）区水务局、乡镇政府领导带队，组织巡逻队按照分工责任地段，加强对堤防、水闸、排涝站、涵洞等各类水利工程设施的巡查，及时排查整治安全隐患，把各种隐患消除在萌芽状态。（4）各抢险队伍做好人员、物资、器材等抢险的准备，时刻待命，随时掌握抢险救援进展情况，准备上堤抢险。</w:t>
                          </w:r>
                        </w:p>
                      </w:txbxContent>
                    </v:textbox>
                  </v:roundrect>
                  <v:shape id="直接箭头连接符 20" o:spid="_x0000_s1026" o:spt="32" type="#_x0000_t32" style="position:absolute;left:7038;top:9653;flip:x;height:12;width:562;" filled="f" stroked="t" coordsize="21600,21600" o:gfxdata="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Bo574A&#10;AADbAAAADwAAAAAAAAABACAAAAAiAAAAZHJzL2Rvd25yZXYueG1sUEsBAhQAFAAAAAgAh07iQDMv&#10;BZ47AAAAOQAAABAAAAAAAAAAAQAgAAAADQEAAGRycy9zaGFwZXhtbC54bWxQSwUGAAAAAAYABgBb&#10;AQAAtwMAAAAA&#10;">
                    <v:fill on="f" focussize="0,0"/>
                    <v:stroke weight="2.25pt" color="#000000 [3213]" joinstyle="round" endarrow="block" endarrowwidth="narrow"/>
                    <v:imagedata o:title=""/>
                    <o:lock v:ext="edit" aspectratio="f"/>
                  </v:shape>
                  <v:shape id="直接箭头连接符 21" o:spid="_x0000_s1026" o:spt="32" type="#_x0000_t32" style="position:absolute;left:9434;top:9690;flip:y;height:3;width:396;" filled="f" stroked="t" coordsize="21600,21600" o:gfxdata="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Z8JO8AAAA&#10;2wAAAA8AAAAAAAAAAQAgAAAAIgAAAGRycy9kb3ducmV2LnhtbFBLAQIUABQAAAAIAIdO4kAzLwWe&#10;OwAAADkAAAAQAAAAAAAAAAEAIAAAAAsBAABkcnMvc2hhcGV4bWwueG1sUEsFBgAAAAAGAAYAWwEA&#10;ALUDAAAAAA==&#10;">
                    <v:fill on="f" focussize="0,0"/>
                    <v:stroke weight="2.25pt" color="#000000 [3213]" joinstyle="round" endarrow="block" endarrowwidth="narrow"/>
                    <v:imagedata o:title=""/>
                    <o:lock v:ext="edit" aspectratio="f"/>
                  </v:shape>
                  <v:shape id="直接箭头连接符 22" o:spid="_x0000_s1026" o:spt="32" type="#_x0000_t32" style="position:absolute;left:8609;top:9972;flip:x;height:1400;width:7;" filled="f" stroked="t" coordsize="21600,21600" o:gfxdata="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VVCL4A&#10;AADbAAAADwAAAAAAAAABACAAAAAiAAAAZHJzL2Rvd25yZXYueG1sUEsBAhQAFAAAAAgAh07iQDMv&#10;BZ47AAAAOQAAABAAAAAAAAAAAQAgAAAADQEAAGRycy9zaGFwZXhtbC54bWxQSwUGAAAAAAYABgBb&#10;AQAAtwMAAAAA&#10;">
                    <v:fill on="f" focussize="0,0"/>
                    <v:stroke weight="2.25pt" color="#000000 [3213]" joinstyle="round" endarrow="block" endarrowwidth="narrow"/>
                    <v:imagedata o:title=""/>
                    <o:lock v:ext="edit" aspectratio="f"/>
                  </v:shape>
                  <v:roundrect id="文本框 23" o:spid="_x0000_s1026" o:spt="2" style="position:absolute;left:900;top:10796;height:1782;width:6136;" filled="f" stroked="t" coordsize="21600,21600" arcsize="0.166666666666667" o:gfxdata="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Jhh74A&#10;AADb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启动主体：</w:t>
                          </w:r>
                          <w:r>
                            <w:rPr>
                              <w:rFonts w:hint="eastAsia" w:ascii="宋体" w:hAnsi="宋体" w:eastAsia="宋体" w:cs="宋体"/>
                              <w:snapToGrid/>
                              <w:kern w:val="2"/>
                              <w:sz w:val="16"/>
                              <w:szCs w:val="16"/>
                              <w:lang w:val="en-US" w:eastAsia="zh-CN" w:bidi="ar-SA"/>
                            </w:rPr>
                            <w:t>自治区防指</w:t>
                          </w:r>
                        </w:p>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en-US" w:bidi="ar-SA"/>
                            </w:rPr>
                          </w:pPr>
                          <w:r>
                            <w:rPr>
                              <w:rFonts w:hint="eastAsia" w:ascii="宋体" w:hAnsi="宋体" w:eastAsia="宋体" w:cs="宋体"/>
                              <w:b/>
                              <w:bCs/>
                              <w:snapToGrid/>
                              <w:spacing w:val="14"/>
                              <w:kern w:val="2"/>
                              <w:sz w:val="16"/>
                              <w:szCs w:val="16"/>
                              <w:highlight w:val="none"/>
                              <w:lang w:val="en-US" w:eastAsia="zh-CN" w:bidi="ar-SA"/>
                            </w:rPr>
                            <w:t>启动标准：</w:t>
                          </w:r>
                          <w:r>
                            <w:rPr>
                              <w:rFonts w:hint="eastAsia" w:ascii="宋体" w:hAnsi="宋体" w:eastAsia="宋体" w:cs="宋体"/>
                              <w:snapToGrid/>
                              <w:kern w:val="2"/>
                              <w:sz w:val="16"/>
                              <w:szCs w:val="16"/>
                              <w:lang w:val="en-US" w:eastAsia="en-US" w:bidi="ar-SA"/>
                            </w:rPr>
                            <w:t>出现下列情况之一者，为Ⅳ级响应</w:t>
                          </w:r>
                        </w:p>
                        <w:p>
                          <w:pPr>
                            <w:keepNext w:val="0"/>
                            <w:keepLines w:val="0"/>
                            <w:pageBreakBefore w:val="0"/>
                            <w:widowControl w:val="0"/>
                            <w:kinsoku/>
                            <w:wordWrap/>
                            <w:overflowPunct/>
                            <w:topLinePunct w:val="0"/>
                            <w:bidi w:val="0"/>
                            <w:adjustRightInd/>
                            <w:snapToGrid/>
                            <w:spacing w:line="200" w:lineRule="exact"/>
                            <w:ind w:firstLine="320" w:firstLineChars="200"/>
                            <w:textAlignment w:val="auto"/>
                            <w:rPr>
                              <w:rFonts w:hint="eastAsia" w:ascii="宋体" w:hAnsi="宋体" w:eastAsia="宋体" w:cs="宋体"/>
                              <w:b w:val="0"/>
                              <w:bCs w:val="0"/>
                              <w:snapToGrid/>
                              <w:kern w:val="2"/>
                              <w:sz w:val="16"/>
                              <w:szCs w:val="16"/>
                              <w:lang w:val="en-US" w:eastAsia="en-US" w:bidi="ar-SA"/>
                            </w:rPr>
                          </w:pPr>
                          <w:r>
                            <w:rPr>
                              <w:rFonts w:hint="eastAsia" w:ascii="宋体" w:hAnsi="宋体" w:eastAsia="宋体" w:cs="宋体"/>
                              <w:snapToGrid/>
                              <w:kern w:val="2"/>
                              <w:sz w:val="16"/>
                              <w:szCs w:val="16"/>
                              <w:lang w:val="en-US" w:eastAsia="en-US" w:bidi="ar-SA"/>
                            </w:rPr>
                            <w:t>（1）可能或已经发生重大洪涝灾害（大洪水）或3小时内降雨量将达50mm以上，或者已达50mm以上，可能或已经造成影响且降雨可能持续；（2）山洪沟发生洪峰流量的重现期为20年—50年一遇的大洪水；（3）黄河沙坡头区段可能或已经发生洪峰流量4500—5620m³/s洪水，影响防洪工程安全运行，黄河堤防出现险情；（4）洪涝灾害受灾人数占当地总人口10%—15%。</w:t>
                          </w:r>
                        </w:p>
                      </w:txbxContent>
                    </v:textbox>
                  </v:roundrect>
                  <v:roundrect id="文本框 24" o:spid="_x0000_s1026" o:spt="2" style="position:absolute;left:9939;top:11263;height:1827;width:6598;" filled="f" stroked="t" coordsize="21600,21600" arcsize="0.166666666666667" o:gfxdata="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sQcvQAA&#10;ANsAAAAPAAAAAAAAAAEAIAAAACIAAABkcnMvZG93bnJldi54bWxQSwECFAAUAAAACACHTuJAMy8F&#10;njsAAAA5AAAAEAAAAAAAAAABACAAAAAMAQAAZHJzL3NoYXBleG1sLnhtbFBLBQYAAAAABgAGAFsB&#10;AAC2AwAAAAA=&#10;">
                    <v:fill on="f" focussize="0,0"/>
                    <v:stroke weight="1.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180" w:lineRule="exact"/>
                            <w:textAlignment w:val="baseline"/>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rPr>
                            <w:t>区政府主要领导部署防汛工作。区防指组织成员单位、专家组紧急会商或对灾害影响及其发展趋势进行分析研判后向区委、区政府报告，同时向市、自治区防指报告。由区防指向自治区防指提出启动Ⅱ级响应建议，经批准，由自治区防指宣布启动Ⅱ级响应决定，并发布启动自治区级应急响应程序的命令。（2）区防指指挥长坐镇指挥，各副指挥长及各工作组立即赶赴现场。迅速成立现场指挥部，开展灾情会商，分析研判灾害形势，研究制定抢险救援方案，指挥各抢险救援力量迅速开展抢险救援工作，转移、解救受威胁人员。</w:t>
                          </w:r>
                        </w:p>
                      </w:txbxContent>
                    </v:textbox>
                  </v:roundrect>
                  <v:roundrect id="文本框 25" o:spid="_x0000_s1026" o:spt="2" style="position:absolute;left:7671;top:11464;height:487;width:1766;" filled="f" stroked="t" coordsize="21600,21600" arcsize="0.166666666666667" o:gfxdata="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FQbrsAAADb&#10;AAAADwAAAAAAAAABACAAAAAiAAAAZHJzL2Rvd25yZXYueG1sUEsBAhQAFAAAAAgAh07iQDMvBZ47&#10;AAAAOQAAABAAAAAAAAAAAQAgAAAACgEAAGRycy9zaGFwZXhtbC54bWxQSwUGAAAAAAYABgBbAQAA&#10;tAMAAAAA&#10;">
                    <v:fill on="f" focussize="0,0"/>
                    <v:stroke weight="1.5pt" color="#000000 [3213]" joinstyle="round"/>
                    <v:imagedata o:title=""/>
                    <o:lock v:ext="edit" aspectratio="f"/>
                    <v:textbo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default" w:ascii="黑体" w:hAnsi="黑体" w:eastAsia="黑体" w:cs="黑体"/>
                              <w:b/>
                              <w:bCs/>
                              <w:sz w:val="24"/>
                              <w:szCs w:val="32"/>
                              <w:lang w:eastAsia="zh-CN"/>
                            </w:rPr>
                          </w:pPr>
                          <w:r>
                            <w:rPr>
                              <w:rFonts w:hint="default" w:ascii="黑体" w:hAnsi="黑体" w:eastAsia="黑体" w:cs="黑体"/>
                              <w:b/>
                              <w:bCs/>
                              <w:sz w:val="24"/>
                              <w:szCs w:val="32"/>
                              <w:lang w:eastAsia="zh-CN"/>
                            </w:rPr>
                            <w:t>Ⅱ级响应</w:t>
                          </w:r>
                        </w:p>
                      </w:txbxContent>
                    </v:textbox>
                  </v:roundrect>
                  <v:shape id="直接箭头连接符 26" o:spid="_x0000_s1026" o:spt="32" type="#_x0000_t32" style="position:absolute;left:7116;top:11728;flip:x y;height:3;width:549;" filled="f" stroked="t" coordsize="21600,21600" o:gfxdata="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7QPW8AAAA&#10;2wAAAA8AAAAAAAAAAQAgAAAAIgAAAGRycy9kb3ducmV2LnhtbFBLAQIUABQAAAAIAIdO4kAzLwWe&#10;OwAAADkAAAAQAAAAAAAAAAEAIAAAAAsBAABkcnMvc2hhcGV4bWwueG1sUEsFBgAAAAAGAAYAWwEA&#10;ALUDAAAAAA==&#10;">
                    <v:fill on="f" focussize="0,0"/>
                    <v:stroke weight="2.25pt" color="#000000 [3213]" joinstyle="round" endarrow="block" endarrowwidth="narrow"/>
                    <v:imagedata o:title=""/>
                    <o:lock v:ext="edit" aspectratio="f"/>
                  </v:shape>
                  <v:shape id="直接箭头连接符 27" o:spid="_x0000_s1026" o:spt="32" type="#_x0000_t32" style="position:absolute;left:9450;top:11780;flip:y;height:3;width:434;" filled="f" stroked="t" coordsize="21600,21600" o:gfxdata="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tgTbsAAADb&#10;AAAADwAAAAAAAAABACAAAAAiAAAAZHJzL2Rvd25yZXYueG1sUEsBAhQAFAAAAAgAh07iQDMvBZ47&#10;AAAAOQAAABAAAAAAAAAAAQAgAAAACgEAAGRycy9zaGFwZXhtbC54bWxQSwUGAAAAAAYABgBbAQAA&#10;tAMAAAAA&#10;">
                    <v:fill on="f" focussize="0,0"/>
                    <v:stroke weight="2.25pt" color="#000000 [3213]" joinstyle="round" endarrow="block" endarrowwidth="narrow"/>
                    <v:imagedata o:title=""/>
                    <o:lock v:ext="edit" aspectratio="f"/>
                  </v:shape>
                  <v:roundrect id="文本框 28" o:spid="_x0000_s1026" o:spt="2" style="position:absolute;left:7665;top:13612;height:487;width:1766;" filled="f" stroked="t" coordsize="21600,21600" arcsize="0.166666666666667" o:gfxdata="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Qm8uvQAA&#10;ANs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textbo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default"/>
                              <w:b/>
                              <w:bCs/>
                              <w:sz w:val="24"/>
                              <w:szCs w:val="32"/>
                              <w:lang w:eastAsia="zh-CN"/>
                            </w:rPr>
                          </w:pPr>
                          <w:r>
                            <w:rPr>
                              <w:rFonts w:hint="eastAsia" w:ascii="黑体" w:hAnsi="黑体" w:eastAsia="黑体" w:cs="黑体"/>
                              <w:b/>
                              <w:bCs/>
                              <w:sz w:val="24"/>
                              <w:szCs w:val="32"/>
                              <w:lang w:eastAsia="zh-CN"/>
                            </w:rPr>
                            <w:t>I级响应</w:t>
                          </w:r>
                        </w:p>
                      </w:txbxContent>
                    </v:textbox>
                  </v:roundrect>
                  <v:shape id="直接箭头连接符 29" o:spid="_x0000_s1026" o:spt="32" type="#_x0000_t32" style="position:absolute;left:8584;top:11935;flip:x;height:1612;width:9;" filled="f" stroked="t" coordsize="21600,21600" o:gfxdata="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ob4A&#10;AADbAAAADwAAAAAAAAABACAAAAAiAAAAZHJzL2Rvd25yZXYueG1sUEsBAhQAFAAAAAgAh07iQDMv&#10;BZ47AAAAOQAAABAAAAAAAAAAAQAgAAAADQEAAGRycy9zaGFwZXhtbC54bWxQSwUGAAAAAAYABgBb&#10;AQAAtwMAAAAA&#10;">
                    <v:fill on="f" focussize="0,0"/>
                    <v:stroke weight="2.25pt" color="#000000 [3213]" joinstyle="round" endarrow="block" endarrowwidth="narrow"/>
                    <v:imagedata o:title=""/>
                    <o:lock v:ext="edit" aspectratio="f"/>
                  </v:shape>
                  <v:roundrect id="文本框 30" o:spid="_x0000_s1026" o:spt="2" style="position:absolute;left:927;top:12737;height:1719;width:6136;" filled="f" stroked="t" coordsize="21600,21600" arcsize="0.166666666666667" o:gfxdata="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3FTCvQAA&#10;ANsAAAAPAAAAAAAAAAEAIAAAACIAAABkcnMvZG93bnJldi54bWxQSwECFAAUAAAACACHTuJAMy8F&#10;njsAAAA5AAAAEAAAAAAAAAABACAAAAAMAQAAZHJzL3NoYXBleG1sLnhtbFBLBQYAAAAABgAGAFsB&#10;AAC2AwAAAAA=&#10;">
                    <v:fill on="f" focussize="0,0"/>
                    <v:stroke weight="1.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启动主体：</w:t>
                          </w:r>
                          <w:r>
                            <w:rPr>
                              <w:rFonts w:hint="eastAsia" w:ascii="宋体" w:hAnsi="宋体" w:eastAsia="宋体" w:cs="宋体"/>
                              <w:snapToGrid/>
                              <w:kern w:val="2"/>
                              <w:sz w:val="16"/>
                              <w:szCs w:val="16"/>
                              <w:lang w:val="en-US" w:eastAsia="zh-CN" w:bidi="ar-SA"/>
                            </w:rPr>
                            <w:t>自治区防指</w:t>
                          </w:r>
                        </w:p>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en-US" w:bidi="ar-SA"/>
                            </w:rPr>
                          </w:pPr>
                          <w:r>
                            <w:rPr>
                              <w:rFonts w:hint="eastAsia" w:ascii="宋体" w:hAnsi="宋体" w:eastAsia="宋体" w:cs="宋体"/>
                              <w:b/>
                              <w:bCs/>
                              <w:snapToGrid/>
                              <w:spacing w:val="14"/>
                              <w:kern w:val="2"/>
                              <w:sz w:val="16"/>
                              <w:szCs w:val="16"/>
                              <w:highlight w:val="none"/>
                              <w:lang w:val="en-US" w:eastAsia="zh-CN" w:bidi="ar-SA"/>
                            </w:rPr>
                            <w:t>启动标准：</w:t>
                          </w:r>
                          <w:r>
                            <w:rPr>
                              <w:rFonts w:hint="eastAsia" w:ascii="宋体" w:hAnsi="宋体" w:eastAsia="宋体" w:cs="宋体"/>
                              <w:snapToGrid/>
                              <w:kern w:val="2"/>
                              <w:sz w:val="16"/>
                              <w:szCs w:val="16"/>
                              <w:lang w:val="en-US" w:eastAsia="en-US" w:bidi="ar-SA"/>
                            </w:rPr>
                            <w:t>出现下列情况之一者，为Ⅳ级响应</w:t>
                          </w:r>
                        </w:p>
                        <w:p>
                          <w:pPr>
                            <w:keepNext w:val="0"/>
                            <w:keepLines w:val="0"/>
                            <w:pageBreakBefore w:val="0"/>
                            <w:widowControl w:val="0"/>
                            <w:kinsoku/>
                            <w:wordWrap/>
                            <w:overflowPunct/>
                            <w:topLinePunct w:val="0"/>
                            <w:bidi w:val="0"/>
                            <w:adjustRightInd/>
                            <w:snapToGrid/>
                            <w:spacing w:line="200" w:lineRule="exact"/>
                            <w:ind w:firstLine="320" w:firstLineChars="200"/>
                            <w:textAlignment w:val="auto"/>
                            <w:rPr>
                              <w:rFonts w:hint="eastAsia" w:ascii="宋体" w:hAnsi="宋体" w:eastAsia="宋体" w:cs="宋体"/>
                              <w:b w:val="0"/>
                              <w:bCs w:val="0"/>
                              <w:snapToGrid/>
                              <w:kern w:val="2"/>
                              <w:sz w:val="16"/>
                              <w:szCs w:val="16"/>
                              <w:lang w:val="en-US" w:eastAsia="en-US" w:bidi="ar-SA"/>
                            </w:rPr>
                          </w:pPr>
                          <w:r>
                            <w:rPr>
                              <w:rFonts w:hint="eastAsia" w:ascii="宋体" w:hAnsi="宋体" w:eastAsia="宋体" w:cs="宋体"/>
                              <w:snapToGrid/>
                              <w:kern w:val="2"/>
                              <w:sz w:val="16"/>
                              <w:szCs w:val="16"/>
                              <w:lang w:val="en-US" w:eastAsia="en-US" w:bidi="ar-SA"/>
                            </w:rPr>
                            <w:t>（1）可能或已经发生特别重大洪涝灾害（特大洪水）或3小时内降雨量将达100mm以上，或者已达100mm以上，可能或已经造成严重影响且降雨可能持续时。（2）山洪沟发生洪峰流重现期大于50年一遇的特大洪水；（3）河沙坡头区段可能或已经发生洪峰流量超过5620</w:t>
                          </w:r>
                          <w:r>
                            <w:rPr>
                              <w:rFonts w:hint="eastAsia" w:asciiTheme="minorEastAsia" w:hAnsiTheme="minorEastAsia" w:eastAsiaTheme="minorEastAsia" w:cstheme="minorEastAsia"/>
                              <w:snapToGrid/>
                              <w:kern w:val="2"/>
                              <w:sz w:val="16"/>
                              <w:szCs w:val="16"/>
                              <w:lang w:val="en-US" w:eastAsia="en-US" w:bidi="ar-SA"/>
                            </w:rPr>
                            <w:t>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宋体" w:hAnsi="宋体" w:eastAsia="宋体" w:cs="宋体"/>
                              <w:snapToGrid/>
                              <w:kern w:val="2"/>
                              <w:sz w:val="16"/>
                              <w:szCs w:val="16"/>
                              <w:lang w:val="en-US" w:eastAsia="en-US" w:bidi="ar-SA"/>
                            </w:rPr>
                            <w:t>/s洪水，黄河堤防出现险情；（4）洪涝灾害受灾人数占当地总人口15%以上。</w:t>
                          </w:r>
                        </w:p>
                      </w:txbxContent>
                    </v:textbox>
                  </v:roundrect>
                  <v:roundrect id="文本框 31" o:spid="_x0000_s1026" o:spt="2" style="position:absolute;left:9937;top:13202;height:1736;width:6584;" filled="f" stroked="t" coordsize="21600,21600" arcsize="0.166666666666667" o:gfxdata="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XMtr4A&#10;AADb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b w:val="0"/>
                              <w:bCs w:val="0"/>
                              <w:color w:val="000000"/>
                              <w:sz w:val="16"/>
                              <w:szCs w:val="16"/>
                              <w:highlight w:val="none"/>
                              <w:lang w:val="en-US" w:eastAsia="zh-CN"/>
                            </w:rPr>
                          </w:pPr>
                          <w:r>
                            <w:rPr>
                              <w:rFonts w:hint="eastAsia" w:ascii="宋体" w:hAnsi="宋体" w:eastAsia="宋体" w:cs="宋体"/>
                              <w:b w:val="0"/>
                              <w:bCs w:val="0"/>
                              <w:color w:val="000000"/>
                              <w:sz w:val="16"/>
                              <w:szCs w:val="16"/>
                              <w:highlight w:val="none"/>
                            </w:rPr>
                            <w:t>区政府主要领导部署防汛工作，区防指紧急组织成员单位、专家组对灾害影响及其发展趋势进行分析研判后向区委</w:t>
                          </w:r>
                          <w:r>
                            <w:rPr>
                              <w:rFonts w:hint="eastAsia" w:ascii="宋体" w:hAnsi="宋体" w:eastAsia="宋体" w:cs="宋体"/>
                              <w:b w:val="0"/>
                              <w:bCs w:val="0"/>
                              <w:color w:val="000000"/>
                              <w:sz w:val="16"/>
                              <w:szCs w:val="16"/>
                              <w:highlight w:val="none"/>
                              <w:lang w:eastAsia="zh-CN"/>
                            </w:rPr>
                            <w:t>和</w:t>
                          </w:r>
                          <w:r>
                            <w:rPr>
                              <w:rFonts w:hint="eastAsia" w:ascii="宋体" w:hAnsi="宋体" w:eastAsia="宋体" w:cs="宋体"/>
                              <w:b w:val="0"/>
                              <w:bCs w:val="0"/>
                              <w:color w:val="000000"/>
                              <w:sz w:val="16"/>
                              <w:szCs w:val="16"/>
                              <w:highlight w:val="none"/>
                            </w:rPr>
                            <w:t>政府工作报告，同时向市、自治区防指报告。情况严重时，提请区政府常务会、区委常委会听取情况汇报并作出决策和部署。由区防指向自治区防指提出启动Ⅰ级响应建议，经批准，由自治区防指宣布启动Ⅰ级响应决定，并发布启动自治区级应急响应程序的命令。由自治区防指统一领导和指挥、组织开展应急处置各项工作。按照市、自治区工作组指导意见开展工作。</w:t>
                          </w:r>
                        </w:p>
                      </w:txbxContent>
                    </v:textbox>
                  </v:roundrect>
                  <v:shape id="直接箭头连接符 32" o:spid="_x0000_s1026" o:spt="32" type="#_x0000_t32" style="position:absolute;left:9431;top:13856;height:4;width:391;" filled="f" stroked="t" coordsize="21600,21600" o:gfxdata="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cCjy8AAAA&#10;2wAAAA8AAAAAAAAAAQAgAAAAIgAAAGRycy9kb3ducmV2LnhtbFBLAQIUABQAAAAIAIdO4kAzLwWe&#10;OwAAADkAAAAQAAAAAAAAAAEAIAAAAAsBAABkcnMvc2hhcGV4bWwueG1sUEsFBgAAAAAGAAYAWwEA&#10;ALUDAAAAAA==&#10;">
                    <v:fill on="f" focussize="0,0"/>
                    <v:stroke weight="2.25pt" color="#000000 [3213]" joinstyle="round" endarrow="block" endarrowwidth="narrow"/>
                    <v:imagedata o:title=""/>
                    <o:lock v:ext="edit" aspectratio="f"/>
                  </v:shape>
                  <v:shape id="直接箭头连接符 33" o:spid="_x0000_s1026" o:spt="32" type="#_x0000_t32" style="position:absolute;left:7147;top:13835;flip:x y;height:12;width:475;" filled="f" stroked="t" coordsize="21600,21600" o:gfxdata="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1CWrsAAADb&#10;AAAADwAAAAAAAAABACAAAAAiAAAAZHJzL2Rvd25yZXYueG1sUEsBAhQAFAAAAAgAh07iQDMvBZ47&#10;AAAAOQAAABAAAAAAAAAAAQAgAAAACgEAAGRycy9zaGFwZXhtbC54bWxQSwUGAAAAAAYABgBbAQAA&#10;tAMAAAAA&#10;">
                    <v:fill on="f" focussize="0,0"/>
                    <v:stroke weight="2.25pt" color="#000000 [3213]" joinstyle="round" endarrow="block" endarrowwidth="narrow"/>
                    <v:imagedata o:title=""/>
                    <o:lock v:ext="edit" aspectratio="f"/>
                  </v:shape>
                  <v:roundrect id="文本框 34" o:spid="_x0000_s1026" o:spt="2" style="position:absolute;left:7694;top:14998;height:487;width:1766;" filled="f" stroked="t" coordsize="21600,21600" arcsize="0.166666666666667" o:gfxdata="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dSwb4A&#10;AADb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textbo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default"/>
                              <w:b/>
                              <w:bCs/>
                              <w:sz w:val="24"/>
                              <w:szCs w:val="32"/>
                              <w:lang w:eastAsia="zh-CN"/>
                            </w:rPr>
                          </w:pPr>
                          <w:r>
                            <w:rPr>
                              <w:rFonts w:hint="eastAsia" w:ascii="黑体" w:hAnsi="黑体" w:eastAsia="黑体" w:cs="黑体"/>
                              <w:b/>
                              <w:bCs/>
                              <w:sz w:val="24"/>
                              <w:szCs w:val="32"/>
                              <w:lang w:eastAsia="zh-CN"/>
                            </w:rPr>
                            <w:t>警戒水位下</w:t>
                          </w:r>
                          <w:r>
                            <w:rPr>
                              <w:rFonts w:hint="default"/>
                              <w:b/>
                              <w:bCs/>
                              <w:sz w:val="24"/>
                              <w:szCs w:val="32"/>
                              <w:lang w:eastAsia="zh-CN"/>
                            </w:rPr>
                            <w:t>应</w:t>
                          </w:r>
                        </w:p>
                      </w:txbxContent>
                    </v:textbox>
                  </v:roundrect>
                  <v:roundrect id="文本框 35" o:spid="_x0000_s1026" o:spt="2" style="position:absolute;left:962;top:14587;height:1143;width:6136;" filled="f" stroked="t" coordsize="21600,21600" arcsize="0.166666666666667" o:gfxdata="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eMazugAAANsA&#10;AAAPAAAAAAAAAAEAIAAAACIAAABkcnMvZG93bnJldi54bWxQSwECFAAUAAAACACHTuJAMy8FnjsA&#10;AAA5AAAAEAAAAAAAAAABACAAAAAJAQAAZHJzL3NoYXBleG1sLnhtbFBLBQYAAAAABgAGAFsBAACz&#10;AwAAAAA=&#10;">
                    <v:fill on="f" focussize="0,0"/>
                    <v:stroke weight="1.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启动主体：</w:t>
                          </w:r>
                          <w:r>
                            <w:rPr>
                              <w:rFonts w:hint="eastAsia" w:ascii="宋体" w:hAnsi="宋体" w:eastAsia="宋体" w:cs="宋体"/>
                              <w:snapToGrid/>
                              <w:kern w:val="2"/>
                              <w:sz w:val="16"/>
                              <w:szCs w:val="16"/>
                              <w:lang w:val="en-US" w:eastAsia="zh-CN" w:bidi="ar-SA"/>
                            </w:rPr>
                            <w:t>沙坡头区防汛抗旱指挥部</w:t>
                          </w:r>
                        </w:p>
                        <w:p>
                          <w:pPr>
                            <w:keepNext w:val="0"/>
                            <w:keepLines w:val="0"/>
                            <w:pageBreakBefore w:val="0"/>
                            <w:widowControl w:val="0"/>
                            <w:kinsoku/>
                            <w:wordWrap/>
                            <w:overflowPunct/>
                            <w:topLinePunct w:val="0"/>
                            <w:bidi w:val="0"/>
                            <w:adjustRightInd/>
                            <w:snapToGrid/>
                            <w:spacing w:line="200" w:lineRule="exact"/>
                            <w:ind w:firstLine="377" w:firstLineChars="200"/>
                            <w:textAlignment w:val="auto"/>
                            <w:rPr>
                              <w:rFonts w:hint="eastAsia" w:ascii="宋体" w:hAnsi="宋体" w:eastAsia="宋体" w:cs="宋体"/>
                              <w:b w:val="0"/>
                              <w:bCs w:val="0"/>
                              <w:snapToGrid/>
                              <w:kern w:val="2"/>
                              <w:sz w:val="16"/>
                              <w:szCs w:val="16"/>
                              <w:lang w:val="en-US" w:eastAsia="zh-CN" w:bidi="ar-SA"/>
                            </w:rPr>
                          </w:pPr>
                          <w:r>
                            <w:rPr>
                              <w:rFonts w:hint="eastAsia" w:ascii="宋体" w:hAnsi="宋体" w:eastAsia="宋体" w:cs="宋体"/>
                              <w:b/>
                              <w:bCs/>
                              <w:snapToGrid/>
                              <w:spacing w:val="14"/>
                              <w:kern w:val="2"/>
                              <w:sz w:val="16"/>
                              <w:szCs w:val="16"/>
                              <w:highlight w:val="none"/>
                              <w:lang w:val="en-US" w:eastAsia="zh-CN" w:bidi="ar-SA"/>
                            </w:rPr>
                            <w:t>启动标准：</w:t>
                          </w:r>
                          <w:r>
                            <w:rPr>
                              <w:rFonts w:hint="eastAsia" w:ascii="宋体" w:hAnsi="宋体" w:eastAsia="宋体" w:cs="宋体"/>
                              <w:snapToGrid/>
                              <w:kern w:val="2"/>
                              <w:sz w:val="16"/>
                              <w:szCs w:val="16"/>
                              <w:lang w:val="en-US" w:eastAsia="en-US" w:bidi="ar-SA"/>
                            </w:rPr>
                            <w:t>当黄河水位超过警戒水位（2000</w:t>
                          </w:r>
                          <w:r>
                            <w:rPr>
                              <w:rFonts w:hint="eastAsia" w:asciiTheme="minorEastAsia" w:hAnsiTheme="minorEastAsia" w:eastAsiaTheme="minorEastAsia" w:cstheme="minorEastAsia"/>
                              <w:snapToGrid/>
                              <w:kern w:val="2"/>
                              <w:sz w:val="16"/>
                              <w:szCs w:val="16"/>
                              <w:lang w:val="en-US" w:eastAsia="en-US" w:bidi="ar-SA"/>
                            </w:rPr>
                            <w:t>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宋体" w:hAnsi="宋体" w:eastAsia="宋体" w:cs="宋体"/>
                              <w:snapToGrid/>
                              <w:kern w:val="2"/>
                              <w:sz w:val="16"/>
                              <w:szCs w:val="16"/>
                              <w:lang w:val="en-US" w:eastAsia="en-US" w:bidi="ar-SA"/>
                            </w:rPr>
                            <w:t>/s流量对应水位）而尚在保证水位（3000</w:t>
                          </w:r>
                          <w:r>
                            <w:rPr>
                              <w:rFonts w:hint="eastAsia" w:asciiTheme="minorEastAsia" w:hAnsiTheme="minorEastAsia" w:eastAsiaTheme="minorEastAsia" w:cstheme="minorEastAsia"/>
                              <w:snapToGrid/>
                              <w:kern w:val="2"/>
                              <w:sz w:val="16"/>
                              <w:szCs w:val="16"/>
                              <w:lang w:val="en-US" w:eastAsia="en-US" w:bidi="ar-SA"/>
                            </w:rPr>
                            <w:t>m</w:t>
                          </w:r>
                          <w:r>
                            <w:rPr>
                              <w:rFonts w:hint="eastAsia" w:asciiTheme="minorEastAsia" w:hAnsiTheme="minorEastAsia" w:eastAsiaTheme="minorEastAsia" w:cstheme="minorEastAsia"/>
                              <w:snapToGrid/>
                              <w:kern w:val="2"/>
                              <w:sz w:val="16"/>
                              <w:szCs w:val="16"/>
                              <w:vertAlign w:val="superscript"/>
                              <w:lang w:val="en-US" w:eastAsia="zh-CN" w:bidi="ar-SA"/>
                            </w:rPr>
                            <w:t>3</w:t>
                          </w:r>
                          <w:r>
                            <w:rPr>
                              <w:rFonts w:hint="eastAsia" w:ascii="宋体" w:hAnsi="宋体" w:eastAsia="宋体" w:cs="宋体"/>
                              <w:snapToGrid/>
                              <w:kern w:val="2"/>
                              <w:sz w:val="16"/>
                              <w:szCs w:val="16"/>
                              <w:lang w:val="en-US" w:eastAsia="en-US" w:bidi="ar-SA"/>
                            </w:rPr>
                            <w:t>/s流量对应水位）以下，或本地区12小时内降雨量在30—50mm之间</w:t>
                          </w:r>
                          <w:r>
                            <w:rPr>
                              <w:rFonts w:hint="eastAsia" w:ascii="宋体" w:hAnsi="宋体" w:eastAsia="宋体" w:cs="宋体"/>
                              <w:snapToGrid/>
                              <w:kern w:val="2"/>
                              <w:sz w:val="16"/>
                              <w:szCs w:val="16"/>
                              <w:lang w:val="en-US" w:eastAsia="zh-CN" w:bidi="ar-SA"/>
                            </w:rPr>
                            <w:t>。</w:t>
                          </w:r>
                        </w:p>
                      </w:txbxContent>
                    </v:textbox>
                  </v:roundrect>
                  <v:roundrect id="文本框 36" o:spid="_x0000_s1026" o:spt="2" style="position:absolute;left:9979;top:15024;height:1285;width:6523;" filled="f" stroked="t" coordsize="21600,21600" arcsize="0.166666666666667" o:gfxdata="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RjKL4A&#10;AADb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190" w:lineRule="exact"/>
                            <w:jc w:val="center"/>
                            <w:textAlignment w:val="baseline"/>
                            <w:rPr>
                              <w:rFonts w:hint="eastAsia" w:ascii="宋体" w:hAnsi="宋体" w:eastAsia="宋体" w:cs="宋体"/>
                              <w:b/>
                              <w:bCs/>
                              <w:sz w:val="16"/>
                              <w:szCs w:val="16"/>
                              <w:lang w:eastAsia="zh-CN"/>
                            </w:rPr>
                          </w:pPr>
                          <w:r>
                            <w:rPr>
                              <w:rFonts w:hint="eastAsia" w:ascii="宋体" w:hAnsi="宋体" w:eastAsia="宋体" w:cs="宋体"/>
                              <w:b/>
                              <w:bCs/>
                              <w:sz w:val="16"/>
                              <w:szCs w:val="16"/>
                              <w:lang w:eastAsia="zh-CN"/>
                            </w:rPr>
                            <w:t>响应行动</w:t>
                          </w: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b w:val="0"/>
                              <w:bCs w:val="0"/>
                              <w:color w:val="000000"/>
                              <w:sz w:val="15"/>
                              <w:szCs w:val="15"/>
                              <w:highlight w:val="none"/>
                              <w:lang w:val="en-US" w:eastAsia="zh-CN"/>
                            </w:rPr>
                          </w:pPr>
                          <w:r>
                            <w:rPr>
                              <w:rFonts w:hint="eastAsia" w:ascii="宋体" w:hAnsi="宋体" w:eastAsia="宋体" w:cs="宋体"/>
                              <w:b w:val="0"/>
                              <w:bCs w:val="0"/>
                              <w:color w:val="000000"/>
                              <w:sz w:val="15"/>
                              <w:szCs w:val="15"/>
                              <w:highlight w:val="none"/>
                            </w:rPr>
                            <w:t>（1）区水务局实行24小时监控，及时与应急、气象部门会商分析天气及水情趋势，向区委、区政府汇报，并由</w:t>
                          </w:r>
                          <w:r>
                            <w:rPr>
                              <w:rFonts w:hint="eastAsia" w:ascii="宋体" w:hAnsi="宋体" w:eastAsia="宋体" w:cs="宋体"/>
                              <w:b w:val="0"/>
                              <w:bCs w:val="0"/>
                              <w:color w:val="000000"/>
                              <w:sz w:val="15"/>
                              <w:szCs w:val="15"/>
                              <w:highlight w:val="none"/>
                              <w:lang w:eastAsia="zh-CN"/>
                            </w:rPr>
                            <w:t>区防办</w:t>
                          </w:r>
                          <w:r>
                            <w:rPr>
                              <w:rFonts w:hint="eastAsia" w:ascii="宋体" w:hAnsi="宋体" w:eastAsia="宋体" w:cs="宋体"/>
                              <w:b w:val="0"/>
                              <w:bCs w:val="0"/>
                              <w:color w:val="000000"/>
                              <w:sz w:val="15"/>
                              <w:szCs w:val="15"/>
                              <w:highlight w:val="none"/>
                            </w:rPr>
                            <w:t>向社会发布预警信息。（2）区防指各成员单位对重点设防地段和设施进行全面检查，并对险工段、库坝及重点监控段等工程设施开始巡逻监护。（3）各乡镇、相关部门值班人员随时报告险情，并及时组织除险加固。</w:t>
                          </w:r>
                        </w:p>
                      </w:txbxContent>
                    </v:textbox>
                  </v:roundrect>
                  <v:shape id="直接箭头连接符 37" o:spid="_x0000_s1026" o:spt="32" type="#_x0000_t32" style="position:absolute;left:8586;top:14099;height:793;width:11;" filled="f" stroked="t" coordsize="21600,21600" o:gfxdata="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8S3a2bUAAADbAAAADwAA&#10;AAAAAAABACAAAAAiAAAAZHJzL2Rvd25yZXYueG1sUEsBAhQAFAAAAAgAh07iQDMvBZ47AAAAOQAA&#10;ABAAAAAAAAAAAQAgAAAABAEAAGRycy9zaGFwZXhtbC54bWxQSwUGAAAAAAYABgBbAQAArgMAAAAA&#10;">
                    <v:fill on="f" focussize="0,0"/>
                    <v:stroke weight="2.25pt" color="#000000 [3213]" joinstyle="round" endarrow="block" endarrowwidth="narrow"/>
                    <v:imagedata o:title=""/>
                    <o:lock v:ext="edit" aspectratio="f"/>
                  </v:shape>
                  <v:shape id="直接箭头连接符 38" o:spid="_x0000_s1026" o:spt="32" type="#_x0000_t32" style="position:absolute;left:7222;top:15235;flip:x y;height:7;width:472;" filled="f" stroked="t" coordsize="21600,21600" o:gfxdata="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SqVO8AAAA&#10;2wAAAA8AAAAAAAAAAQAgAAAAIgAAAGRycy9kb3ducmV2LnhtbFBLAQIUABQAAAAIAIdO4kAzLwWe&#10;OwAAADkAAAAQAAAAAAAAAAEAIAAAAAsBAABkcnMvc2hhcGV4bWwueG1sUEsFBgAAAAAGAAYAWwEA&#10;ALUDAAAAAA==&#10;">
                    <v:fill on="f" focussize="0,0"/>
                    <v:stroke weight="2.25pt" color="#000000 [3213]" joinstyle="round" endarrow="block" endarrowwidth="narrow"/>
                    <v:imagedata o:title=""/>
                    <o:lock v:ext="edit" aspectratio="f"/>
                  </v:shape>
                  <v:shape id="直接箭头连接符 39" o:spid="_x0000_s1026" o:spt="32" type="#_x0000_t32" style="position:absolute;left:9458;top:15272;height:163;width:464;" filled="f" stroked="t" coordsize="21600,21600" o:gfxdata="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RK68AAAA&#10;2wAAAA8AAAAAAAAAAQAgAAAAIgAAAGRycy9kb3ducmV2LnhtbFBLAQIUABQAAAAIAIdO4kAzLwWe&#10;OwAAADkAAAAQAAAAAAAAAAEAIAAAAAsBAABkcnMvc2hhcGV4bWwueG1sUEsFBgAAAAAGAAYAWwEA&#10;ALUDAAAAAA==&#10;">
                    <v:fill on="f" focussize="0,0"/>
                    <v:stroke weight="2.25pt" color="#000000 [3213]" joinstyle="round" endarrow="block" endarrowwidth="narrow"/>
                    <v:imagedata o:title=""/>
                    <o:lock v:ext="edit" aspectratio="f"/>
                  </v:shape>
                  <v:roundrect id="文本框 40" o:spid="_x0000_s1026" o:spt="2" style="position:absolute;left:1456;top:15986;height:1105;width:8401;" filled="f" stroked="t" coordsize="21600,21600" arcsize="0.166666666666667" o:gfxdata="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M7/LvQAA&#10;ANsAAAAPAAAAAAAAAAEAIAAAACIAAABkcnMvZG93bnJldi54bWxQSwECFAAUAAAACACHTuJAMy8F&#10;njsAAAA5AAAAEAAAAAAAAAABACAAAAAMAQAAZHJzL3NoYXBleG1sLnhtbFBLBQYAAAAABgAGAFsB&#10;AAC2AwAAAAA=&#10;">
                    <v:fill on="f" focussize="0,0"/>
                    <v:stroke weight="1.5pt" color="#000000 [3204]" joinstyle="round"/>
                    <v:imagedata o:title=""/>
                    <o:lock v:ext="edit" aspectratio="f"/>
                    <v:textbox>
                      <w:txbxContent>
                        <w:p>
                          <w:pPr>
                            <w:keepNext w:val="0"/>
                            <w:keepLines w:val="0"/>
                            <w:pageBreakBefore w:val="0"/>
                            <w:widowControl/>
                            <w:kinsoku/>
                            <w:wordWrap/>
                            <w:overflowPunct/>
                            <w:topLinePunct w:val="0"/>
                            <w:bidi w:val="0"/>
                            <w:adjustRightInd w:val="0"/>
                            <w:snapToGrid w:val="0"/>
                            <w:spacing w:line="200" w:lineRule="exact"/>
                            <w:jc w:val="center"/>
                            <w:textAlignment w:val="baseline"/>
                            <w:rPr>
                              <w:rFonts w:hint="eastAsia"/>
                              <w:b/>
                              <w:bCs/>
                              <w:sz w:val="22"/>
                              <w:szCs w:val="28"/>
                              <w:lang w:eastAsia="zh-CN"/>
                            </w:rPr>
                          </w:pPr>
                          <w:r>
                            <w:rPr>
                              <w:rFonts w:hint="eastAsia"/>
                              <w:b/>
                              <w:bCs/>
                              <w:sz w:val="22"/>
                              <w:szCs w:val="28"/>
                              <w:lang w:eastAsia="zh-CN"/>
                            </w:rPr>
                            <w:t>现场指挥部</w:t>
                          </w:r>
                        </w:p>
                        <w:p>
                          <w:pPr>
                            <w:pStyle w:val="22"/>
                            <w:keepNext w:val="0"/>
                            <w:keepLines w:val="0"/>
                            <w:pageBreakBefore w:val="0"/>
                            <w:widowControl w:val="0"/>
                            <w:kinsoku/>
                            <w:wordWrap/>
                            <w:overflowPunct w:val="0"/>
                            <w:topLinePunct w:val="0"/>
                            <w:autoSpaceDE w:val="0"/>
                            <w:autoSpaceDN w:val="0"/>
                            <w:bidi w:val="0"/>
                            <w:adjustRightInd/>
                            <w:snapToGrid/>
                            <w:spacing w:line="200" w:lineRule="exact"/>
                            <w:ind w:firstLine="0" w:firstLineChars="0"/>
                            <w:jc w:val="both"/>
                            <w:textAlignment w:val="auto"/>
                            <w:rPr>
                              <w:rFonts w:hint="eastAsia" w:ascii="宋体" w:hAnsi="宋体" w:eastAsia="宋体" w:cs="宋体"/>
                              <w:b w:val="0"/>
                              <w:bCs w:val="0"/>
                              <w:snapToGrid/>
                              <w:spacing w:val="0"/>
                              <w:kern w:val="2"/>
                              <w:sz w:val="15"/>
                              <w:szCs w:val="15"/>
                              <w:highlight w:val="none"/>
                              <w:lang w:val="en-US" w:eastAsia="zh-CN" w:bidi="ar-SA"/>
                            </w:rPr>
                          </w:pPr>
                          <w:r>
                            <w:rPr>
                              <w:rFonts w:hint="eastAsia" w:ascii="宋体" w:hAnsi="宋体" w:eastAsia="宋体" w:cs="宋体"/>
                              <w:b w:val="0"/>
                              <w:bCs w:val="0"/>
                              <w:sz w:val="15"/>
                              <w:szCs w:val="15"/>
                              <w:lang w:eastAsia="zh-CN"/>
                            </w:rPr>
                            <w:t>发生一般以上洪涝灾害后，根据灾害严重程度和影响范围设立现场指挥部，按照响应级别启动防汛应急预案，及时组织协调开展洪涝灾害应急抢险救援救灾工作。现场指挥部指挥长由区防指指挥长、常务副指挥长、副指挥长担任，组织指挥、协调防汛抗旱指挥部各工作组，开展灾害应急抢险救援和处置工作。</w:t>
                          </w:r>
                        </w:p>
                        <w:p>
                          <w:pPr>
                            <w:jc w:val="both"/>
                            <w:rPr>
                              <w:rFonts w:hint="eastAsia"/>
                              <w:b/>
                              <w:bCs/>
                              <w:sz w:val="22"/>
                              <w:szCs w:val="28"/>
                              <w:lang w:eastAsia="zh-CN"/>
                            </w:rPr>
                          </w:pPr>
                        </w:p>
                      </w:txbxContent>
                    </v:textbox>
                  </v:roundrect>
                  <v:shape id="直接箭头连接符 41" o:spid="_x0000_s1026" o:spt="32" type="#_x0000_t32" style="position:absolute;left:8547;top:15497;height:448;width:0;" filled="f" stroked="t" coordsize="21600,21600" o:gfxdata="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aeUG8AAAA&#10;2wAAAA8AAAAAAAAAAQAgAAAAIgAAAGRycy9kb3ducmV2LnhtbFBLAQIUABQAAAAIAIdO4kAzLwWe&#10;OwAAADkAAAAQAAAAAAAAAAEAIAAAAAsBAABkcnMvc2hhcGV4bWwueG1sUEsFBgAAAAAGAAYAWwEA&#10;ALUDAAAAAA==&#10;">
                    <v:fill on="f" focussize="0,0"/>
                    <v:stroke weight="2.25pt" color="#000000 [3213]" joinstyle="round" endarrow="block" endarrowwidth="narrow"/>
                    <v:imagedata o:title=""/>
                    <o:lock v:ext="edit" aspectratio="f"/>
                  </v:shape>
                  <v:roundrect id="文本框 43" o:spid="_x0000_s1026" o:spt="2" style="position:absolute;left:10452;top:16431;height:684;width:2714;" filled="f" stroked="t" coordsize="21600,21600" arcsize="0.166666666666667" o:gfxdata="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YQnvQAA&#10;ANsAAAAPAAAAAAAAAAEAIAAAACIAAABkcnMvZG93bnJldi54bWxQSwECFAAUAAAACACHTuJAMy8F&#10;njsAAAA5AAAAEAAAAAAAAAABACAAAAAMAQAAZHJzL3NoYXBleG1sLnhtbFBLBQYAAAAABgAGAFsB&#10;AAC2AwAAAAA=&#10;">
                    <v:fill on="f" focussize="0,0"/>
                    <v:stroke weight="1.5pt" color="#000000 [3204]" joinstyle="round"/>
                    <v:imagedata o:title=""/>
                    <o:lock v:ext="edit" aspectratio="f"/>
                    <v:textbo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险情、灾情得到控制</w:t>
                          </w:r>
                        </w:p>
                      </w:txbxContent>
                    </v:textbox>
                  </v:roundrect>
                  <v:shape id="直接箭头连接符 44" o:spid="_x0000_s1026" o:spt="32" type="#_x0000_t32" style="position:absolute;left:9836;top:16700;height:17;width:548;" filled="f" stroked="t" coordsize="21600,21600" o:gfxdata="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EKtugAAANsA&#10;AAAPAAAAAAAAAAEAIAAAACIAAABkcnMvZG93bnJldi54bWxQSwECFAAUAAAACACHTuJAMy8FnjsA&#10;AAA5AAAAEAAAAAAAAAABACAAAAAJAQAAZHJzL3NoYXBleG1sLnhtbFBLBQYAAAAABgAGAFsBAACz&#10;AwAAAAA=&#10;">
                    <v:fill on="f" focussize="0,0"/>
                    <v:stroke weight="2.25pt" color="#000000 [3213]" joinstyle="round" endarrow="block" endarrowwidth="narrow"/>
                    <v:imagedata o:title=""/>
                    <o:lock v:ext="edit" aspectratio="f"/>
                  </v:shape>
                  <v:shape id="直接箭头连接符 45" o:spid="_x0000_s1026" o:spt="32" type="#_x0000_t32" style="position:absolute;left:13166;top:16735;height:7;width:743;" filled="f" stroked="t" coordsize="21600,21600" o:gfxdata="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1vW37UAAADbAAAADwAA&#10;AAAAAAABACAAAAAiAAAAZHJzL2Rvd25yZXYueG1sUEsBAhQAFAAAAAgAh07iQDMvBZ47AAAAOQAA&#10;ABAAAAAAAAAAAQAgAAAABAEAAGRycy9zaGFwZXhtbC54bWxQSwUGAAAAAAYABgBbAQAArgMAAAAA&#10;">
                    <v:fill on="f" focussize="0,0"/>
                    <v:stroke weight="2.25pt" color="#000000 [3213]" joinstyle="round" endarrow="block" endarrowwidth="narrow"/>
                    <v:imagedata o:title=""/>
                    <o:lock v:ext="edit" aspectratio="f"/>
                  </v:shape>
                  <v:roundrect id="_x0000_s1026" o:spid="_x0000_s1026" o:spt="2" style="position:absolute;left:14023;top:16430;height:665;width:1843;" filled="f" stroked="t" coordsize="21600,21600" arcsize="0.166666666666667" o:gfxdata="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i3Yb4A&#10;AADb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响应终止</w:t>
                          </w:r>
                        </w:p>
                      </w:txbxContent>
                    </v:textbox>
                  </v:roundrect>
                  <v:roundrect id="_x0000_s1026" o:spid="_x0000_s1026" o:spt="2" style="position:absolute;left:14131;top:17682;height:547;width:1822;" filled="f" stroked="t" coordsize="21600,21600" arcsize="0.166666666666667" o:gfxdata="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uGiL4A&#10;AADbAAAADwAAAAAAAAABACAAAAAiAAAAZHJzL2Rvd25yZXYueG1sUEsBAhQAFAAAAAgAh07iQDMv&#10;BZ47AAAAOQAAABAAAAAAAAAAAQAgAAAADQEAAGRycy9zaGFwZXhtbC54bWxQSwUGAAAAAAYABgBb&#10;AQAAtwMAAAAA&#10;">
                    <v:fill on="f" focussize="0,0"/>
                    <v:stroke weight="1.5pt" color="#000000 [3204]" joinstyle="round"/>
                    <v:imagedata o:title=""/>
                    <o:lock v:ext="edit" aspectratio="f"/>
                    <v:textbox>
                      <w:txbxContent>
                        <w:p>
                          <w:pPr>
                            <w:keepNext w:val="0"/>
                            <w:keepLines w:val="0"/>
                            <w:pageBreakBefore w:val="0"/>
                            <w:widowControl/>
                            <w:kinsoku/>
                            <w:wordWrap/>
                            <w:overflowPunct/>
                            <w:topLinePunct w:val="0"/>
                            <w:bidi w:val="0"/>
                            <w:adjustRightInd w:val="0"/>
                            <w:snapToGrid w:val="0"/>
                            <w:spacing w:line="300" w:lineRule="exact"/>
                            <w:ind w:left="0" w:leftChars="0" w:firstLine="0" w:firstLineChars="0"/>
                            <w:jc w:val="center"/>
                            <w:textAlignment w:val="baseline"/>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灾后处置</w:t>
                          </w:r>
                        </w:p>
                      </w:txbxContent>
                    </v:textbox>
                  </v:roundrect>
                  <v:shape id="直接箭头连接符 46" o:spid="_x0000_s1026" o:spt="32" type="#_x0000_t32" style="position:absolute;left:14992;top:17094;height:475;width:0;" filled="f" stroked="t" coordsize="21600,21600" o:gfxdata="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Xc0S8AAAA&#10;2wAAAA8AAAAAAAAAAQAgAAAAIgAAAGRycy9kb3ducmV2LnhtbFBLAQIUABQAAAAIAIdO4kAzLwWe&#10;OwAAADkAAAAQAAAAAAAAAAEAIAAAAAsBAABkcnMvc2hhcGV4bWwueG1sUEsFBgAAAAAGAAYAWwEA&#10;ALUDAAAAAA==&#10;">
                    <v:fill on="f" focussize="0,0"/>
                    <v:stroke weight="2.25pt" color="#000000 [3213]" joinstyle="round" endarrow="block" endarrowwidth="narrow"/>
                    <v:imagedata o:title=""/>
                    <o:lock v:ext="edit" aspectratio="f"/>
                  </v:shape>
                  <v:shape id="右大括号 47" o:spid="_x0000_s1026" o:spt="88" type="#_x0000_t88" style="position:absolute;left:14836;top:17057;height:2749;width:262;rotation:-5898240f;" filled="f" stroked="t" coordsize="21600,21600" o:gfxdata="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W4oytwAAANsAAAAP&#10;AAAAAAAAAAEAIAAAACIAAABkcnMvZG93bnJldi54bWxQSwECFAAUAAAACACHTuJAMy8FnjsAAAA5&#10;AAAAEAAAAAAAAAABACAAAAAGAQAAZHJzL3NoYXBleG1sLnhtbFBLBQYAAAAABgAGAFsBAACwAwAA&#10;AAA=&#10;" adj="171,11499">
                    <v:fill on="f" focussize="0,0"/>
                    <v:stroke weight="1.5pt" color="#000000 [3213]" joinstyle="round" startarrow="block" startarrowwidth="narrow" endarrow="block" endarrowwidth="narrow"/>
                    <v:imagedata o:title=""/>
                    <o:lock v:ext="edit" aspectratio="f"/>
                  </v:shape>
                  <v:roundrect id="圆角矩形 81" o:spid="_x0000_s1026" o:spt="2" style="position:absolute;left:13423;top:18757;height:3098;width:592;v-text-anchor:middle;" filled="f" stroked="t" coordsize="21600,21600" arcsize="0.166666666666667" o:gfxdata="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sxtq8AAAA&#10;2wAAAA8AAAAAAAAAAQAgAAAAIgAAAGRycy9kb3ducmV2LnhtbFBLAQIUABQAAAAIAIdO4kAzLwWe&#10;OwAAADkAAAAQAAAAAAAAAAEAIAAAAAsBAABkcnMvc2hhcGV4bWwueG1sUEsFBgAAAAAGAAYAWwEA&#10;ALUDAAAAAA==&#10;">
                    <v:fill on="f" focussize="0,0"/>
                    <v:stroke weight="1.5pt" color="#000000 [3213]" joinstyle="round"/>
                    <v:imagedata o:title=""/>
                    <o:lock v:ext="edit" aspectratio="f"/>
                    <v:textbo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灾后救助</w:t>
                          </w:r>
                        </w:p>
                      </w:txbxContent>
                    </v:textbox>
                  </v:roundrect>
                  <v:roundrect id="圆角矩形 50" o:spid="_x0000_s1026" o:spt="2" style="position:absolute;left:15280;top:18739;height:3110;width:592;v-text-anchor:middle;" filled="f" stroked="t" coordsize="21600,21600" arcsize="0.166666666666667" o:gfxdata="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22VCvQAA&#10;ANs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textbo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灾后重建</w:t>
                          </w:r>
                        </w:p>
                      </w:txbxContent>
                    </v:textbox>
                  </v:roundrect>
                  <v:roundrect id="圆角矩形 48" o:spid="_x0000_s1026" o:spt="2" style="position:absolute;left:14051;top:18747;height:3110;width:592;v-text-anchor:middle;" filled="f" stroked="t" coordsize="21600,21600" arcsize="0.166666666666667" o:gfxdata="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wNm8AAAA&#10;2wAAAA8AAAAAAAAAAQAgAAAAIgAAAGRycy9kb3ducmV2LnhtbFBLAQIUABQAAAAIAIdO4kAzLwWe&#10;OwAAADkAAAAQAAAAAAAAAAEAIAAAAAsBAABkcnMvc2hhcGV4bWwueG1sUEsFBgAAAAAGAAYAWwEA&#10;ALUDAAAAAA==&#10;">
                    <v:fill on="f" focussize="0,0"/>
                    <v:stroke weight="1.5pt" color="#000000 [3213]" joinstyle="round"/>
                    <v:imagedata o:title=""/>
                    <o:lock v:ext="edit" aspectratio="f"/>
                    <v:textbo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抢险物资补充</w:t>
                          </w:r>
                        </w:p>
                      </w:txbxContent>
                    </v:textbox>
                  </v:roundrect>
                  <v:roundrect id="圆角矩形 49" o:spid="_x0000_s1026" o:spt="2" style="position:absolute;left:14665;top:18746;height:3110;width:592;v-text-anchor:middle;" filled="f" stroked="t" coordsize="21600,21600" arcsize="0.166666666666667" o:gfxdata="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RV6uvQAA&#10;ANs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textbo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水毁工程修复</w:t>
                          </w:r>
                        </w:p>
                      </w:txbxContent>
                    </v:textbox>
                  </v:roundrect>
                  <v:roundrect id="圆角矩形 51" o:spid="_x0000_s1026" o:spt="2" style="position:absolute;left:15907;top:18753;height:3110;width:592;v-text-anchor:middle;" filled="f" stroked="t" coordsize="21600,21600" arcsize="0.166666666666667" o:gfxdata="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Wb0e5AAAA2wAA&#10;AA8AAAAAAAAAAQAgAAAAIgAAAGRycy9kb3ducmV2LnhtbFBLAQIUABQAAAAIAIdO4kAzLwWeOwAA&#10;ADkAAAAQAAAAAAAAAAEAIAAAAAgBAABkcnMvc2hhcGV4bWwueG1sUEsFBgAAAAAGAAYAWwEAALID&#10;AAAAAA==&#10;">
                    <v:fill on="f" focussize="0,0"/>
                    <v:stroke weight="1.5pt" color="#000000 [3213]" joinstyle="round"/>
                    <v:imagedata o:title=""/>
                    <o:lock v:ext="edit" aspectratio="f"/>
                    <v:textbox>
                      <w:txbxContent>
                        <w:p>
                          <w:pPr>
                            <w:keepNext w:val="0"/>
                            <w:keepLines w:val="0"/>
                            <w:pageBreakBefore w:val="0"/>
                            <w:widowControl w:val="0"/>
                            <w:kinsoku/>
                            <w:wordWrap/>
                            <w:overflowPunct/>
                            <w:topLinePunct w:val="0"/>
                            <w:bidi w:val="0"/>
                            <w:adjustRightInd/>
                            <w:snapToGrid/>
                            <w:spacing w:line="300" w:lineRule="exact"/>
                            <w:ind w:left="0" w:leftChars="0" w:firstLine="0" w:firstLineChars="0"/>
                            <w:jc w:val="both"/>
                            <w:textAlignment w:val="auto"/>
                            <w:rPr>
                              <w:rFonts w:hint="eastAsia" w:eastAsiaTheme="minorEastAsia"/>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防汛工作评价</w:t>
                          </w:r>
                        </w:p>
                      </w:txbxContent>
                    </v:textbox>
                  </v:roundrect>
                </v:group>
                <w10:wrap type="tight"/>
              </v:group>
            </w:pict>
          </mc:Fallback>
        </mc:AlternateContent>
      </w:r>
      <w:r>
        <w:rPr>
          <w:rFonts w:hint="default" w:ascii="Times New Roman" w:hAnsi="Times New Roman" w:cs="Times New Roman"/>
          <w:color w:val="000000" w:themeColor="text1"/>
          <w:sz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-657860</wp:posOffset>
                </wp:positionH>
                <wp:positionV relativeFrom="paragraph">
                  <wp:posOffset>-428625</wp:posOffset>
                </wp:positionV>
                <wp:extent cx="1442085" cy="333375"/>
                <wp:effectExtent l="0" t="0" r="5715" b="9525"/>
                <wp:wrapNone/>
                <wp:docPr id="60" name="文本框 60"/>
                <wp:cNvGraphicFramePr/>
                <a:graphic xmlns:a="http://schemas.openxmlformats.org/drawingml/2006/main">
                  <a:graphicData uri="http://schemas.microsoft.com/office/word/2010/wordprocessingShape">
                    <wps:wsp>
                      <wps:cNvSpPr txBox="1"/>
                      <wps:spPr>
                        <a:xfrm>
                          <a:off x="487045" y="485775"/>
                          <a:ext cx="1442085"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0"/>
                              <w:rPr>
                                <w:rFonts w:hint="eastAsia"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pacing w:val="-5"/>
                                <w:sz w:val="32"/>
                                <w:szCs w:val="32"/>
                              </w:rPr>
                              <w:t>附件</w:t>
                            </w:r>
                            <w:r>
                              <w:rPr>
                                <w:rFonts w:hint="eastAsia" w:eastAsia="黑体" w:cs="Times New Roman"/>
                                <w:b w:val="0"/>
                                <w:bCs w:val="0"/>
                                <w:spacing w:val="-5"/>
                                <w:sz w:val="32"/>
                                <w:szCs w:val="32"/>
                                <w:lang w:val="en-US" w:eastAsia="zh-CN"/>
                              </w:rPr>
                              <w:t>2</w:t>
                            </w:r>
                          </w:p>
                          <w:p>
                            <w:pPr>
                              <w:keepNext w:val="0"/>
                              <w:keepLines w:val="0"/>
                              <w:pageBreakBefore w:val="0"/>
                              <w:widowControl/>
                              <w:wordWrap/>
                              <w:overflowPunct/>
                              <w:topLinePunct w:val="0"/>
                              <w:bidi w:val="0"/>
                              <w:adjustRightInd w:val="0"/>
                              <w:snapToGrid w:val="0"/>
                              <w:spacing w:line="240" w:lineRule="auto"/>
                              <w:textAlignment w:val="baseline"/>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8pt;margin-top:-33.75pt;height:26.25pt;width:113.55pt;z-index:251665408;mso-width-relative:page;mso-height-relative:page;" fillcolor="#FFFFFF [3201]" filled="t" stroked="f" coordsize="21600,21600" o:gfxdata="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4xG1QAAAAwBAAAPAAAAAAAAAAEAIAAAACIAAABkcnMvZG93&#10;bnJldi54bWxQSwECFAAUAAAACACHTuJAXmHUhjwCAABNBAAADgAAAAAAAAABACAAAAAkAQAAZHJz&#10;L2Uyb0RvYy54bWxQSwUGAAAAAAYABgBZAQAA0gUAAAAA&#10;">
                <v:fill on="t" focussize="0,0"/>
                <v:stroke on="f" weight="0.5pt"/>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0"/>
                        <w:rPr>
                          <w:rFonts w:hint="eastAsia"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pacing w:val="-5"/>
                          <w:sz w:val="32"/>
                          <w:szCs w:val="32"/>
                        </w:rPr>
                        <w:t>附件</w:t>
                      </w:r>
                      <w:r>
                        <w:rPr>
                          <w:rFonts w:hint="eastAsia" w:eastAsia="黑体" w:cs="Times New Roman"/>
                          <w:b w:val="0"/>
                          <w:bCs w:val="0"/>
                          <w:spacing w:val="-5"/>
                          <w:sz w:val="32"/>
                          <w:szCs w:val="32"/>
                          <w:lang w:val="en-US" w:eastAsia="zh-CN"/>
                        </w:rPr>
                        <w:t>2</w:t>
                      </w:r>
                    </w:p>
                    <w:p>
                      <w:pPr>
                        <w:keepNext w:val="0"/>
                        <w:keepLines w:val="0"/>
                        <w:pageBreakBefore w:val="0"/>
                        <w:widowControl/>
                        <w:wordWrap/>
                        <w:overflowPunct/>
                        <w:topLinePunct w:val="0"/>
                        <w:bidi w:val="0"/>
                        <w:adjustRightInd w:val="0"/>
                        <w:snapToGrid w:val="0"/>
                        <w:spacing w:line="240" w:lineRule="auto"/>
                        <w:textAlignment w:val="baseline"/>
                        <w:rPr>
                          <w:rFonts w:hint="default"/>
                          <w:lang w:val="en-US" w:eastAsia="zh-CN"/>
                        </w:rPr>
                      </w:pPr>
                    </w:p>
                  </w:txbxContent>
                </v:textbox>
              </v:shape>
            </w:pict>
          </mc:Fallback>
        </mc:AlternateContent>
      </w:r>
      <w:r>
        <w:rPr>
          <w:rFonts w:hint="default" w:ascii="Times New Roman" w:hAnsi="Times New Roman" w:cs="Times New Roman"/>
          <w:color w:val="000000" w:themeColor="text1"/>
          <w:sz w:val="22"/>
          <w:highlight w:val="none"/>
          <w14:textFill>
            <w14:solidFill>
              <w14:schemeClr w14:val="tx1"/>
            </w14:solidFill>
          </w14:textFill>
        </w:rPr>
        <mc:AlternateContent>
          <mc:Choice Requires="wpc">
            <w:drawing>
              <wp:inline distT="0" distB="0" distL="114300" distR="114300">
                <wp:extent cx="5486400" cy="3195320"/>
                <wp:effectExtent l="0" t="0" r="0" b="0"/>
                <wp:docPr id="64" name="画布 64"/>
                <wp:cNvGraphicFramePr/>
                <a:graphic xmlns:a="http://schemas.openxmlformats.org/drawingml/2006/main">
                  <a:graphicData uri="http://schemas.microsoft.com/office/word/2010/wordprocessingCanvas">
                    <wpc:wpc>
                      <wpc:bg/>
                      <wpc:whole/>
                    </wpc:wpc>
                  </a:graphicData>
                </a:graphic>
              </wp:inline>
            </w:drawing>
          </mc:Choice>
          <mc:Fallback>
            <w:pict>
              <v:group id="_x0000_s1026" o:spid="_x0000_s1026" o:spt="203" style="height:251.6pt;width:432pt;" coordsize="5486400,3195320" editas="canvas" o:gfxdata="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">
                <o:lock v:ext="edit" aspectratio="f"/>
                <v:shape id="_x0000_s1026" o:spid="_x0000_s1026" style="position:absolute;left:0;top:0;height:3195320;width:5486400;" filled="f" stroked="f" coordsize="21600,21600" o:gfxdata="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">
                  <v:fill on="f" focussize="0,0"/>
                  <v:stroke on="f"/>
                  <v:imagedata o:title=""/>
                  <o:lock v:ext="edit" aspectratio="f"/>
                </v:shape>
                <w10:wrap type="none"/>
                <w10:anchorlock/>
              </v:group>
            </w:pict>
          </mc:Fallback>
        </mc:AlternateContent>
      </w:r>
    </w:p>
    <w:p>
      <w:pPr>
        <w:bidi w:val="0"/>
        <w:rPr>
          <w:rFonts w:hint="default" w:ascii="Times New Roman" w:hAnsi="Times New Roman" w:eastAsia="仿宋_GB2312" w:cs="Times New Roman"/>
          <w:snapToGrid w:val="0"/>
          <w:color w:val="000000" w:themeColor="text1"/>
          <w:kern w:val="0"/>
          <w:sz w:val="32"/>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2777490</wp:posOffset>
                </wp:positionH>
                <wp:positionV relativeFrom="paragraph">
                  <wp:posOffset>-3681095</wp:posOffset>
                </wp:positionV>
                <wp:extent cx="151130" cy="7166610"/>
                <wp:effectExtent l="15240" t="0" r="19050" b="1270"/>
                <wp:wrapNone/>
                <wp:docPr id="77" name="右大括号 77"/>
                <wp:cNvGraphicFramePr/>
                <a:graphic xmlns:a="http://schemas.openxmlformats.org/drawingml/2006/main">
                  <a:graphicData uri="http://schemas.microsoft.com/office/word/2010/wordprocessingShape">
                    <wps:wsp>
                      <wps:cNvSpPr/>
                      <wps:spPr>
                        <a:xfrm rot="16200000">
                          <a:off x="0" y="0"/>
                          <a:ext cx="151130" cy="7166610"/>
                        </a:xfrm>
                        <a:prstGeom prst="rightBrace">
                          <a:avLst>
                            <a:gd name="adj1" fmla="val 0"/>
                            <a:gd name="adj2" fmla="val 37085"/>
                          </a:avLst>
                        </a:prstGeom>
                        <a:ln w="19050" cmpd="sng">
                          <a:solidFill>
                            <a:schemeClr val="tx1"/>
                          </a:solidFill>
                          <a:prstDash val="solid"/>
                          <a:headEnd type="triangle" w="sm" len="med"/>
                          <a:tailEnd type="triangle" w="sm"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218.7pt;margin-top:-289.85pt;height:564.3pt;width:11.9pt;rotation:-5898240f;z-index:251664384;mso-width-relative:page;mso-height-relative:page;" filled="f" stroked="t" coordsize="21600,21600" o:gfxdata="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wq/b3AAAAAwBAAAPAAAA&#10;AAAAAAEAIAAAACIAAABkcnMvZG93bnJldi54bWxQSwECFAAUAAAACACHTuJAPF+mSxECAAANBAAA&#10;DgAAAAAAAAABACAAAAArAQAAZHJzL2Uyb0RvYy54bWxQSwUGAAAAAAYABgBZAQAArgUAAAAA&#10;" adj="0,8010">
                <v:fill on="f" focussize="0,0"/>
                <v:stroke weight="1.5pt" color="#000000 [3213]" joinstyle="round" startarrow="block" startarrowwidth="narrow" endarrow="block" endarrowwidth="narrow"/>
                <v:imagedata o:title=""/>
                <o:lock v:ext="edit" aspectratio="f"/>
              </v:shape>
            </w:pict>
          </mc:Fallback>
        </mc:AlternateContent>
      </w:r>
      <w:r>
        <w:rPr>
          <w:rFonts w:hint="default" w:ascii="Times New Roman" w:hAnsi="Times New Roman" w:cs="Times New Roman"/>
          <w:color w:val="000000" w:themeColor="text1"/>
          <w:sz w:val="22"/>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-1018540</wp:posOffset>
                </wp:positionH>
                <wp:positionV relativeFrom="paragraph">
                  <wp:posOffset>-273685</wp:posOffset>
                </wp:positionV>
                <wp:extent cx="8001635" cy="4043680"/>
                <wp:effectExtent l="0" t="0" r="0" b="0"/>
                <wp:wrapNone/>
                <wp:docPr id="65" name="圆角矩形 65"/>
                <wp:cNvGraphicFramePr/>
                <a:graphic xmlns:a="http://schemas.openxmlformats.org/drawingml/2006/main">
                  <a:graphicData uri="http://schemas.microsoft.com/office/word/2010/wordprocessingShape">
                    <wps:wsp>
                      <wps:cNvSpPr/>
                      <wps:spPr>
                        <a:xfrm>
                          <a:off x="122555" y="11575415"/>
                          <a:ext cx="8001635" cy="4043680"/>
                        </a:xfrm>
                        <a:prstGeom prst="round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tbl>
                            <w:tblPr>
                              <w:tblStyle w:val="15"/>
                              <w:tblpPr w:leftFromText="180" w:rightFromText="180" w:vertAnchor="text" w:horzAnchor="page" w:tblpX="775" w:tblpY="15755"/>
                              <w:tblOverlap w:val="never"/>
                              <w:tblW w:w="1187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0"/>
                              <w:gridCol w:w="1210"/>
                              <w:gridCol w:w="1318"/>
                              <w:gridCol w:w="1248"/>
                              <w:gridCol w:w="980"/>
                              <w:gridCol w:w="1085"/>
                              <w:gridCol w:w="956"/>
                              <w:gridCol w:w="911"/>
                              <w:gridCol w:w="1271"/>
                              <w:gridCol w:w="907"/>
                              <w:gridCol w:w="7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7" w:hRule="atLeast"/>
                              </w:trPr>
                              <w:tc>
                                <w:tcPr>
                                  <w:tcW w:w="1290"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160" w:lineRule="exact"/>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rPr>
                                    <w:t>新闻宣传组</w:t>
                                  </w:r>
                                </w:p>
                              </w:tc>
                              <w:tc>
                                <w:tcPr>
                                  <w:tcW w:w="1210"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预警预报及</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rPr>
                                    <w:t>洪水调度组</w:t>
                                  </w:r>
                                </w:p>
                              </w:tc>
                              <w:tc>
                                <w:tcPr>
                                  <w:tcW w:w="1318"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vertAlign w:val="baseline"/>
                                    </w:rPr>
                                    <w:t>应急救援组</w:t>
                                  </w:r>
                                </w:p>
                              </w:tc>
                              <w:tc>
                                <w:tcPr>
                                  <w:tcW w:w="1248"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rPr>
                                    <w:t>安全保卫组</w:t>
                                  </w:r>
                                </w:p>
                              </w:tc>
                              <w:tc>
                                <w:tcPr>
                                  <w:tcW w:w="980"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城市</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rPr>
                                    <w:t>防涝组</w:t>
                                  </w:r>
                                </w:p>
                              </w:tc>
                              <w:tc>
                                <w:tcPr>
                                  <w:tcW w:w="1085"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交通保障组</w:t>
                                  </w:r>
                                </w:p>
                              </w:tc>
                              <w:tc>
                                <w:tcPr>
                                  <w:tcW w:w="956"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医疗</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救护组</w:t>
                                  </w:r>
                                </w:p>
                              </w:tc>
                              <w:tc>
                                <w:tcPr>
                                  <w:tcW w:w="911"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后勤物资</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供应组</w:t>
                                  </w:r>
                                </w:p>
                              </w:tc>
                              <w:tc>
                                <w:tcPr>
                                  <w:tcW w:w="1271"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善后处理</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工作组</w:t>
                                  </w:r>
                                </w:p>
                              </w:tc>
                              <w:tc>
                                <w:tcPr>
                                  <w:tcW w:w="907"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各乡镇</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人民政府</w:t>
                                  </w:r>
                                </w:p>
                              </w:tc>
                              <w:tc>
                                <w:tcPr>
                                  <w:tcW w:w="703"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专家组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12" w:hRule="atLeast"/>
                              </w:trPr>
                              <w:tc>
                                <w:tcPr>
                                  <w:tcW w:w="1290"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区委宣传部</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：区委网信办、应急管理局、水务局、自然资源局、农业农村局、公安分局、气象局等有关成员单位。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8"/>
                                      <w:szCs w:val="21"/>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对天气形势、河道洪水进行监测预报，为区防指及时提供准确的雨情和天气预报、短期气候趋势预报、河道水情预报等气象、汛情信息，及时提出预警信息发布建议。按照区防指的决策，组织协调有关新闻单位报道防汛和应急抢险工作情况，及时引导和处置舆论，打击网络谣言和调控管控有害信息。</w:t>
                                  </w:r>
                                </w:p>
                              </w:tc>
                              <w:tc>
                                <w:tcPr>
                                  <w:tcW w:w="1210"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区水务局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区应急管理局、自然资源局、</w:t>
                                  </w:r>
                                  <w:r>
                                    <w:rPr>
                                      <w:rFonts w:hint="eastAsia" w:asciiTheme="minorEastAsia" w:hAnsiTheme="minorEastAsia" w:eastAsiaTheme="minorEastAsia" w:cstheme="minorEastAsia"/>
                                      <w:sz w:val="13"/>
                                      <w:szCs w:val="13"/>
                                      <w:vertAlign w:val="baseline"/>
                                      <w:lang w:eastAsia="zh-CN"/>
                                    </w:rPr>
                                    <w:t>住建和交通局</w:t>
                                  </w:r>
                                  <w:r>
                                    <w:rPr>
                                      <w:rFonts w:hint="eastAsia" w:asciiTheme="minorEastAsia" w:hAnsiTheme="minorEastAsia" w:eastAsiaTheme="minorEastAsia" w:cstheme="minorEastAsia"/>
                                      <w:sz w:val="13"/>
                                      <w:szCs w:val="13"/>
                                      <w:vertAlign w:val="baseline"/>
                                    </w:rPr>
                                    <w:t>、农业农村局、各乡镇人民政府等有关成员单位。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8"/>
                                      <w:szCs w:val="21"/>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负责区水利设施防汛安全，做好水情监测预警工作，组织实施黄河干流、山洪沟道及重要水工程的洪涝灾害防御和应急水量调度，及时向</w:t>
                                  </w:r>
                                  <w:r>
                                    <w:rPr>
                                      <w:rFonts w:hint="eastAsia" w:asciiTheme="minorEastAsia" w:hAnsiTheme="minorEastAsia" w:eastAsiaTheme="minorEastAsia" w:cstheme="minorEastAsia"/>
                                      <w:sz w:val="13"/>
                                      <w:szCs w:val="13"/>
                                      <w:vertAlign w:val="baseline"/>
                                      <w:lang w:eastAsia="zh-CN"/>
                                    </w:rPr>
                                    <w:t>区防办</w:t>
                                  </w:r>
                                  <w:r>
                                    <w:rPr>
                                      <w:rFonts w:hint="eastAsia" w:asciiTheme="minorEastAsia" w:hAnsiTheme="minorEastAsia" w:eastAsiaTheme="minorEastAsia" w:cstheme="minorEastAsia"/>
                                      <w:sz w:val="13"/>
                                      <w:szCs w:val="13"/>
                                      <w:vertAlign w:val="baseline"/>
                                    </w:rPr>
                                    <w:t>报送雨情、水情及工程险情等信息。做好防汛应急抢险技术支撑，及时完成水毁工程修复。</w:t>
                                  </w:r>
                                </w:p>
                              </w:tc>
                              <w:tc>
                                <w:tcPr>
                                  <w:tcW w:w="1318"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区应急管理局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区水务局、</w:t>
                                  </w:r>
                                  <w:r>
                                    <w:rPr>
                                      <w:rFonts w:hint="eastAsia" w:asciiTheme="minorEastAsia" w:hAnsiTheme="minorEastAsia" w:eastAsiaTheme="minorEastAsia" w:cstheme="minorEastAsia"/>
                                      <w:sz w:val="13"/>
                                      <w:szCs w:val="13"/>
                                      <w:vertAlign w:val="baseline"/>
                                      <w:lang w:eastAsia="zh-CN"/>
                                    </w:rPr>
                                    <w:t>自然资源局、综合执法局、工信和商务局</w:t>
                                  </w:r>
                                  <w:r>
                                    <w:rPr>
                                      <w:rFonts w:hint="eastAsia" w:asciiTheme="minorEastAsia" w:hAnsiTheme="minorEastAsia" w:eastAsiaTheme="minorEastAsia" w:cstheme="minorEastAsia"/>
                                      <w:sz w:val="13"/>
                                      <w:szCs w:val="13"/>
                                      <w:vertAlign w:val="baseline"/>
                                    </w:rPr>
                                    <w:t>、</w:t>
                                  </w:r>
                                  <w:r>
                                    <w:rPr>
                                      <w:rFonts w:hint="eastAsia" w:asciiTheme="minorEastAsia" w:hAnsiTheme="minorEastAsia" w:eastAsiaTheme="minorEastAsia" w:cstheme="minorEastAsia"/>
                                      <w:sz w:val="13"/>
                                      <w:szCs w:val="13"/>
                                      <w:vertAlign w:val="baseline"/>
                                      <w:lang w:eastAsia="zh-CN"/>
                                    </w:rPr>
                                    <w:t>住建和交通局</w:t>
                                  </w:r>
                                  <w:r>
                                    <w:rPr>
                                      <w:rFonts w:hint="eastAsia" w:asciiTheme="minorEastAsia" w:hAnsiTheme="minorEastAsia" w:eastAsiaTheme="minorEastAsia" w:cstheme="minorEastAsia"/>
                                      <w:sz w:val="13"/>
                                      <w:szCs w:val="13"/>
                                      <w:vertAlign w:val="baseline"/>
                                    </w:rPr>
                                    <w:t>、</w:t>
                                  </w:r>
                                  <w:r>
                                    <w:rPr>
                                      <w:rFonts w:hint="eastAsia" w:asciiTheme="minorEastAsia" w:hAnsiTheme="minorEastAsia" w:eastAsiaTheme="minorEastAsia" w:cstheme="minorEastAsia"/>
                                      <w:sz w:val="13"/>
                                      <w:szCs w:val="13"/>
                                      <w:vertAlign w:val="baseline"/>
                                      <w:lang w:eastAsia="zh-CN"/>
                                    </w:rPr>
                                    <w:t>民社局</w:t>
                                  </w:r>
                                  <w:r>
                                    <w:rPr>
                                      <w:rFonts w:hint="eastAsia" w:asciiTheme="minorEastAsia" w:hAnsiTheme="minorEastAsia" w:eastAsiaTheme="minorEastAsia" w:cstheme="minorEastAsia"/>
                                      <w:sz w:val="13"/>
                                      <w:szCs w:val="13"/>
                                      <w:vertAlign w:val="baseline"/>
                                    </w:rPr>
                                    <w:t>、公安分局、</w:t>
                                  </w:r>
                                  <w:r>
                                    <w:rPr>
                                      <w:rFonts w:hint="eastAsia" w:asciiTheme="minorEastAsia" w:hAnsiTheme="minorEastAsia" w:eastAsiaTheme="minorEastAsia" w:cstheme="minorEastAsia"/>
                                      <w:sz w:val="13"/>
                                      <w:szCs w:val="13"/>
                                      <w:vertAlign w:val="baseline"/>
                                      <w:lang w:eastAsia="zh-CN"/>
                                    </w:rPr>
                                    <w:t>人武部、</w:t>
                                  </w:r>
                                  <w:r>
                                    <w:rPr>
                                      <w:rFonts w:hint="eastAsia" w:asciiTheme="minorEastAsia" w:hAnsiTheme="minorEastAsia" w:eastAsiaTheme="minorEastAsia" w:cstheme="minorEastAsia"/>
                                      <w:sz w:val="13"/>
                                      <w:szCs w:val="13"/>
                                      <w:vertAlign w:val="baseline"/>
                                    </w:rPr>
                                    <w:t>消防救援大队，</w:t>
                                  </w:r>
                                  <w:r>
                                    <w:rPr>
                                      <w:rFonts w:hint="eastAsia" w:asciiTheme="minorEastAsia" w:hAnsiTheme="minorEastAsia" w:eastAsiaTheme="minorEastAsia" w:cstheme="minorEastAsia"/>
                                      <w:sz w:val="13"/>
                                      <w:szCs w:val="13"/>
                                      <w:vertAlign w:val="baseline"/>
                                      <w:lang w:eastAsia="zh-CN"/>
                                    </w:rPr>
                                    <w:t>各乡镇人民政府，国网沙坡头区</w:t>
                                  </w:r>
                                  <w:r>
                                    <w:rPr>
                                      <w:rFonts w:hint="eastAsia" w:asciiTheme="minorEastAsia" w:hAnsiTheme="minorEastAsia" w:eastAsiaTheme="minorEastAsia" w:cstheme="minorEastAsia"/>
                                      <w:sz w:val="13"/>
                                      <w:szCs w:val="13"/>
                                      <w:vertAlign w:val="baseline"/>
                                    </w:rPr>
                                    <w:t>供电公司等有关成员单位。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1"/>
                                      <w:szCs w:val="15"/>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组织协调防汛应急救援工作，指导</w:t>
                                  </w:r>
                                  <w:r>
                                    <w:rPr>
                                      <w:rFonts w:hint="eastAsia" w:asciiTheme="minorEastAsia" w:hAnsiTheme="minorEastAsia" w:eastAsiaTheme="minorEastAsia" w:cstheme="minorEastAsia"/>
                                      <w:sz w:val="13"/>
                                      <w:szCs w:val="13"/>
                                      <w:vertAlign w:val="baseline"/>
                                      <w:lang w:eastAsia="zh-CN"/>
                                    </w:rPr>
                                    <w:t>、</w:t>
                                  </w:r>
                                  <w:r>
                                    <w:rPr>
                                      <w:rFonts w:hint="eastAsia" w:asciiTheme="minorEastAsia" w:hAnsiTheme="minorEastAsia" w:eastAsiaTheme="minorEastAsia" w:cstheme="minorEastAsia"/>
                                      <w:sz w:val="13"/>
                                      <w:szCs w:val="13"/>
                                      <w:vertAlign w:val="baseline"/>
                                    </w:rPr>
                                    <w:t>协调黄河洪水、</w:t>
                                  </w:r>
                                  <w:r>
                                    <w:rPr>
                                      <w:rFonts w:hint="eastAsia" w:asciiTheme="minorEastAsia" w:hAnsiTheme="minorEastAsia" w:eastAsiaTheme="minorEastAsia" w:cstheme="minorEastAsia"/>
                                      <w:sz w:val="13"/>
                                      <w:szCs w:val="13"/>
                                      <w:vertAlign w:val="baseline"/>
                                      <w:lang w:eastAsia="zh-CN"/>
                                    </w:rPr>
                                    <w:t>洪涝等</w:t>
                                  </w:r>
                                  <w:r>
                                    <w:rPr>
                                      <w:rFonts w:hint="eastAsia" w:asciiTheme="minorEastAsia" w:hAnsiTheme="minorEastAsia" w:eastAsiaTheme="minorEastAsia" w:cstheme="minorEastAsia"/>
                                      <w:sz w:val="13"/>
                                      <w:szCs w:val="13"/>
                                      <w:vertAlign w:val="baseline"/>
                                    </w:rPr>
                                    <w:t>灾害</w:t>
                                  </w:r>
                                  <w:r>
                                    <w:rPr>
                                      <w:rFonts w:hint="eastAsia" w:asciiTheme="minorEastAsia" w:hAnsiTheme="minorEastAsia" w:eastAsiaTheme="minorEastAsia" w:cstheme="minorEastAsia"/>
                                      <w:sz w:val="13"/>
                                      <w:szCs w:val="13"/>
                                      <w:vertAlign w:val="baseline"/>
                                      <w:lang w:eastAsia="zh-CN"/>
                                    </w:rPr>
                                    <w:t>的救援</w:t>
                                  </w:r>
                                  <w:r>
                                    <w:rPr>
                                      <w:rFonts w:hint="eastAsia" w:asciiTheme="minorEastAsia" w:hAnsiTheme="minorEastAsia" w:eastAsiaTheme="minorEastAsia" w:cstheme="minorEastAsia"/>
                                      <w:sz w:val="13"/>
                                      <w:szCs w:val="13"/>
                                      <w:vertAlign w:val="baseline"/>
                                    </w:rPr>
                                    <w:t>和应急调度工作</w:t>
                                  </w:r>
                                  <w:r>
                                    <w:rPr>
                                      <w:rFonts w:hint="eastAsia" w:asciiTheme="minorEastAsia" w:hAnsiTheme="minorEastAsia" w:eastAsiaTheme="minorEastAsia" w:cstheme="minorEastAsia"/>
                                      <w:sz w:val="13"/>
                                      <w:szCs w:val="13"/>
                                      <w:vertAlign w:val="baseline"/>
                                      <w:lang w:eastAsia="zh-CN"/>
                                    </w:rPr>
                                    <w:t>。</w:t>
                                  </w:r>
                                  <w:r>
                                    <w:rPr>
                                      <w:rFonts w:hint="eastAsia" w:asciiTheme="minorEastAsia" w:hAnsiTheme="minorEastAsia" w:eastAsiaTheme="minorEastAsia" w:cstheme="minorEastAsia"/>
                                      <w:sz w:val="13"/>
                                      <w:szCs w:val="13"/>
                                      <w:vertAlign w:val="baseline"/>
                                    </w:rPr>
                                    <w:t>组织</w:t>
                                  </w:r>
                                  <w:r>
                                    <w:rPr>
                                      <w:rFonts w:hint="eastAsia" w:asciiTheme="minorEastAsia" w:hAnsiTheme="minorEastAsia" w:eastAsiaTheme="minorEastAsia" w:cstheme="minorEastAsia"/>
                                      <w:sz w:val="13"/>
                                      <w:szCs w:val="13"/>
                                      <w:vertAlign w:val="baseline"/>
                                      <w:lang w:eastAsia="zh-CN"/>
                                    </w:rPr>
                                    <w:t>镇村</w:t>
                                  </w:r>
                                  <w:r>
                                    <w:rPr>
                                      <w:rFonts w:hint="eastAsia" w:asciiTheme="minorEastAsia" w:hAnsiTheme="minorEastAsia" w:eastAsiaTheme="minorEastAsia" w:cstheme="minorEastAsia"/>
                                      <w:sz w:val="13"/>
                                      <w:szCs w:val="13"/>
                                      <w:vertAlign w:val="baseline"/>
                                    </w:rPr>
                                    <w:t>开展抗洪抢险工作，最大限度减少人员伤亡</w:t>
                                  </w:r>
                                  <w:r>
                                    <w:rPr>
                                      <w:rFonts w:hint="eastAsia" w:asciiTheme="minorEastAsia" w:hAnsiTheme="minorEastAsia" w:eastAsiaTheme="minorEastAsia" w:cstheme="minorEastAsia"/>
                                      <w:sz w:val="13"/>
                                      <w:szCs w:val="13"/>
                                      <w:vertAlign w:val="baseline"/>
                                      <w:lang w:eastAsia="zh-CN"/>
                                    </w:rPr>
                                    <w:t>。</w:t>
                                  </w:r>
                                  <w:r>
                                    <w:rPr>
                                      <w:rFonts w:hint="eastAsia" w:asciiTheme="minorEastAsia" w:hAnsiTheme="minorEastAsia" w:eastAsiaTheme="minorEastAsia" w:cstheme="minorEastAsia"/>
                                      <w:sz w:val="13"/>
                                      <w:szCs w:val="13"/>
                                      <w:vertAlign w:val="baseline"/>
                                    </w:rPr>
                                    <w:t>组织、协调灾区救灾和受灾群众的生活救助</w:t>
                                  </w:r>
                                  <w:r>
                                    <w:rPr>
                                      <w:rFonts w:hint="eastAsia" w:asciiTheme="minorEastAsia" w:hAnsiTheme="minorEastAsia" w:eastAsiaTheme="minorEastAsia" w:cstheme="minorEastAsia"/>
                                      <w:sz w:val="13"/>
                                      <w:szCs w:val="13"/>
                                      <w:vertAlign w:val="baseline"/>
                                      <w:lang w:eastAsia="zh-CN"/>
                                    </w:rPr>
                                    <w:t>。</w:t>
                                  </w:r>
                                </w:p>
                              </w:tc>
                              <w:tc>
                                <w:tcPr>
                                  <w:tcW w:w="1248"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区公安分局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区应急管</w:t>
                                  </w:r>
                                  <w:r>
                                    <w:rPr>
                                      <w:rFonts w:hint="eastAsia" w:asciiTheme="minorEastAsia" w:hAnsiTheme="minorEastAsia" w:eastAsiaTheme="minorEastAsia" w:cstheme="minorEastAsia"/>
                                      <w:sz w:val="13"/>
                                      <w:szCs w:val="13"/>
                                      <w:vertAlign w:val="baseline"/>
                                      <w:lang w:eastAsia="zh-CN"/>
                                    </w:rPr>
                                    <w:t>理局、</w:t>
                                  </w:r>
                                  <w:r>
                                    <w:rPr>
                                      <w:rFonts w:hint="eastAsia" w:asciiTheme="minorEastAsia" w:hAnsiTheme="minorEastAsia" w:eastAsiaTheme="minorEastAsia" w:cstheme="minorEastAsia"/>
                                      <w:sz w:val="13"/>
                                      <w:szCs w:val="13"/>
                                      <w:vertAlign w:val="baseline"/>
                                    </w:rPr>
                                    <w:t>水务局、</w:t>
                                  </w:r>
                                  <w:r>
                                    <w:rPr>
                                      <w:rFonts w:hint="eastAsia" w:asciiTheme="minorEastAsia" w:hAnsiTheme="minorEastAsia" w:eastAsiaTheme="minorEastAsia" w:cstheme="minorEastAsia"/>
                                      <w:sz w:val="13"/>
                                      <w:szCs w:val="13"/>
                                      <w:vertAlign w:val="baseline"/>
                                      <w:lang w:eastAsia="zh-CN"/>
                                    </w:rPr>
                                    <w:t>人武部、</w:t>
                                  </w:r>
                                  <w:r>
                                    <w:rPr>
                                      <w:rFonts w:hint="eastAsia" w:asciiTheme="minorEastAsia" w:hAnsiTheme="minorEastAsia" w:eastAsiaTheme="minorEastAsia" w:cstheme="minorEastAsia"/>
                                      <w:sz w:val="13"/>
                                      <w:szCs w:val="13"/>
                                      <w:vertAlign w:val="baseline"/>
                                    </w:rPr>
                                    <w:t>区消防救援大队</w:t>
                                  </w:r>
                                  <w:r>
                                    <w:rPr>
                                      <w:rFonts w:hint="eastAsia" w:asciiTheme="minorEastAsia" w:hAnsiTheme="minorEastAsia" w:eastAsiaTheme="minorEastAsia" w:cstheme="minorEastAsia"/>
                                      <w:sz w:val="13"/>
                                      <w:szCs w:val="13"/>
                                      <w:vertAlign w:val="baseline"/>
                                      <w:lang w:eastAsia="zh-CN"/>
                                    </w:rPr>
                                    <w:t>，文昌镇、滨河镇</w:t>
                                  </w:r>
                                  <w:r>
                                    <w:rPr>
                                      <w:rFonts w:hint="eastAsia" w:asciiTheme="minorEastAsia" w:hAnsiTheme="minorEastAsia" w:eastAsiaTheme="minorEastAsia" w:cstheme="minorEastAsia"/>
                                      <w:sz w:val="13"/>
                                      <w:szCs w:val="13"/>
                                      <w:vertAlign w:val="baseline"/>
                                    </w:rPr>
                                    <w:t>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6"/>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负责防汛治安工作，依法打击防汛救灾期间的各类违法犯罪活动，维护防汛</w:t>
                                  </w:r>
                                  <w:r>
                                    <w:rPr>
                                      <w:rFonts w:hint="eastAsia" w:asciiTheme="minorEastAsia" w:hAnsiTheme="minorEastAsia" w:eastAsiaTheme="minorEastAsia" w:cstheme="minorEastAsia"/>
                                      <w:sz w:val="13"/>
                                      <w:szCs w:val="13"/>
                                      <w:vertAlign w:val="baseline"/>
                                      <w:lang w:eastAsia="zh-CN"/>
                                    </w:rPr>
                                    <w:t>抗旱</w:t>
                                  </w:r>
                                  <w:r>
                                    <w:rPr>
                                      <w:rFonts w:hint="eastAsia" w:asciiTheme="minorEastAsia" w:hAnsiTheme="minorEastAsia" w:eastAsiaTheme="minorEastAsia" w:cstheme="minorEastAsia"/>
                                      <w:sz w:val="13"/>
                                      <w:szCs w:val="13"/>
                                      <w:vertAlign w:val="baseline"/>
                                    </w:rPr>
                                    <w:t>良好的社会秩序。组织警力对灾区进行警戒、控制，协助组织群众从危险地区安全撤离或转移，必要时依法实行交通管制，维护社会治安，确保运送防汛</w:t>
                                  </w:r>
                                  <w:r>
                                    <w:rPr>
                                      <w:rFonts w:hint="eastAsia" w:asciiTheme="minorEastAsia" w:hAnsiTheme="minorEastAsia" w:eastAsiaTheme="minorEastAsia" w:cstheme="minorEastAsia"/>
                                      <w:sz w:val="13"/>
                                      <w:szCs w:val="13"/>
                                      <w:vertAlign w:val="baseline"/>
                                      <w:lang w:eastAsia="zh-CN"/>
                                    </w:rPr>
                                    <w:t>抗旱</w:t>
                                  </w:r>
                                  <w:r>
                                    <w:rPr>
                                      <w:rFonts w:hint="eastAsia" w:asciiTheme="minorEastAsia" w:hAnsiTheme="minorEastAsia" w:eastAsiaTheme="minorEastAsia" w:cstheme="minorEastAsia"/>
                                      <w:sz w:val="13"/>
                                      <w:szCs w:val="13"/>
                                      <w:vertAlign w:val="baseline"/>
                                    </w:rPr>
                                    <w:t>抢险人员、物资的车辆通行畅通。</w:t>
                                  </w:r>
                                </w:p>
                              </w:tc>
                              <w:tc>
                                <w:tcPr>
                                  <w:tcW w:w="980"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lang w:eastAsia="zh-CN"/>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w:t>
                                  </w:r>
                                  <w:r>
                                    <w:rPr>
                                      <w:rFonts w:hint="eastAsia" w:asciiTheme="minorEastAsia" w:hAnsiTheme="minorEastAsia" w:eastAsiaTheme="minorEastAsia" w:cstheme="minorEastAsia"/>
                                      <w:sz w:val="13"/>
                                      <w:szCs w:val="13"/>
                                      <w:vertAlign w:val="baseline"/>
                                      <w:lang w:eastAsia="zh-CN"/>
                                    </w:rPr>
                                    <w:t>住建和交通局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区政府办公室、区综合执法局、应急管理局、水务局、公安分局、消防救援大队、宁夏水投中卫分公司等有关成员单位。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6"/>
                                      <w:szCs w:val="16"/>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负责做好城区地下车库、低洼地带、铁路涵洞等城区重要易涝点的防涝工作，实施城市内涝治理工程</w:t>
                                  </w:r>
                                  <w:r>
                                    <w:rPr>
                                      <w:rFonts w:hint="eastAsia" w:asciiTheme="minorEastAsia" w:hAnsiTheme="minorEastAsia" w:eastAsiaTheme="minorEastAsia" w:cstheme="minorEastAsia"/>
                                      <w:sz w:val="15"/>
                                      <w:szCs w:val="15"/>
                                      <w:vertAlign w:val="baseline"/>
                                    </w:rPr>
                                    <w:t>。</w:t>
                                  </w:r>
                                </w:p>
                              </w:tc>
                              <w:tc>
                                <w:tcPr>
                                  <w:tcW w:w="10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b/>
                                      <w:bCs/>
                                      <w:sz w:val="13"/>
                                      <w:szCs w:val="13"/>
                                    </w:rPr>
                                    <w:t>组长单位：</w:t>
                                  </w:r>
                                  <w:r>
                                    <w:rPr>
                                      <w:rFonts w:hint="eastAsia" w:asciiTheme="minorEastAsia" w:hAnsiTheme="minorEastAsia" w:eastAsiaTheme="minorEastAsia" w:cstheme="minorEastAsia"/>
                                      <w:sz w:val="13"/>
                                      <w:szCs w:val="13"/>
                                    </w:rPr>
                                    <w:t>区</w:t>
                                  </w:r>
                                  <w:r>
                                    <w:rPr>
                                      <w:rFonts w:hint="eastAsia" w:asciiTheme="minorEastAsia" w:hAnsiTheme="minorEastAsia" w:eastAsiaTheme="minorEastAsia" w:cstheme="minorEastAsia"/>
                                      <w:sz w:val="13"/>
                                      <w:szCs w:val="13"/>
                                      <w:lang w:eastAsia="zh-CN"/>
                                    </w:rPr>
                                    <w:t>住建和交通局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b/>
                                      <w:bCs/>
                                      <w:sz w:val="13"/>
                                      <w:szCs w:val="13"/>
                                    </w:rPr>
                                    <w:t>成员单位：</w:t>
                                  </w:r>
                                  <w:r>
                                    <w:rPr>
                                      <w:rFonts w:hint="eastAsia" w:asciiTheme="minorEastAsia" w:hAnsiTheme="minorEastAsia" w:eastAsiaTheme="minorEastAsia" w:cstheme="minorEastAsia"/>
                                      <w:sz w:val="13"/>
                                      <w:szCs w:val="13"/>
                                    </w:rPr>
                                    <w:t>区公安分局、</w:t>
                                  </w:r>
                                  <w:r>
                                    <w:rPr>
                                      <w:rFonts w:hint="eastAsia" w:asciiTheme="minorEastAsia" w:hAnsiTheme="minorEastAsia" w:eastAsiaTheme="minorEastAsia" w:cstheme="minorEastAsia"/>
                                      <w:sz w:val="13"/>
                                      <w:szCs w:val="13"/>
                                      <w:lang w:eastAsia="zh-CN"/>
                                    </w:rPr>
                                    <w:t>应急管理局</w:t>
                                  </w:r>
                                  <w:r>
                                    <w:rPr>
                                      <w:rFonts w:hint="eastAsia" w:asciiTheme="minorEastAsia" w:hAnsiTheme="minorEastAsia" w:eastAsiaTheme="minorEastAsia" w:cstheme="minorEastAsia"/>
                                      <w:sz w:val="13"/>
                                      <w:szCs w:val="13"/>
                                    </w:rPr>
                                    <w:t>、</w:t>
                                  </w:r>
                                  <w:r>
                                    <w:rPr>
                                      <w:rFonts w:hint="eastAsia" w:asciiTheme="minorEastAsia" w:hAnsiTheme="minorEastAsia" w:eastAsiaTheme="minorEastAsia" w:cstheme="minorEastAsia"/>
                                      <w:sz w:val="13"/>
                                      <w:szCs w:val="13"/>
                                      <w:lang w:eastAsia="zh-CN"/>
                                    </w:rPr>
                                    <w:t>自然资源局</w:t>
                                  </w:r>
                                  <w:r>
                                    <w:rPr>
                                      <w:rFonts w:hint="eastAsia" w:asciiTheme="minorEastAsia" w:hAnsiTheme="minorEastAsia" w:eastAsiaTheme="minorEastAsia" w:cstheme="minorEastAsia"/>
                                      <w:sz w:val="13"/>
                                      <w:szCs w:val="13"/>
                                    </w:rPr>
                                    <w:t>等有关成员单位。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b/>
                                      <w:bCs/>
                                      <w:sz w:val="13"/>
                                      <w:szCs w:val="13"/>
                                    </w:rPr>
                                    <w:t>主要职责：</w:t>
                                  </w:r>
                                  <w:r>
                                    <w:rPr>
                                      <w:rFonts w:hint="eastAsia" w:asciiTheme="minorEastAsia" w:hAnsiTheme="minorEastAsia" w:eastAsiaTheme="minorEastAsia" w:cstheme="minorEastAsia"/>
                                      <w:sz w:val="13"/>
                                      <w:szCs w:val="13"/>
                                    </w:rPr>
                                    <w:t>负责所辖公路交通设施的防洪安全，确保道路</w:t>
                                  </w:r>
                                  <w:r>
                                    <w:rPr>
                                      <w:rFonts w:hint="eastAsia" w:asciiTheme="minorEastAsia" w:hAnsiTheme="minorEastAsia" w:eastAsiaTheme="minorEastAsia" w:cstheme="minorEastAsia"/>
                                      <w:sz w:val="13"/>
                                      <w:szCs w:val="13"/>
                                      <w:lang w:eastAsia="zh-CN"/>
                                    </w:rPr>
                                    <w:t>畅通。</w:t>
                                  </w:r>
                                  <w:r>
                                    <w:rPr>
                                      <w:rFonts w:hint="eastAsia" w:asciiTheme="minorEastAsia" w:hAnsiTheme="minorEastAsia" w:eastAsiaTheme="minorEastAsia" w:cstheme="minorEastAsia"/>
                                      <w:sz w:val="13"/>
                                      <w:szCs w:val="13"/>
                                    </w:rPr>
                                    <w:t>协调道路运输企业为紧急抢险和撤离人员提供运输工具</w:t>
                                  </w:r>
                                  <w:r>
                                    <w:rPr>
                                      <w:rFonts w:hint="eastAsia" w:asciiTheme="minorEastAsia" w:hAnsiTheme="minorEastAsia" w:eastAsiaTheme="minorEastAsia" w:cstheme="minorEastAsia"/>
                                      <w:sz w:val="13"/>
                                      <w:szCs w:val="13"/>
                                      <w:lang w:eastAsia="zh-CN"/>
                                    </w:rPr>
                                    <w:t>。按照区防指</w:t>
                                  </w:r>
                                  <w:r>
                                    <w:rPr>
                                      <w:rFonts w:hint="eastAsia" w:asciiTheme="minorEastAsia" w:hAnsiTheme="minorEastAsia" w:eastAsiaTheme="minorEastAsia" w:cstheme="minorEastAsia"/>
                                      <w:sz w:val="13"/>
                                      <w:szCs w:val="13"/>
                                    </w:rPr>
                                    <w:t>命令</w:t>
                                  </w:r>
                                  <w:r>
                                    <w:rPr>
                                      <w:rFonts w:hint="eastAsia" w:asciiTheme="minorEastAsia" w:hAnsiTheme="minorEastAsia" w:eastAsiaTheme="minorEastAsia" w:cstheme="minorEastAsia"/>
                                      <w:sz w:val="13"/>
                                      <w:szCs w:val="13"/>
                                      <w:lang w:eastAsia="zh-CN"/>
                                    </w:rPr>
                                    <w:t>协调</w:t>
                                  </w:r>
                                  <w:r>
                                    <w:rPr>
                                      <w:rFonts w:hint="eastAsia" w:asciiTheme="minorEastAsia" w:hAnsiTheme="minorEastAsia" w:eastAsiaTheme="minorEastAsia" w:cstheme="minorEastAsia"/>
                                      <w:sz w:val="13"/>
                                      <w:szCs w:val="13"/>
                                    </w:rPr>
                                    <w:t>开通高速公路绿色通道，免收运送抗洪抢险、卫生防疫物资设备和人员车辆通行费。</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13"/>
                                      <w:szCs w:val="13"/>
                                      <w:vertAlign w:val="baseline"/>
                                    </w:rPr>
                                  </w:pPr>
                                </w:p>
                              </w:tc>
                              <w:tc>
                                <w:tcPr>
                                  <w:tcW w:w="95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lang w:eastAsia="zh-CN"/>
                                    </w:rPr>
                                  </w:pPr>
                                  <w:r>
                                    <w:rPr>
                                      <w:rStyle w:val="18"/>
                                      <w:rFonts w:hint="eastAsia" w:asciiTheme="minorEastAsia" w:hAnsiTheme="minorEastAsia" w:eastAsiaTheme="minorEastAsia" w:cstheme="minorEastAsia"/>
                                      <w:sz w:val="13"/>
                                      <w:szCs w:val="13"/>
                                    </w:rPr>
                                    <w:t>组长单位：</w:t>
                                  </w:r>
                                  <w:r>
                                    <w:rPr>
                                      <w:rFonts w:hint="eastAsia" w:asciiTheme="minorEastAsia" w:hAnsiTheme="minorEastAsia" w:eastAsiaTheme="minorEastAsia" w:cstheme="minorEastAsia"/>
                                      <w:sz w:val="13"/>
                                      <w:szCs w:val="13"/>
                                    </w:rPr>
                                    <w:t>区</w:t>
                                  </w:r>
                                  <w:r>
                                    <w:rPr>
                                      <w:rFonts w:hint="eastAsia" w:asciiTheme="minorEastAsia" w:hAnsiTheme="minorEastAsia" w:eastAsiaTheme="minorEastAsia" w:cstheme="minorEastAsia"/>
                                      <w:sz w:val="13"/>
                                      <w:szCs w:val="13"/>
                                      <w:lang w:eastAsia="zh-CN"/>
                                    </w:rPr>
                                    <w:t>卫健局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rPr>
                                  </w:pPr>
                                  <w:r>
                                    <w:rPr>
                                      <w:rStyle w:val="18"/>
                                      <w:rFonts w:hint="eastAsia" w:asciiTheme="minorEastAsia" w:hAnsiTheme="minorEastAsia" w:eastAsiaTheme="minorEastAsia" w:cstheme="minorEastAsia"/>
                                      <w:sz w:val="13"/>
                                      <w:szCs w:val="13"/>
                                    </w:rPr>
                                    <w:t>成员单位：</w:t>
                                  </w:r>
                                  <w:r>
                                    <w:rPr>
                                      <w:rFonts w:hint="eastAsia" w:asciiTheme="minorEastAsia" w:hAnsiTheme="minorEastAsia" w:eastAsiaTheme="minorEastAsia" w:cstheme="minorEastAsia"/>
                                      <w:sz w:val="13"/>
                                      <w:szCs w:val="13"/>
                                    </w:rPr>
                                    <w:t>区</w:t>
                                  </w:r>
                                  <w:r>
                                    <w:rPr>
                                      <w:rFonts w:hint="eastAsia" w:asciiTheme="minorEastAsia" w:hAnsiTheme="minorEastAsia" w:eastAsiaTheme="minorEastAsia" w:cstheme="minorEastAsia"/>
                                      <w:sz w:val="13"/>
                                      <w:szCs w:val="13"/>
                                      <w:lang w:eastAsia="zh-CN"/>
                                    </w:rPr>
                                    <w:t>应急管理局、</w:t>
                                  </w:r>
                                  <w:r>
                                    <w:rPr>
                                      <w:rFonts w:hint="eastAsia" w:asciiTheme="minorEastAsia" w:hAnsiTheme="minorEastAsia" w:eastAsiaTheme="minorEastAsia" w:cstheme="minorEastAsia"/>
                                      <w:sz w:val="13"/>
                                      <w:szCs w:val="13"/>
                                    </w:rPr>
                                    <w:t>教育局、公安分局等有关成员单位</w:t>
                                  </w:r>
                                  <w:r>
                                    <w:rPr>
                                      <w:rFonts w:hint="eastAsia" w:asciiTheme="minorEastAsia" w:hAnsiTheme="minorEastAsia" w:eastAsiaTheme="minorEastAsia" w:cstheme="minorEastAsia"/>
                                      <w:sz w:val="13"/>
                                      <w:szCs w:val="13"/>
                                      <w:lang w:eastAsia="zh-CN"/>
                                    </w:rPr>
                                    <w:t>。</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rPr>
                                    <w:t>主要职责：</w:t>
                                  </w:r>
                                  <w:r>
                                    <w:rPr>
                                      <w:rFonts w:hint="eastAsia" w:asciiTheme="minorEastAsia" w:hAnsiTheme="minorEastAsia" w:eastAsiaTheme="minorEastAsia" w:cstheme="minorEastAsia"/>
                                      <w:sz w:val="13"/>
                                      <w:szCs w:val="13"/>
                                    </w:rPr>
                                    <w:t>组织有关医疗机构和人员赶赴灾区对伤病员实施救治。负责开展灾区疾病预防和疫情防控，及时向</w:t>
                                  </w:r>
                                  <w:r>
                                    <w:rPr>
                                      <w:rFonts w:hint="eastAsia" w:asciiTheme="minorEastAsia" w:hAnsiTheme="minorEastAsia" w:eastAsiaTheme="minorEastAsia" w:cstheme="minorEastAsia"/>
                                      <w:sz w:val="13"/>
                                      <w:szCs w:val="13"/>
                                      <w:lang w:eastAsia="zh-CN"/>
                                    </w:rPr>
                                    <w:t>区防指</w:t>
                                  </w:r>
                                  <w:r>
                                    <w:rPr>
                                      <w:rFonts w:hint="eastAsia" w:asciiTheme="minorEastAsia" w:hAnsiTheme="minorEastAsia" w:eastAsiaTheme="minorEastAsia" w:cstheme="minorEastAsia"/>
                                      <w:sz w:val="13"/>
                                      <w:szCs w:val="13"/>
                                    </w:rPr>
                                    <w:t>提供灾区疫情防控和伤员救治信息。</w:t>
                                  </w:r>
                                </w:p>
                              </w:tc>
                              <w:tc>
                                <w:tcPr>
                                  <w:tcW w:w="91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z w:val="15"/>
                                      <w:szCs w:val="15"/>
                                    </w:rPr>
                                    <w:t>组长单位：</w:t>
                                  </w:r>
                                  <w:r>
                                    <w:rPr>
                                      <w:rFonts w:hint="eastAsia" w:asciiTheme="minorEastAsia" w:hAnsiTheme="minorEastAsia" w:eastAsiaTheme="minorEastAsia" w:cstheme="minorEastAsia"/>
                                      <w:sz w:val="15"/>
                                      <w:szCs w:val="15"/>
                                      <w:lang w:eastAsia="zh-CN"/>
                                    </w:rPr>
                                    <w:t>区应急管理</w:t>
                                  </w:r>
                                  <w:r>
                                    <w:rPr>
                                      <w:rFonts w:hint="eastAsia" w:asciiTheme="minorEastAsia" w:hAnsiTheme="minorEastAsia" w:eastAsiaTheme="minorEastAsia" w:cstheme="minorEastAsia"/>
                                      <w:sz w:val="15"/>
                                      <w:szCs w:val="15"/>
                                    </w:rPr>
                                    <w:t>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b/>
                                      <w:bCs/>
                                      <w:sz w:val="15"/>
                                      <w:szCs w:val="15"/>
                                    </w:rPr>
                                    <w:t>成员单位：</w:t>
                                  </w:r>
                                  <w:r>
                                    <w:rPr>
                                      <w:rFonts w:hint="eastAsia" w:asciiTheme="minorEastAsia" w:hAnsiTheme="minorEastAsia" w:eastAsiaTheme="minorEastAsia" w:cstheme="minorEastAsia"/>
                                      <w:sz w:val="15"/>
                                      <w:szCs w:val="15"/>
                                      <w:lang w:eastAsia="zh-CN"/>
                                    </w:rPr>
                                    <w:t>区财政局、发改局</w:t>
                                  </w: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工信和商务局、卫健局等有关成员单位。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z w:val="15"/>
                                      <w:szCs w:val="15"/>
                                    </w:rPr>
                                    <w:t>主要职责：</w:t>
                                  </w:r>
                                  <w:r>
                                    <w:rPr>
                                      <w:rFonts w:hint="eastAsia" w:asciiTheme="minorEastAsia" w:hAnsiTheme="minorEastAsia" w:eastAsiaTheme="minorEastAsia" w:cstheme="minorEastAsia"/>
                                      <w:sz w:val="15"/>
                                      <w:szCs w:val="15"/>
                                    </w:rPr>
                                    <w:t>负责</w:t>
                                  </w:r>
                                  <w:r>
                                    <w:rPr>
                                      <w:rFonts w:hint="eastAsia" w:asciiTheme="minorEastAsia" w:hAnsiTheme="minorEastAsia" w:eastAsiaTheme="minorEastAsia" w:cstheme="minorEastAsia"/>
                                      <w:sz w:val="15"/>
                                      <w:szCs w:val="15"/>
                                      <w:lang w:eastAsia="zh-CN"/>
                                    </w:rPr>
                                    <w:t>储备、调用</w:t>
                                  </w:r>
                                  <w:r>
                                    <w:rPr>
                                      <w:rFonts w:hint="eastAsia" w:asciiTheme="minorEastAsia" w:hAnsiTheme="minorEastAsia" w:eastAsiaTheme="minorEastAsia" w:cstheme="minorEastAsia"/>
                                      <w:sz w:val="15"/>
                                      <w:szCs w:val="15"/>
                                    </w:rPr>
                                    <w:t>抢险物资</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汽油、柴油及卫生防疫药品</w:t>
                                  </w:r>
                                  <w:r>
                                    <w:rPr>
                                      <w:rFonts w:hint="eastAsia" w:asciiTheme="minorEastAsia" w:hAnsiTheme="minorEastAsia" w:eastAsiaTheme="minorEastAsia" w:cstheme="minorEastAsia"/>
                                      <w:sz w:val="15"/>
                                      <w:szCs w:val="15"/>
                                      <w:lang w:eastAsia="zh-CN"/>
                                    </w:rPr>
                                    <w:t>等</w:t>
                                  </w:r>
                                  <w:r>
                                    <w:rPr>
                                      <w:rFonts w:hint="eastAsia" w:asciiTheme="minorEastAsia" w:hAnsiTheme="minorEastAsia" w:eastAsiaTheme="minorEastAsia" w:cstheme="minorEastAsia"/>
                                      <w:sz w:val="15"/>
                                      <w:szCs w:val="15"/>
                                    </w:rPr>
                                    <w:t>。</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15"/>
                                      <w:szCs w:val="15"/>
                                      <w:vertAlign w:val="baseline"/>
                                    </w:rPr>
                                  </w:pPr>
                                </w:p>
                              </w:tc>
                              <w:tc>
                                <w:tcPr>
                                  <w:tcW w:w="1271"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lang w:eastAsia="zh-CN"/>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w:t>
                                  </w:r>
                                  <w:r>
                                    <w:rPr>
                                      <w:rFonts w:hint="eastAsia" w:asciiTheme="minorEastAsia" w:hAnsiTheme="minorEastAsia" w:eastAsiaTheme="minorEastAsia" w:cstheme="minorEastAsia"/>
                                      <w:sz w:val="13"/>
                                      <w:szCs w:val="13"/>
                                      <w:vertAlign w:val="baseline"/>
                                      <w:lang w:eastAsia="zh-CN"/>
                                    </w:rPr>
                                    <w:t>民社局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区应急管理局、</w:t>
                                  </w:r>
                                  <w:r>
                                    <w:rPr>
                                      <w:rFonts w:hint="eastAsia" w:asciiTheme="minorEastAsia" w:hAnsiTheme="minorEastAsia" w:eastAsiaTheme="minorEastAsia" w:cstheme="minorEastAsia"/>
                                      <w:sz w:val="13"/>
                                      <w:szCs w:val="13"/>
                                      <w:vertAlign w:val="baseline"/>
                                      <w:lang w:eastAsia="zh-CN"/>
                                    </w:rPr>
                                    <w:t>发改局</w:t>
                                  </w:r>
                                  <w:r>
                                    <w:rPr>
                                      <w:rFonts w:hint="eastAsia" w:asciiTheme="minorEastAsia" w:hAnsiTheme="minorEastAsia" w:eastAsiaTheme="minorEastAsia" w:cstheme="minorEastAsia"/>
                                      <w:sz w:val="13"/>
                                      <w:szCs w:val="13"/>
                                      <w:vertAlign w:val="baseline"/>
                                    </w:rPr>
                                    <w:t>、财政局、水务局、公安分局、审计局、市场监管分局、统计局、事发地乡镇等有关成员单位。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组织灾情核查，及时向区防指提供灾情信息；负责组织、协调受灾群众的生活救助；管理、分配各级政府及社会各界救助受灾群众的款物，并监督使用；组织指导和开展救灾捐赠等工作；统计受灾数据、监督市场行为，杜绝哄抬物价。</w:t>
                                  </w:r>
                                </w:p>
                              </w:tc>
                              <w:tc>
                                <w:tcPr>
                                  <w:tcW w:w="907"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z w:val="15"/>
                                      <w:szCs w:val="15"/>
                                      <w:vertAlign w:val="baseline"/>
                                    </w:rPr>
                                    <w:t>负责组织、协调、实施辖区内防汛工作，制定乡镇的防汛应急预案，并报</w:t>
                                  </w:r>
                                  <w:r>
                                    <w:rPr>
                                      <w:rFonts w:hint="eastAsia" w:asciiTheme="minorEastAsia" w:hAnsiTheme="minorEastAsia" w:eastAsiaTheme="minorEastAsia" w:cstheme="minorEastAsia"/>
                                      <w:sz w:val="15"/>
                                      <w:szCs w:val="15"/>
                                      <w:vertAlign w:val="baseline"/>
                                      <w:lang w:eastAsia="zh-CN"/>
                                    </w:rPr>
                                    <w:t>区防办</w:t>
                                  </w:r>
                                  <w:r>
                                    <w:rPr>
                                      <w:rFonts w:hint="eastAsia" w:asciiTheme="minorEastAsia" w:hAnsiTheme="minorEastAsia" w:eastAsiaTheme="minorEastAsia" w:cstheme="minorEastAsia"/>
                                      <w:sz w:val="15"/>
                                      <w:szCs w:val="15"/>
                                      <w:vertAlign w:val="baseline"/>
                                    </w:rPr>
                                    <w:t>备案。</w:t>
                                  </w:r>
                                </w:p>
                              </w:tc>
                              <w:tc>
                                <w:tcPr>
                                  <w:tcW w:w="703"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160" w:lineRule="exact"/>
                                    <w:ind w:left="0" w:leftChars="0" w:firstLine="0" w:firstLineChars="0"/>
                                    <w:jc w:val="both"/>
                                    <w:textAlignment w:val="auto"/>
                                    <w:rPr>
                                      <w:rFonts w:hint="eastAsia" w:asciiTheme="minorEastAsia" w:hAnsiTheme="minorEastAsia" w:eastAsiaTheme="minorEastAsia" w:cstheme="minorEastAsia"/>
                                      <w:sz w:val="15"/>
                                      <w:szCs w:val="18"/>
                                      <w:vertAlign w:val="baseline"/>
                                      <w:lang w:eastAsia="zh-CN"/>
                                    </w:rPr>
                                  </w:pPr>
                                  <w:r>
                                    <w:rPr>
                                      <w:rFonts w:hint="eastAsia" w:asciiTheme="minorEastAsia" w:hAnsiTheme="minorEastAsia" w:eastAsiaTheme="minorEastAsia" w:cstheme="minorEastAsia"/>
                                      <w:sz w:val="15"/>
                                      <w:szCs w:val="15"/>
                                      <w:vertAlign w:val="baseline"/>
                                    </w:rPr>
                                    <w:t>区防指根据工作需要成立专家组，承担决策技术咨询，提出处置措施建议，受指挥部委托对有关处置方案进行综合评估和论证</w:t>
                                  </w:r>
                                  <w:r>
                                    <w:rPr>
                                      <w:rFonts w:hint="eastAsia" w:asciiTheme="minorEastAsia" w:hAnsiTheme="minorEastAsia" w:eastAsiaTheme="minorEastAsia" w:cstheme="minorEastAsia"/>
                                      <w:sz w:val="15"/>
                                      <w:szCs w:val="15"/>
                                      <w:vertAlign w:val="baseline"/>
                                      <w:lang w:eastAsia="zh-CN"/>
                                    </w:rPr>
                                    <w:t>。</w:t>
                                  </w:r>
                                </w:p>
                              </w:tc>
                            </w:tr>
                          </w:tbl>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150" w:lineRule="exact"/>
                              <w:ind w:left="0" w:leftChars="0" w:firstLine="0" w:firstLineChars="0"/>
                              <w:jc w:val="both"/>
                              <w:textAlignment w:val="auto"/>
                              <w:rPr>
                                <w:rFonts w:hint="eastAsia"/>
                                <w:b/>
                                <w:bCs/>
                                <w:sz w:val="15"/>
                                <w:szCs w:val="15"/>
                                <w:vertAlign w:val="baseline"/>
                              </w:rPr>
                            </w:pPr>
                          </w:p>
                          <w:p>
                            <w:pPr>
                              <w:keepNext w:val="0"/>
                              <w:keepLines w:val="0"/>
                              <w:pageBreakBefore w:val="0"/>
                              <w:kinsoku/>
                              <w:wordWrap/>
                              <w:overflowPunct/>
                              <w:topLinePunct w:val="0"/>
                              <w:bidi w:val="0"/>
                              <w:spacing w:line="150" w:lineRule="exact"/>
                              <w:ind w:left="0" w:leftChars="0" w:firstLine="0" w:firstLineChars="0"/>
                              <w:jc w:val="both"/>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0.2pt;margin-top:-21.55pt;height:318.4pt;width:630.05pt;z-index:251663360;v-text-anchor:middle;mso-width-relative:page;mso-height-relative:page;" filled="f" stroked="f" coordsize="21600,21600" arcsize="0.166666666666667" o:gfxdata="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FS2gPeAAAADQEAAA8AAAAAAAAAAQAgAAAAIgAAAGRycy9kb3ducmV2LnhtbFBLAQIUABQAAAAI&#10;AIdO4kDG4DT4WQIAAGIEAAAOAAAAAAAAAAEAIAAAAC0BAABkcnMvZTJvRG9jLnhtbFBLBQYAAAAA&#10;BgAGAFkBAAD4BQAAAAA=&#10;">
                <v:fill on="f" focussize="0,0"/>
                <v:stroke on="f" weight="1.5pt"/>
                <v:imagedata o:title=""/>
                <o:lock v:ext="edit" aspectratio="f"/>
                <v:textbox>
                  <w:txbxContent>
                    <w:tbl>
                      <w:tblPr>
                        <w:tblStyle w:val="15"/>
                        <w:tblpPr w:leftFromText="180" w:rightFromText="180" w:vertAnchor="text" w:horzAnchor="page" w:tblpX="775" w:tblpY="15755"/>
                        <w:tblOverlap w:val="never"/>
                        <w:tblW w:w="1187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0"/>
                        <w:gridCol w:w="1210"/>
                        <w:gridCol w:w="1318"/>
                        <w:gridCol w:w="1248"/>
                        <w:gridCol w:w="980"/>
                        <w:gridCol w:w="1085"/>
                        <w:gridCol w:w="956"/>
                        <w:gridCol w:w="911"/>
                        <w:gridCol w:w="1271"/>
                        <w:gridCol w:w="907"/>
                        <w:gridCol w:w="7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7" w:hRule="atLeast"/>
                        </w:trPr>
                        <w:tc>
                          <w:tcPr>
                            <w:tcW w:w="1290"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160" w:lineRule="exact"/>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rPr>
                              <w:t>新闻宣传组</w:t>
                            </w:r>
                          </w:p>
                        </w:tc>
                        <w:tc>
                          <w:tcPr>
                            <w:tcW w:w="1210"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预警预报及</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rPr>
                              <w:t>洪水调度组</w:t>
                            </w:r>
                          </w:p>
                        </w:tc>
                        <w:tc>
                          <w:tcPr>
                            <w:tcW w:w="1318"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vertAlign w:val="baseline"/>
                              </w:rPr>
                              <w:t>应急救援组</w:t>
                            </w:r>
                          </w:p>
                        </w:tc>
                        <w:tc>
                          <w:tcPr>
                            <w:tcW w:w="1248"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rPr>
                              <w:t>安全保卫组</w:t>
                            </w:r>
                          </w:p>
                        </w:tc>
                        <w:tc>
                          <w:tcPr>
                            <w:tcW w:w="980"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城市</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vertAlign w:val="baseline"/>
                              </w:rPr>
                            </w:pPr>
                            <w:r>
                              <w:rPr>
                                <w:rFonts w:hint="eastAsia" w:asciiTheme="minorEastAsia" w:hAnsiTheme="minorEastAsia" w:eastAsiaTheme="minorEastAsia" w:cstheme="minorEastAsia"/>
                                <w:b/>
                                <w:bCs/>
                                <w:sz w:val="15"/>
                                <w:szCs w:val="15"/>
                              </w:rPr>
                              <w:t>防涝组</w:t>
                            </w:r>
                          </w:p>
                        </w:tc>
                        <w:tc>
                          <w:tcPr>
                            <w:tcW w:w="1085"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交通保障组</w:t>
                            </w:r>
                          </w:p>
                        </w:tc>
                        <w:tc>
                          <w:tcPr>
                            <w:tcW w:w="956"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医疗</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救护组</w:t>
                            </w:r>
                          </w:p>
                        </w:tc>
                        <w:tc>
                          <w:tcPr>
                            <w:tcW w:w="911"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后勤物资</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供应组</w:t>
                            </w:r>
                          </w:p>
                        </w:tc>
                        <w:tc>
                          <w:tcPr>
                            <w:tcW w:w="1271"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善后处理</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工作组</w:t>
                            </w:r>
                          </w:p>
                        </w:tc>
                        <w:tc>
                          <w:tcPr>
                            <w:tcW w:w="907"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各乡镇</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人民政府</w:t>
                            </w:r>
                          </w:p>
                        </w:tc>
                        <w:tc>
                          <w:tcPr>
                            <w:tcW w:w="703" w:type="dxa"/>
                            <w:tcBorders>
                              <w:tl2br w:val="nil"/>
                              <w:tr2bl w:val="nil"/>
                            </w:tcBorders>
                            <w:vAlign w:val="center"/>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专家组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12" w:hRule="atLeast"/>
                        </w:trPr>
                        <w:tc>
                          <w:tcPr>
                            <w:tcW w:w="1290"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区委宣传部</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：区委网信办、应急管理局、水务局、自然资源局、农业农村局、公安分局、气象局等有关成员单位。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8"/>
                                <w:szCs w:val="21"/>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对天气形势、河道洪水进行监测预报，为区防指及时提供准确的雨情和天气预报、短期气候趋势预报、河道水情预报等气象、汛情信息，及时提出预警信息发布建议。按照区防指的决策，组织协调有关新闻单位报道防汛和应急抢险工作情况，及时引导和处置舆论，打击网络谣言和调控管控有害信息。</w:t>
                            </w:r>
                          </w:p>
                        </w:tc>
                        <w:tc>
                          <w:tcPr>
                            <w:tcW w:w="1210"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区水务局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区应急管理局、自然资源局、</w:t>
                            </w:r>
                            <w:r>
                              <w:rPr>
                                <w:rFonts w:hint="eastAsia" w:asciiTheme="minorEastAsia" w:hAnsiTheme="minorEastAsia" w:eastAsiaTheme="minorEastAsia" w:cstheme="minorEastAsia"/>
                                <w:sz w:val="13"/>
                                <w:szCs w:val="13"/>
                                <w:vertAlign w:val="baseline"/>
                                <w:lang w:eastAsia="zh-CN"/>
                              </w:rPr>
                              <w:t>住建和交通局</w:t>
                            </w:r>
                            <w:r>
                              <w:rPr>
                                <w:rFonts w:hint="eastAsia" w:asciiTheme="minorEastAsia" w:hAnsiTheme="minorEastAsia" w:eastAsiaTheme="minorEastAsia" w:cstheme="minorEastAsia"/>
                                <w:sz w:val="13"/>
                                <w:szCs w:val="13"/>
                                <w:vertAlign w:val="baseline"/>
                              </w:rPr>
                              <w:t>、农业农村局、各乡镇人民政府等有关成员单位。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8"/>
                                <w:szCs w:val="21"/>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负责区水利设施防汛安全，做好水情监测预警工作，组织实施黄河干流、山洪沟道及重要水工程的洪涝灾害防御和应急水量调度，及时向</w:t>
                            </w:r>
                            <w:r>
                              <w:rPr>
                                <w:rFonts w:hint="eastAsia" w:asciiTheme="minorEastAsia" w:hAnsiTheme="minorEastAsia" w:eastAsiaTheme="minorEastAsia" w:cstheme="minorEastAsia"/>
                                <w:sz w:val="13"/>
                                <w:szCs w:val="13"/>
                                <w:vertAlign w:val="baseline"/>
                                <w:lang w:eastAsia="zh-CN"/>
                              </w:rPr>
                              <w:t>区防办</w:t>
                            </w:r>
                            <w:r>
                              <w:rPr>
                                <w:rFonts w:hint="eastAsia" w:asciiTheme="minorEastAsia" w:hAnsiTheme="minorEastAsia" w:eastAsiaTheme="minorEastAsia" w:cstheme="minorEastAsia"/>
                                <w:sz w:val="13"/>
                                <w:szCs w:val="13"/>
                                <w:vertAlign w:val="baseline"/>
                              </w:rPr>
                              <w:t>报送雨情、水情及工程险情等信息。做好防汛应急抢险技术支撑，及时完成水毁工程修复。</w:t>
                            </w:r>
                          </w:p>
                        </w:tc>
                        <w:tc>
                          <w:tcPr>
                            <w:tcW w:w="1318"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区应急管理局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区水务局、</w:t>
                            </w:r>
                            <w:r>
                              <w:rPr>
                                <w:rFonts w:hint="eastAsia" w:asciiTheme="minorEastAsia" w:hAnsiTheme="minorEastAsia" w:eastAsiaTheme="minorEastAsia" w:cstheme="minorEastAsia"/>
                                <w:sz w:val="13"/>
                                <w:szCs w:val="13"/>
                                <w:vertAlign w:val="baseline"/>
                                <w:lang w:eastAsia="zh-CN"/>
                              </w:rPr>
                              <w:t>自然资源局、综合执法局、工信和商务局</w:t>
                            </w:r>
                            <w:r>
                              <w:rPr>
                                <w:rFonts w:hint="eastAsia" w:asciiTheme="minorEastAsia" w:hAnsiTheme="minorEastAsia" w:eastAsiaTheme="minorEastAsia" w:cstheme="minorEastAsia"/>
                                <w:sz w:val="13"/>
                                <w:szCs w:val="13"/>
                                <w:vertAlign w:val="baseline"/>
                              </w:rPr>
                              <w:t>、</w:t>
                            </w:r>
                            <w:r>
                              <w:rPr>
                                <w:rFonts w:hint="eastAsia" w:asciiTheme="minorEastAsia" w:hAnsiTheme="minorEastAsia" w:eastAsiaTheme="minorEastAsia" w:cstheme="minorEastAsia"/>
                                <w:sz w:val="13"/>
                                <w:szCs w:val="13"/>
                                <w:vertAlign w:val="baseline"/>
                                <w:lang w:eastAsia="zh-CN"/>
                              </w:rPr>
                              <w:t>住建和交通局</w:t>
                            </w:r>
                            <w:r>
                              <w:rPr>
                                <w:rFonts w:hint="eastAsia" w:asciiTheme="minorEastAsia" w:hAnsiTheme="minorEastAsia" w:eastAsiaTheme="minorEastAsia" w:cstheme="minorEastAsia"/>
                                <w:sz w:val="13"/>
                                <w:szCs w:val="13"/>
                                <w:vertAlign w:val="baseline"/>
                              </w:rPr>
                              <w:t>、</w:t>
                            </w:r>
                            <w:r>
                              <w:rPr>
                                <w:rFonts w:hint="eastAsia" w:asciiTheme="minorEastAsia" w:hAnsiTheme="minorEastAsia" w:eastAsiaTheme="minorEastAsia" w:cstheme="minorEastAsia"/>
                                <w:sz w:val="13"/>
                                <w:szCs w:val="13"/>
                                <w:vertAlign w:val="baseline"/>
                                <w:lang w:eastAsia="zh-CN"/>
                              </w:rPr>
                              <w:t>民社局</w:t>
                            </w:r>
                            <w:r>
                              <w:rPr>
                                <w:rFonts w:hint="eastAsia" w:asciiTheme="minorEastAsia" w:hAnsiTheme="minorEastAsia" w:eastAsiaTheme="minorEastAsia" w:cstheme="minorEastAsia"/>
                                <w:sz w:val="13"/>
                                <w:szCs w:val="13"/>
                                <w:vertAlign w:val="baseline"/>
                              </w:rPr>
                              <w:t>、公安分局、</w:t>
                            </w:r>
                            <w:r>
                              <w:rPr>
                                <w:rFonts w:hint="eastAsia" w:asciiTheme="minorEastAsia" w:hAnsiTheme="minorEastAsia" w:eastAsiaTheme="minorEastAsia" w:cstheme="minorEastAsia"/>
                                <w:sz w:val="13"/>
                                <w:szCs w:val="13"/>
                                <w:vertAlign w:val="baseline"/>
                                <w:lang w:eastAsia="zh-CN"/>
                              </w:rPr>
                              <w:t>人武部、</w:t>
                            </w:r>
                            <w:r>
                              <w:rPr>
                                <w:rFonts w:hint="eastAsia" w:asciiTheme="minorEastAsia" w:hAnsiTheme="minorEastAsia" w:eastAsiaTheme="minorEastAsia" w:cstheme="minorEastAsia"/>
                                <w:sz w:val="13"/>
                                <w:szCs w:val="13"/>
                                <w:vertAlign w:val="baseline"/>
                              </w:rPr>
                              <w:t>消防救援大队，</w:t>
                            </w:r>
                            <w:r>
                              <w:rPr>
                                <w:rFonts w:hint="eastAsia" w:asciiTheme="minorEastAsia" w:hAnsiTheme="minorEastAsia" w:eastAsiaTheme="minorEastAsia" w:cstheme="minorEastAsia"/>
                                <w:sz w:val="13"/>
                                <w:szCs w:val="13"/>
                                <w:vertAlign w:val="baseline"/>
                                <w:lang w:eastAsia="zh-CN"/>
                              </w:rPr>
                              <w:t>各乡镇人民政府，国网沙坡头区</w:t>
                            </w:r>
                            <w:r>
                              <w:rPr>
                                <w:rFonts w:hint="eastAsia" w:asciiTheme="minorEastAsia" w:hAnsiTheme="minorEastAsia" w:eastAsiaTheme="minorEastAsia" w:cstheme="minorEastAsia"/>
                                <w:sz w:val="13"/>
                                <w:szCs w:val="13"/>
                                <w:vertAlign w:val="baseline"/>
                              </w:rPr>
                              <w:t>供电公司等有关成员单位。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1"/>
                                <w:szCs w:val="15"/>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组织协调防汛应急救援工作，指导</w:t>
                            </w:r>
                            <w:r>
                              <w:rPr>
                                <w:rFonts w:hint="eastAsia" w:asciiTheme="minorEastAsia" w:hAnsiTheme="minorEastAsia" w:eastAsiaTheme="minorEastAsia" w:cstheme="minorEastAsia"/>
                                <w:sz w:val="13"/>
                                <w:szCs w:val="13"/>
                                <w:vertAlign w:val="baseline"/>
                                <w:lang w:eastAsia="zh-CN"/>
                              </w:rPr>
                              <w:t>、</w:t>
                            </w:r>
                            <w:r>
                              <w:rPr>
                                <w:rFonts w:hint="eastAsia" w:asciiTheme="minorEastAsia" w:hAnsiTheme="minorEastAsia" w:eastAsiaTheme="minorEastAsia" w:cstheme="minorEastAsia"/>
                                <w:sz w:val="13"/>
                                <w:szCs w:val="13"/>
                                <w:vertAlign w:val="baseline"/>
                              </w:rPr>
                              <w:t>协调黄河洪水、</w:t>
                            </w:r>
                            <w:r>
                              <w:rPr>
                                <w:rFonts w:hint="eastAsia" w:asciiTheme="minorEastAsia" w:hAnsiTheme="minorEastAsia" w:eastAsiaTheme="minorEastAsia" w:cstheme="minorEastAsia"/>
                                <w:sz w:val="13"/>
                                <w:szCs w:val="13"/>
                                <w:vertAlign w:val="baseline"/>
                                <w:lang w:eastAsia="zh-CN"/>
                              </w:rPr>
                              <w:t>洪涝等</w:t>
                            </w:r>
                            <w:r>
                              <w:rPr>
                                <w:rFonts w:hint="eastAsia" w:asciiTheme="minorEastAsia" w:hAnsiTheme="minorEastAsia" w:eastAsiaTheme="minorEastAsia" w:cstheme="minorEastAsia"/>
                                <w:sz w:val="13"/>
                                <w:szCs w:val="13"/>
                                <w:vertAlign w:val="baseline"/>
                              </w:rPr>
                              <w:t>灾害</w:t>
                            </w:r>
                            <w:r>
                              <w:rPr>
                                <w:rFonts w:hint="eastAsia" w:asciiTheme="minorEastAsia" w:hAnsiTheme="minorEastAsia" w:eastAsiaTheme="minorEastAsia" w:cstheme="minorEastAsia"/>
                                <w:sz w:val="13"/>
                                <w:szCs w:val="13"/>
                                <w:vertAlign w:val="baseline"/>
                                <w:lang w:eastAsia="zh-CN"/>
                              </w:rPr>
                              <w:t>的救援</w:t>
                            </w:r>
                            <w:r>
                              <w:rPr>
                                <w:rFonts w:hint="eastAsia" w:asciiTheme="minorEastAsia" w:hAnsiTheme="minorEastAsia" w:eastAsiaTheme="minorEastAsia" w:cstheme="minorEastAsia"/>
                                <w:sz w:val="13"/>
                                <w:szCs w:val="13"/>
                                <w:vertAlign w:val="baseline"/>
                              </w:rPr>
                              <w:t>和应急调度工作</w:t>
                            </w:r>
                            <w:r>
                              <w:rPr>
                                <w:rFonts w:hint="eastAsia" w:asciiTheme="minorEastAsia" w:hAnsiTheme="minorEastAsia" w:eastAsiaTheme="minorEastAsia" w:cstheme="minorEastAsia"/>
                                <w:sz w:val="13"/>
                                <w:szCs w:val="13"/>
                                <w:vertAlign w:val="baseline"/>
                                <w:lang w:eastAsia="zh-CN"/>
                              </w:rPr>
                              <w:t>。</w:t>
                            </w:r>
                            <w:r>
                              <w:rPr>
                                <w:rFonts w:hint="eastAsia" w:asciiTheme="minorEastAsia" w:hAnsiTheme="minorEastAsia" w:eastAsiaTheme="minorEastAsia" w:cstheme="minorEastAsia"/>
                                <w:sz w:val="13"/>
                                <w:szCs w:val="13"/>
                                <w:vertAlign w:val="baseline"/>
                              </w:rPr>
                              <w:t>组织</w:t>
                            </w:r>
                            <w:r>
                              <w:rPr>
                                <w:rFonts w:hint="eastAsia" w:asciiTheme="minorEastAsia" w:hAnsiTheme="minorEastAsia" w:eastAsiaTheme="minorEastAsia" w:cstheme="minorEastAsia"/>
                                <w:sz w:val="13"/>
                                <w:szCs w:val="13"/>
                                <w:vertAlign w:val="baseline"/>
                                <w:lang w:eastAsia="zh-CN"/>
                              </w:rPr>
                              <w:t>镇村</w:t>
                            </w:r>
                            <w:r>
                              <w:rPr>
                                <w:rFonts w:hint="eastAsia" w:asciiTheme="minorEastAsia" w:hAnsiTheme="minorEastAsia" w:eastAsiaTheme="minorEastAsia" w:cstheme="minorEastAsia"/>
                                <w:sz w:val="13"/>
                                <w:szCs w:val="13"/>
                                <w:vertAlign w:val="baseline"/>
                              </w:rPr>
                              <w:t>开展抗洪抢险工作，最大限度减少人员伤亡</w:t>
                            </w:r>
                            <w:r>
                              <w:rPr>
                                <w:rFonts w:hint="eastAsia" w:asciiTheme="minorEastAsia" w:hAnsiTheme="minorEastAsia" w:eastAsiaTheme="minorEastAsia" w:cstheme="minorEastAsia"/>
                                <w:sz w:val="13"/>
                                <w:szCs w:val="13"/>
                                <w:vertAlign w:val="baseline"/>
                                <w:lang w:eastAsia="zh-CN"/>
                              </w:rPr>
                              <w:t>。</w:t>
                            </w:r>
                            <w:r>
                              <w:rPr>
                                <w:rFonts w:hint="eastAsia" w:asciiTheme="minorEastAsia" w:hAnsiTheme="minorEastAsia" w:eastAsiaTheme="minorEastAsia" w:cstheme="minorEastAsia"/>
                                <w:sz w:val="13"/>
                                <w:szCs w:val="13"/>
                                <w:vertAlign w:val="baseline"/>
                              </w:rPr>
                              <w:t>组织、协调灾区救灾和受灾群众的生活救助</w:t>
                            </w:r>
                            <w:r>
                              <w:rPr>
                                <w:rFonts w:hint="eastAsia" w:asciiTheme="minorEastAsia" w:hAnsiTheme="minorEastAsia" w:eastAsiaTheme="minorEastAsia" w:cstheme="minorEastAsia"/>
                                <w:sz w:val="13"/>
                                <w:szCs w:val="13"/>
                                <w:vertAlign w:val="baseline"/>
                                <w:lang w:eastAsia="zh-CN"/>
                              </w:rPr>
                              <w:t>。</w:t>
                            </w:r>
                          </w:p>
                        </w:tc>
                        <w:tc>
                          <w:tcPr>
                            <w:tcW w:w="1248"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区公安分局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区应急管</w:t>
                            </w:r>
                            <w:r>
                              <w:rPr>
                                <w:rFonts w:hint="eastAsia" w:asciiTheme="minorEastAsia" w:hAnsiTheme="minorEastAsia" w:eastAsiaTheme="minorEastAsia" w:cstheme="minorEastAsia"/>
                                <w:sz w:val="13"/>
                                <w:szCs w:val="13"/>
                                <w:vertAlign w:val="baseline"/>
                                <w:lang w:eastAsia="zh-CN"/>
                              </w:rPr>
                              <w:t>理局、</w:t>
                            </w:r>
                            <w:r>
                              <w:rPr>
                                <w:rFonts w:hint="eastAsia" w:asciiTheme="minorEastAsia" w:hAnsiTheme="minorEastAsia" w:eastAsiaTheme="minorEastAsia" w:cstheme="minorEastAsia"/>
                                <w:sz w:val="13"/>
                                <w:szCs w:val="13"/>
                                <w:vertAlign w:val="baseline"/>
                              </w:rPr>
                              <w:t>水务局、</w:t>
                            </w:r>
                            <w:r>
                              <w:rPr>
                                <w:rFonts w:hint="eastAsia" w:asciiTheme="minorEastAsia" w:hAnsiTheme="minorEastAsia" w:eastAsiaTheme="minorEastAsia" w:cstheme="minorEastAsia"/>
                                <w:sz w:val="13"/>
                                <w:szCs w:val="13"/>
                                <w:vertAlign w:val="baseline"/>
                                <w:lang w:eastAsia="zh-CN"/>
                              </w:rPr>
                              <w:t>人武部、</w:t>
                            </w:r>
                            <w:r>
                              <w:rPr>
                                <w:rFonts w:hint="eastAsia" w:asciiTheme="minorEastAsia" w:hAnsiTheme="minorEastAsia" w:eastAsiaTheme="minorEastAsia" w:cstheme="minorEastAsia"/>
                                <w:sz w:val="13"/>
                                <w:szCs w:val="13"/>
                                <w:vertAlign w:val="baseline"/>
                              </w:rPr>
                              <w:t>区消防救援大队</w:t>
                            </w:r>
                            <w:r>
                              <w:rPr>
                                <w:rFonts w:hint="eastAsia" w:asciiTheme="minorEastAsia" w:hAnsiTheme="minorEastAsia" w:eastAsiaTheme="minorEastAsia" w:cstheme="minorEastAsia"/>
                                <w:sz w:val="13"/>
                                <w:szCs w:val="13"/>
                                <w:vertAlign w:val="baseline"/>
                                <w:lang w:eastAsia="zh-CN"/>
                              </w:rPr>
                              <w:t>，文昌镇、滨河镇</w:t>
                            </w:r>
                            <w:r>
                              <w:rPr>
                                <w:rFonts w:hint="eastAsia" w:asciiTheme="minorEastAsia" w:hAnsiTheme="minorEastAsia" w:eastAsiaTheme="minorEastAsia" w:cstheme="minorEastAsia"/>
                                <w:sz w:val="13"/>
                                <w:szCs w:val="13"/>
                                <w:vertAlign w:val="baseline"/>
                              </w:rPr>
                              <w:t>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6"/>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负责防汛治安工作，依法打击防汛救灾期间的各类违法犯罪活动，维护防汛</w:t>
                            </w:r>
                            <w:r>
                              <w:rPr>
                                <w:rFonts w:hint="eastAsia" w:asciiTheme="minorEastAsia" w:hAnsiTheme="minorEastAsia" w:eastAsiaTheme="minorEastAsia" w:cstheme="minorEastAsia"/>
                                <w:sz w:val="13"/>
                                <w:szCs w:val="13"/>
                                <w:vertAlign w:val="baseline"/>
                                <w:lang w:eastAsia="zh-CN"/>
                              </w:rPr>
                              <w:t>抗旱</w:t>
                            </w:r>
                            <w:r>
                              <w:rPr>
                                <w:rFonts w:hint="eastAsia" w:asciiTheme="minorEastAsia" w:hAnsiTheme="minorEastAsia" w:eastAsiaTheme="minorEastAsia" w:cstheme="minorEastAsia"/>
                                <w:sz w:val="13"/>
                                <w:szCs w:val="13"/>
                                <w:vertAlign w:val="baseline"/>
                              </w:rPr>
                              <w:t>良好的社会秩序。组织警力对灾区进行警戒、控制，协助组织群众从危险地区安全撤离或转移，必要时依法实行交通管制，维护社会治安，确保运送防汛</w:t>
                            </w:r>
                            <w:r>
                              <w:rPr>
                                <w:rFonts w:hint="eastAsia" w:asciiTheme="minorEastAsia" w:hAnsiTheme="minorEastAsia" w:eastAsiaTheme="minorEastAsia" w:cstheme="minorEastAsia"/>
                                <w:sz w:val="13"/>
                                <w:szCs w:val="13"/>
                                <w:vertAlign w:val="baseline"/>
                                <w:lang w:eastAsia="zh-CN"/>
                              </w:rPr>
                              <w:t>抗旱</w:t>
                            </w:r>
                            <w:r>
                              <w:rPr>
                                <w:rFonts w:hint="eastAsia" w:asciiTheme="minorEastAsia" w:hAnsiTheme="minorEastAsia" w:eastAsiaTheme="minorEastAsia" w:cstheme="minorEastAsia"/>
                                <w:sz w:val="13"/>
                                <w:szCs w:val="13"/>
                                <w:vertAlign w:val="baseline"/>
                              </w:rPr>
                              <w:t>抢险人员、物资的车辆通行畅通。</w:t>
                            </w:r>
                          </w:p>
                        </w:tc>
                        <w:tc>
                          <w:tcPr>
                            <w:tcW w:w="980"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lang w:eastAsia="zh-CN"/>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w:t>
                            </w:r>
                            <w:r>
                              <w:rPr>
                                <w:rFonts w:hint="eastAsia" w:asciiTheme="minorEastAsia" w:hAnsiTheme="minorEastAsia" w:eastAsiaTheme="minorEastAsia" w:cstheme="minorEastAsia"/>
                                <w:sz w:val="13"/>
                                <w:szCs w:val="13"/>
                                <w:vertAlign w:val="baseline"/>
                                <w:lang w:eastAsia="zh-CN"/>
                              </w:rPr>
                              <w:t>住建和交通局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区政府办公室、区综合执法局、应急管理局、水务局、公安分局、消防救援大队、宁夏水投中卫分公司等有关成员单位。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6"/>
                                <w:szCs w:val="16"/>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负责做好城区地下车库、低洼地带、铁路涵洞等城区重要易涝点的防涝工作，实施城市内涝治理工程</w:t>
                            </w:r>
                            <w:r>
                              <w:rPr>
                                <w:rFonts w:hint="eastAsia" w:asciiTheme="minorEastAsia" w:hAnsiTheme="minorEastAsia" w:eastAsiaTheme="minorEastAsia" w:cstheme="minorEastAsia"/>
                                <w:sz w:val="15"/>
                                <w:szCs w:val="15"/>
                                <w:vertAlign w:val="baseline"/>
                              </w:rPr>
                              <w:t>。</w:t>
                            </w:r>
                          </w:p>
                        </w:tc>
                        <w:tc>
                          <w:tcPr>
                            <w:tcW w:w="10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b/>
                                <w:bCs/>
                                <w:sz w:val="13"/>
                                <w:szCs w:val="13"/>
                              </w:rPr>
                              <w:t>组长单位：</w:t>
                            </w:r>
                            <w:r>
                              <w:rPr>
                                <w:rFonts w:hint="eastAsia" w:asciiTheme="minorEastAsia" w:hAnsiTheme="minorEastAsia" w:eastAsiaTheme="minorEastAsia" w:cstheme="minorEastAsia"/>
                                <w:sz w:val="13"/>
                                <w:szCs w:val="13"/>
                              </w:rPr>
                              <w:t>区</w:t>
                            </w:r>
                            <w:r>
                              <w:rPr>
                                <w:rFonts w:hint="eastAsia" w:asciiTheme="minorEastAsia" w:hAnsiTheme="minorEastAsia" w:eastAsiaTheme="minorEastAsia" w:cstheme="minorEastAsia"/>
                                <w:sz w:val="13"/>
                                <w:szCs w:val="13"/>
                                <w:lang w:eastAsia="zh-CN"/>
                              </w:rPr>
                              <w:t>住建和交通局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b/>
                                <w:bCs/>
                                <w:sz w:val="13"/>
                                <w:szCs w:val="13"/>
                              </w:rPr>
                              <w:t>成员单位：</w:t>
                            </w:r>
                            <w:r>
                              <w:rPr>
                                <w:rFonts w:hint="eastAsia" w:asciiTheme="minorEastAsia" w:hAnsiTheme="minorEastAsia" w:eastAsiaTheme="minorEastAsia" w:cstheme="minorEastAsia"/>
                                <w:sz w:val="13"/>
                                <w:szCs w:val="13"/>
                              </w:rPr>
                              <w:t>区公安分局、</w:t>
                            </w:r>
                            <w:r>
                              <w:rPr>
                                <w:rFonts w:hint="eastAsia" w:asciiTheme="minorEastAsia" w:hAnsiTheme="minorEastAsia" w:eastAsiaTheme="minorEastAsia" w:cstheme="minorEastAsia"/>
                                <w:sz w:val="13"/>
                                <w:szCs w:val="13"/>
                                <w:lang w:eastAsia="zh-CN"/>
                              </w:rPr>
                              <w:t>应急管理局</w:t>
                            </w:r>
                            <w:r>
                              <w:rPr>
                                <w:rFonts w:hint="eastAsia" w:asciiTheme="minorEastAsia" w:hAnsiTheme="minorEastAsia" w:eastAsiaTheme="minorEastAsia" w:cstheme="minorEastAsia"/>
                                <w:sz w:val="13"/>
                                <w:szCs w:val="13"/>
                              </w:rPr>
                              <w:t>、</w:t>
                            </w:r>
                            <w:r>
                              <w:rPr>
                                <w:rFonts w:hint="eastAsia" w:asciiTheme="minorEastAsia" w:hAnsiTheme="minorEastAsia" w:eastAsiaTheme="minorEastAsia" w:cstheme="minorEastAsia"/>
                                <w:sz w:val="13"/>
                                <w:szCs w:val="13"/>
                                <w:lang w:eastAsia="zh-CN"/>
                              </w:rPr>
                              <w:t>自然资源局</w:t>
                            </w:r>
                            <w:r>
                              <w:rPr>
                                <w:rFonts w:hint="eastAsia" w:asciiTheme="minorEastAsia" w:hAnsiTheme="minorEastAsia" w:eastAsiaTheme="minorEastAsia" w:cstheme="minorEastAsia"/>
                                <w:sz w:val="13"/>
                                <w:szCs w:val="13"/>
                              </w:rPr>
                              <w:t>等有关成员单位。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b/>
                                <w:bCs/>
                                <w:sz w:val="13"/>
                                <w:szCs w:val="13"/>
                              </w:rPr>
                              <w:t>主要职责：</w:t>
                            </w:r>
                            <w:r>
                              <w:rPr>
                                <w:rFonts w:hint="eastAsia" w:asciiTheme="minorEastAsia" w:hAnsiTheme="minorEastAsia" w:eastAsiaTheme="minorEastAsia" w:cstheme="minorEastAsia"/>
                                <w:sz w:val="13"/>
                                <w:szCs w:val="13"/>
                              </w:rPr>
                              <w:t>负责所辖公路交通设施的防洪安全，确保道路</w:t>
                            </w:r>
                            <w:r>
                              <w:rPr>
                                <w:rFonts w:hint="eastAsia" w:asciiTheme="minorEastAsia" w:hAnsiTheme="minorEastAsia" w:eastAsiaTheme="minorEastAsia" w:cstheme="minorEastAsia"/>
                                <w:sz w:val="13"/>
                                <w:szCs w:val="13"/>
                                <w:lang w:eastAsia="zh-CN"/>
                              </w:rPr>
                              <w:t>畅通。</w:t>
                            </w:r>
                            <w:r>
                              <w:rPr>
                                <w:rFonts w:hint="eastAsia" w:asciiTheme="minorEastAsia" w:hAnsiTheme="minorEastAsia" w:eastAsiaTheme="minorEastAsia" w:cstheme="minorEastAsia"/>
                                <w:sz w:val="13"/>
                                <w:szCs w:val="13"/>
                              </w:rPr>
                              <w:t>协调道路运输企业为紧急抢险和撤离人员提供运输工具</w:t>
                            </w:r>
                            <w:r>
                              <w:rPr>
                                <w:rFonts w:hint="eastAsia" w:asciiTheme="minorEastAsia" w:hAnsiTheme="minorEastAsia" w:eastAsiaTheme="minorEastAsia" w:cstheme="minorEastAsia"/>
                                <w:sz w:val="13"/>
                                <w:szCs w:val="13"/>
                                <w:lang w:eastAsia="zh-CN"/>
                              </w:rPr>
                              <w:t>。按照区防指</w:t>
                            </w:r>
                            <w:r>
                              <w:rPr>
                                <w:rFonts w:hint="eastAsia" w:asciiTheme="minorEastAsia" w:hAnsiTheme="minorEastAsia" w:eastAsiaTheme="minorEastAsia" w:cstheme="minorEastAsia"/>
                                <w:sz w:val="13"/>
                                <w:szCs w:val="13"/>
                              </w:rPr>
                              <w:t>命令</w:t>
                            </w:r>
                            <w:r>
                              <w:rPr>
                                <w:rFonts w:hint="eastAsia" w:asciiTheme="minorEastAsia" w:hAnsiTheme="minorEastAsia" w:eastAsiaTheme="minorEastAsia" w:cstheme="minorEastAsia"/>
                                <w:sz w:val="13"/>
                                <w:szCs w:val="13"/>
                                <w:lang w:eastAsia="zh-CN"/>
                              </w:rPr>
                              <w:t>协调</w:t>
                            </w:r>
                            <w:r>
                              <w:rPr>
                                <w:rFonts w:hint="eastAsia" w:asciiTheme="minorEastAsia" w:hAnsiTheme="minorEastAsia" w:eastAsiaTheme="minorEastAsia" w:cstheme="minorEastAsia"/>
                                <w:sz w:val="13"/>
                                <w:szCs w:val="13"/>
                              </w:rPr>
                              <w:t>开通高速公路绿色通道，免收运送抗洪抢险、卫生防疫物资设备和人员车辆通行费。</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13"/>
                                <w:szCs w:val="13"/>
                                <w:vertAlign w:val="baseline"/>
                              </w:rPr>
                            </w:pPr>
                          </w:p>
                        </w:tc>
                        <w:tc>
                          <w:tcPr>
                            <w:tcW w:w="95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lang w:eastAsia="zh-CN"/>
                              </w:rPr>
                            </w:pPr>
                            <w:r>
                              <w:rPr>
                                <w:rStyle w:val="18"/>
                                <w:rFonts w:hint="eastAsia" w:asciiTheme="minorEastAsia" w:hAnsiTheme="minorEastAsia" w:eastAsiaTheme="minorEastAsia" w:cstheme="minorEastAsia"/>
                                <w:sz w:val="13"/>
                                <w:szCs w:val="13"/>
                              </w:rPr>
                              <w:t>组长单位：</w:t>
                            </w:r>
                            <w:r>
                              <w:rPr>
                                <w:rFonts w:hint="eastAsia" w:asciiTheme="minorEastAsia" w:hAnsiTheme="minorEastAsia" w:eastAsiaTheme="minorEastAsia" w:cstheme="minorEastAsia"/>
                                <w:sz w:val="13"/>
                                <w:szCs w:val="13"/>
                              </w:rPr>
                              <w:t>区</w:t>
                            </w:r>
                            <w:r>
                              <w:rPr>
                                <w:rFonts w:hint="eastAsia" w:asciiTheme="minorEastAsia" w:hAnsiTheme="minorEastAsia" w:eastAsiaTheme="minorEastAsia" w:cstheme="minorEastAsia"/>
                                <w:sz w:val="13"/>
                                <w:szCs w:val="13"/>
                                <w:lang w:eastAsia="zh-CN"/>
                              </w:rPr>
                              <w:t>卫健局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rPr>
                            </w:pPr>
                            <w:r>
                              <w:rPr>
                                <w:rStyle w:val="18"/>
                                <w:rFonts w:hint="eastAsia" w:asciiTheme="minorEastAsia" w:hAnsiTheme="minorEastAsia" w:eastAsiaTheme="minorEastAsia" w:cstheme="minorEastAsia"/>
                                <w:sz w:val="13"/>
                                <w:szCs w:val="13"/>
                              </w:rPr>
                              <w:t>成员单位：</w:t>
                            </w:r>
                            <w:r>
                              <w:rPr>
                                <w:rFonts w:hint="eastAsia" w:asciiTheme="minorEastAsia" w:hAnsiTheme="minorEastAsia" w:eastAsiaTheme="minorEastAsia" w:cstheme="minorEastAsia"/>
                                <w:sz w:val="13"/>
                                <w:szCs w:val="13"/>
                              </w:rPr>
                              <w:t>区</w:t>
                            </w:r>
                            <w:r>
                              <w:rPr>
                                <w:rFonts w:hint="eastAsia" w:asciiTheme="minorEastAsia" w:hAnsiTheme="minorEastAsia" w:eastAsiaTheme="minorEastAsia" w:cstheme="minorEastAsia"/>
                                <w:sz w:val="13"/>
                                <w:szCs w:val="13"/>
                                <w:lang w:eastAsia="zh-CN"/>
                              </w:rPr>
                              <w:t>应急管理局、</w:t>
                            </w:r>
                            <w:r>
                              <w:rPr>
                                <w:rFonts w:hint="eastAsia" w:asciiTheme="minorEastAsia" w:hAnsiTheme="minorEastAsia" w:eastAsiaTheme="minorEastAsia" w:cstheme="minorEastAsia"/>
                                <w:sz w:val="13"/>
                                <w:szCs w:val="13"/>
                              </w:rPr>
                              <w:t>教育局、公安分局等有关成员单位</w:t>
                            </w:r>
                            <w:r>
                              <w:rPr>
                                <w:rFonts w:hint="eastAsia" w:asciiTheme="minorEastAsia" w:hAnsiTheme="minorEastAsia" w:eastAsiaTheme="minorEastAsia" w:cstheme="minorEastAsia"/>
                                <w:sz w:val="13"/>
                                <w:szCs w:val="13"/>
                                <w:lang w:eastAsia="zh-CN"/>
                              </w:rPr>
                              <w:t>。</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rPr>
                              <w:t>主要职责：</w:t>
                            </w:r>
                            <w:r>
                              <w:rPr>
                                <w:rFonts w:hint="eastAsia" w:asciiTheme="minorEastAsia" w:hAnsiTheme="minorEastAsia" w:eastAsiaTheme="minorEastAsia" w:cstheme="minorEastAsia"/>
                                <w:sz w:val="13"/>
                                <w:szCs w:val="13"/>
                              </w:rPr>
                              <w:t>组织有关医疗机构和人员赶赴灾区对伤病员实施救治。负责开展灾区疾病预防和疫情防控，及时向</w:t>
                            </w:r>
                            <w:r>
                              <w:rPr>
                                <w:rFonts w:hint="eastAsia" w:asciiTheme="minorEastAsia" w:hAnsiTheme="minorEastAsia" w:eastAsiaTheme="minorEastAsia" w:cstheme="minorEastAsia"/>
                                <w:sz w:val="13"/>
                                <w:szCs w:val="13"/>
                                <w:lang w:eastAsia="zh-CN"/>
                              </w:rPr>
                              <w:t>区防指</w:t>
                            </w:r>
                            <w:r>
                              <w:rPr>
                                <w:rFonts w:hint="eastAsia" w:asciiTheme="minorEastAsia" w:hAnsiTheme="minorEastAsia" w:eastAsiaTheme="minorEastAsia" w:cstheme="minorEastAsia"/>
                                <w:sz w:val="13"/>
                                <w:szCs w:val="13"/>
                              </w:rPr>
                              <w:t>提供灾区疫情防控和伤员救治信息。</w:t>
                            </w:r>
                          </w:p>
                        </w:tc>
                        <w:tc>
                          <w:tcPr>
                            <w:tcW w:w="91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z w:val="15"/>
                                <w:szCs w:val="15"/>
                              </w:rPr>
                              <w:t>组长单位：</w:t>
                            </w:r>
                            <w:r>
                              <w:rPr>
                                <w:rFonts w:hint="eastAsia" w:asciiTheme="minorEastAsia" w:hAnsiTheme="minorEastAsia" w:eastAsiaTheme="minorEastAsia" w:cstheme="minorEastAsia"/>
                                <w:sz w:val="15"/>
                                <w:szCs w:val="15"/>
                                <w:lang w:eastAsia="zh-CN"/>
                              </w:rPr>
                              <w:t>区应急管理</w:t>
                            </w:r>
                            <w:r>
                              <w:rPr>
                                <w:rFonts w:hint="eastAsia" w:asciiTheme="minorEastAsia" w:hAnsiTheme="minorEastAsia" w:eastAsiaTheme="minorEastAsia" w:cstheme="minorEastAsia"/>
                                <w:sz w:val="15"/>
                                <w:szCs w:val="15"/>
                              </w:rPr>
                              <w:t>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b/>
                                <w:bCs/>
                                <w:sz w:val="15"/>
                                <w:szCs w:val="15"/>
                              </w:rPr>
                              <w:t>成员单位：</w:t>
                            </w:r>
                            <w:r>
                              <w:rPr>
                                <w:rFonts w:hint="eastAsia" w:asciiTheme="minorEastAsia" w:hAnsiTheme="minorEastAsia" w:eastAsiaTheme="minorEastAsia" w:cstheme="minorEastAsia"/>
                                <w:sz w:val="15"/>
                                <w:szCs w:val="15"/>
                                <w:lang w:eastAsia="zh-CN"/>
                              </w:rPr>
                              <w:t>区财政局、发改局</w:t>
                            </w: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eastAsia="zh-CN"/>
                              </w:rPr>
                              <w:t>工信和商务局、卫健局等有关成员单位。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z w:val="15"/>
                                <w:szCs w:val="15"/>
                              </w:rPr>
                              <w:t>主要职责：</w:t>
                            </w:r>
                            <w:r>
                              <w:rPr>
                                <w:rFonts w:hint="eastAsia" w:asciiTheme="minorEastAsia" w:hAnsiTheme="minorEastAsia" w:eastAsiaTheme="minorEastAsia" w:cstheme="minorEastAsia"/>
                                <w:sz w:val="15"/>
                                <w:szCs w:val="15"/>
                              </w:rPr>
                              <w:t>负责</w:t>
                            </w:r>
                            <w:r>
                              <w:rPr>
                                <w:rFonts w:hint="eastAsia" w:asciiTheme="minorEastAsia" w:hAnsiTheme="minorEastAsia" w:eastAsiaTheme="minorEastAsia" w:cstheme="minorEastAsia"/>
                                <w:sz w:val="15"/>
                                <w:szCs w:val="15"/>
                                <w:lang w:eastAsia="zh-CN"/>
                              </w:rPr>
                              <w:t>储备、调用</w:t>
                            </w:r>
                            <w:r>
                              <w:rPr>
                                <w:rFonts w:hint="eastAsia" w:asciiTheme="minorEastAsia" w:hAnsiTheme="minorEastAsia" w:eastAsiaTheme="minorEastAsia" w:cstheme="minorEastAsia"/>
                                <w:sz w:val="15"/>
                                <w:szCs w:val="15"/>
                              </w:rPr>
                              <w:t>抢险物资</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汽油、柴油及卫生防疫药品</w:t>
                            </w:r>
                            <w:r>
                              <w:rPr>
                                <w:rFonts w:hint="eastAsia" w:asciiTheme="minorEastAsia" w:hAnsiTheme="minorEastAsia" w:eastAsiaTheme="minorEastAsia" w:cstheme="minorEastAsia"/>
                                <w:sz w:val="15"/>
                                <w:szCs w:val="15"/>
                                <w:lang w:eastAsia="zh-CN"/>
                              </w:rPr>
                              <w:t>等</w:t>
                            </w:r>
                            <w:r>
                              <w:rPr>
                                <w:rFonts w:hint="eastAsia" w:asciiTheme="minorEastAsia" w:hAnsiTheme="minorEastAsia" w:eastAsiaTheme="minorEastAsia" w:cstheme="minorEastAsia"/>
                                <w:sz w:val="15"/>
                                <w:szCs w:val="15"/>
                              </w:rPr>
                              <w:t>。</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15"/>
                                <w:szCs w:val="15"/>
                                <w:vertAlign w:val="baseline"/>
                              </w:rPr>
                            </w:pPr>
                          </w:p>
                        </w:tc>
                        <w:tc>
                          <w:tcPr>
                            <w:tcW w:w="1271"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lang w:eastAsia="zh-CN"/>
                              </w:rPr>
                            </w:pPr>
                            <w:r>
                              <w:rPr>
                                <w:rFonts w:hint="eastAsia" w:asciiTheme="minorEastAsia" w:hAnsiTheme="minorEastAsia" w:eastAsiaTheme="minorEastAsia" w:cstheme="minorEastAsia"/>
                                <w:b/>
                                <w:bCs/>
                                <w:sz w:val="13"/>
                                <w:szCs w:val="13"/>
                                <w:vertAlign w:val="baseline"/>
                              </w:rPr>
                              <w:t>组长单位：</w:t>
                            </w:r>
                            <w:r>
                              <w:rPr>
                                <w:rFonts w:hint="eastAsia" w:asciiTheme="minorEastAsia" w:hAnsiTheme="minorEastAsia" w:eastAsiaTheme="minorEastAsia" w:cstheme="minorEastAsia"/>
                                <w:sz w:val="13"/>
                                <w:szCs w:val="13"/>
                                <w:vertAlign w:val="baseline"/>
                              </w:rPr>
                              <w:t>区</w:t>
                            </w:r>
                            <w:r>
                              <w:rPr>
                                <w:rFonts w:hint="eastAsia" w:asciiTheme="minorEastAsia" w:hAnsiTheme="minorEastAsia" w:eastAsiaTheme="minorEastAsia" w:cstheme="minorEastAsia"/>
                                <w:sz w:val="13"/>
                                <w:szCs w:val="13"/>
                                <w:vertAlign w:val="baseline"/>
                                <w:lang w:eastAsia="zh-CN"/>
                              </w:rPr>
                              <w:t>民社局</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成员单位：</w:t>
                            </w:r>
                            <w:r>
                              <w:rPr>
                                <w:rFonts w:hint="eastAsia" w:asciiTheme="minorEastAsia" w:hAnsiTheme="minorEastAsia" w:eastAsiaTheme="minorEastAsia" w:cstheme="minorEastAsia"/>
                                <w:sz w:val="13"/>
                                <w:szCs w:val="13"/>
                                <w:vertAlign w:val="baseline"/>
                              </w:rPr>
                              <w:t>区应急管理局、</w:t>
                            </w:r>
                            <w:r>
                              <w:rPr>
                                <w:rFonts w:hint="eastAsia" w:asciiTheme="minorEastAsia" w:hAnsiTheme="minorEastAsia" w:eastAsiaTheme="minorEastAsia" w:cstheme="minorEastAsia"/>
                                <w:sz w:val="13"/>
                                <w:szCs w:val="13"/>
                                <w:vertAlign w:val="baseline"/>
                                <w:lang w:eastAsia="zh-CN"/>
                              </w:rPr>
                              <w:t>发改局</w:t>
                            </w:r>
                            <w:r>
                              <w:rPr>
                                <w:rFonts w:hint="eastAsia" w:asciiTheme="minorEastAsia" w:hAnsiTheme="minorEastAsia" w:eastAsiaTheme="minorEastAsia" w:cstheme="minorEastAsia"/>
                                <w:sz w:val="13"/>
                                <w:szCs w:val="13"/>
                                <w:vertAlign w:val="baseline"/>
                              </w:rPr>
                              <w:t>、财政局、水务局、公安分局、审计局、市场监管分局、统计局、事发地乡镇等有关成员单位。</w:t>
                            </w:r>
                          </w:p>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3"/>
                                <w:szCs w:val="13"/>
                                <w:vertAlign w:val="baseline"/>
                              </w:rPr>
                            </w:pPr>
                            <w:r>
                              <w:rPr>
                                <w:rFonts w:hint="eastAsia" w:asciiTheme="minorEastAsia" w:hAnsiTheme="minorEastAsia" w:eastAsiaTheme="minorEastAsia" w:cstheme="minorEastAsia"/>
                                <w:b/>
                                <w:bCs/>
                                <w:sz w:val="13"/>
                                <w:szCs w:val="13"/>
                                <w:vertAlign w:val="baseline"/>
                              </w:rPr>
                              <w:t>主要职责：</w:t>
                            </w:r>
                            <w:r>
                              <w:rPr>
                                <w:rFonts w:hint="eastAsia" w:asciiTheme="minorEastAsia" w:hAnsiTheme="minorEastAsia" w:eastAsiaTheme="minorEastAsia" w:cstheme="minorEastAsia"/>
                                <w:sz w:val="13"/>
                                <w:szCs w:val="13"/>
                                <w:vertAlign w:val="baseline"/>
                              </w:rPr>
                              <w:t>组织灾情核查，及时向区防指提供灾情信息；负责组织、协调受灾群众的生活救助；管理、分配各级政府及社会各界救助受灾群众的款物，并监督使用；组织指导和开展救灾捐赠等工作；统计受灾数据、监督市场行为，杜绝哄抬物价。</w:t>
                            </w:r>
                          </w:p>
                        </w:tc>
                        <w:tc>
                          <w:tcPr>
                            <w:tcW w:w="907"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z w:val="15"/>
                                <w:szCs w:val="15"/>
                                <w:vertAlign w:val="baseline"/>
                              </w:rPr>
                              <w:t>负责组织、协调、实施辖区内防汛工作，制定乡镇的防汛应急预案，并报</w:t>
                            </w:r>
                            <w:r>
                              <w:rPr>
                                <w:rFonts w:hint="eastAsia" w:asciiTheme="minorEastAsia" w:hAnsiTheme="minorEastAsia" w:eastAsiaTheme="minorEastAsia" w:cstheme="minorEastAsia"/>
                                <w:sz w:val="15"/>
                                <w:szCs w:val="15"/>
                                <w:vertAlign w:val="baseline"/>
                                <w:lang w:eastAsia="zh-CN"/>
                              </w:rPr>
                              <w:t>区防办</w:t>
                            </w:r>
                            <w:r>
                              <w:rPr>
                                <w:rFonts w:hint="eastAsia" w:asciiTheme="minorEastAsia" w:hAnsiTheme="minorEastAsia" w:eastAsiaTheme="minorEastAsia" w:cstheme="minorEastAsia"/>
                                <w:sz w:val="15"/>
                                <w:szCs w:val="15"/>
                                <w:vertAlign w:val="baseline"/>
                              </w:rPr>
                              <w:t>备案。</w:t>
                            </w:r>
                          </w:p>
                        </w:tc>
                        <w:tc>
                          <w:tcPr>
                            <w:tcW w:w="703" w:type="dxa"/>
                            <w:tcBorders>
                              <w:tl2br w:val="nil"/>
                              <w:tr2bl w:val="nil"/>
                            </w:tcBorders>
                            <w:vAlign w:val="top"/>
                          </w:tcPr>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160" w:lineRule="exact"/>
                              <w:ind w:left="0" w:leftChars="0" w:firstLine="0" w:firstLineChars="0"/>
                              <w:jc w:val="both"/>
                              <w:textAlignment w:val="auto"/>
                              <w:rPr>
                                <w:rFonts w:hint="eastAsia" w:asciiTheme="minorEastAsia" w:hAnsiTheme="minorEastAsia" w:eastAsiaTheme="minorEastAsia" w:cstheme="minorEastAsia"/>
                                <w:sz w:val="15"/>
                                <w:szCs w:val="18"/>
                                <w:vertAlign w:val="baseline"/>
                                <w:lang w:eastAsia="zh-CN"/>
                              </w:rPr>
                            </w:pPr>
                            <w:r>
                              <w:rPr>
                                <w:rFonts w:hint="eastAsia" w:asciiTheme="minorEastAsia" w:hAnsiTheme="minorEastAsia" w:eastAsiaTheme="minorEastAsia" w:cstheme="minorEastAsia"/>
                                <w:sz w:val="15"/>
                                <w:szCs w:val="15"/>
                                <w:vertAlign w:val="baseline"/>
                              </w:rPr>
                              <w:t>区防指根据工作需要成立专家组，承担决策技术咨询，提出处置措施建议，受指挥部委托对有关处置方案进行综合评估和论证</w:t>
                            </w:r>
                            <w:r>
                              <w:rPr>
                                <w:rFonts w:hint="eastAsia" w:asciiTheme="minorEastAsia" w:hAnsiTheme="minorEastAsia" w:eastAsiaTheme="minorEastAsia" w:cstheme="minorEastAsia"/>
                                <w:sz w:val="15"/>
                                <w:szCs w:val="15"/>
                                <w:vertAlign w:val="baseline"/>
                                <w:lang w:eastAsia="zh-CN"/>
                              </w:rPr>
                              <w:t>。</w:t>
                            </w:r>
                          </w:p>
                        </w:tc>
                      </w:tr>
                    </w:tbl>
                    <w:p>
                      <w:pPr>
                        <w:keepNext w:val="0"/>
                        <w:keepLines w:val="0"/>
                        <w:pageBreakBefore w:val="0"/>
                        <w:widowControl w:val="0"/>
                        <w:tabs>
                          <w:tab w:val="left" w:pos="6520"/>
                          <w:tab w:val="left" w:pos="6720"/>
                          <w:tab w:val="left" w:pos="9030"/>
                          <w:tab w:val="left" w:pos="9660"/>
                        </w:tabs>
                        <w:kinsoku/>
                        <w:wordWrap/>
                        <w:overflowPunct/>
                        <w:topLinePunct w:val="0"/>
                        <w:autoSpaceDE/>
                        <w:autoSpaceDN/>
                        <w:bidi w:val="0"/>
                        <w:adjustRightInd/>
                        <w:snapToGrid/>
                        <w:spacing w:line="150" w:lineRule="exact"/>
                        <w:ind w:left="0" w:leftChars="0" w:firstLine="0" w:firstLineChars="0"/>
                        <w:jc w:val="both"/>
                        <w:textAlignment w:val="auto"/>
                        <w:rPr>
                          <w:rFonts w:hint="eastAsia"/>
                          <w:b/>
                          <w:bCs/>
                          <w:sz w:val="15"/>
                          <w:szCs w:val="15"/>
                          <w:vertAlign w:val="baseline"/>
                        </w:rPr>
                      </w:pPr>
                    </w:p>
                    <w:p>
                      <w:pPr>
                        <w:keepNext w:val="0"/>
                        <w:keepLines w:val="0"/>
                        <w:pageBreakBefore w:val="0"/>
                        <w:kinsoku/>
                        <w:wordWrap/>
                        <w:overflowPunct/>
                        <w:topLinePunct w:val="0"/>
                        <w:bidi w:val="0"/>
                        <w:spacing w:line="150" w:lineRule="exact"/>
                        <w:ind w:left="0" w:leftChars="0" w:firstLine="0" w:firstLineChars="0"/>
                        <w:jc w:val="both"/>
                        <w:rPr>
                          <w:sz w:val="15"/>
                          <w:szCs w:val="15"/>
                        </w:rPr>
                      </w:pPr>
                    </w:p>
                  </w:txbxContent>
                </v:textbox>
              </v:roundrect>
            </w:pict>
          </mc:Fallback>
        </mc:AlternateContent>
      </w:r>
    </w:p>
    <w:p>
      <w:pPr>
        <w:bidi w:val="0"/>
        <w:rPr>
          <w:rFonts w:hint="default" w:ascii="Times New Roman" w:hAnsi="Times New Roman" w:cs="Times New Roman"/>
          <w:color w:val="000000" w:themeColor="text1"/>
          <w:highlight w:val="none"/>
          <w:lang w:val="en-US" w:eastAsia="zh-CN"/>
          <w14:textFill>
            <w14:solidFill>
              <w14:schemeClr w14:val="tx1"/>
            </w14:solidFill>
          </w14:textFill>
        </w:rPr>
      </w:pPr>
    </w:p>
    <w:p>
      <w:pPr>
        <w:bidi w:val="0"/>
        <w:rPr>
          <w:rFonts w:hint="default" w:ascii="Times New Roman" w:hAnsi="Times New Roman" w:cs="Times New Roman"/>
          <w:color w:val="000000" w:themeColor="text1"/>
          <w:highlight w:val="none"/>
          <w:lang w:val="en-US" w:eastAsia="zh-CN"/>
          <w14:textFill>
            <w14:solidFill>
              <w14:schemeClr w14:val="tx1"/>
            </w14:solidFill>
          </w14:textFill>
        </w:rPr>
      </w:pPr>
    </w:p>
    <w:p>
      <w:pPr>
        <w:bidi w:val="0"/>
        <w:rPr>
          <w:rFonts w:hint="default" w:ascii="Times New Roman" w:hAnsi="Times New Roman" w:cs="Times New Roman"/>
          <w:color w:val="000000" w:themeColor="text1"/>
          <w:highlight w:val="none"/>
          <w:lang w:val="en-US" w:eastAsia="zh-CN"/>
          <w14:textFill>
            <w14:solidFill>
              <w14:schemeClr w14:val="tx1"/>
            </w14:solidFill>
          </w14:textFill>
        </w:rPr>
      </w:pPr>
    </w:p>
    <w:p>
      <w:pPr>
        <w:bidi w:val="0"/>
        <w:jc w:val="cente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sectPr>
          <w:footerReference r:id="rId6" w:type="default"/>
          <w:pgSz w:w="16838" w:h="23811"/>
          <w:pgMar w:top="1440" w:right="1803" w:bottom="283" w:left="1803" w:header="0" w:footer="1465"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rPr>
          <w:rFonts w:hint="eastAsia"/>
          <w:lang w:val="en-US" w:eastAsia="zh-CN"/>
        </w:rPr>
      </w:pPr>
    </w:p>
    <w:sectPr>
      <w:footerReference r:id="rId7" w:type="default"/>
      <w:pgSz w:w="11906" w:h="16838"/>
      <w:pgMar w:top="2098" w:right="1474" w:bottom="1984" w:left="1587" w:header="0" w:footer="1465"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BC6A4A-A976-4782-AE2A-E37BF7E53E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44C7351-BBA6-4588-AA93-4F0F2439A2CD}"/>
  </w:font>
  <w:font w:name="楷体">
    <w:panose1 w:val="02010609060101010101"/>
    <w:charset w:val="86"/>
    <w:family w:val="auto"/>
    <w:pitch w:val="default"/>
    <w:sig w:usb0="800002BF" w:usb1="38CF7CFA" w:usb2="00000016" w:usb3="00000000" w:csb0="00040001" w:csb1="00000000"/>
    <w:embedRegular r:id="rId3" w:fontKey="{9E14E657-1DC3-4D90-8381-FCA5304B9D9C}"/>
  </w:font>
  <w:font w:name="方正小标宋_GBK">
    <w:panose1 w:val="03000509000000000000"/>
    <w:charset w:val="86"/>
    <w:family w:val="auto"/>
    <w:pitch w:val="default"/>
    <w:sig w:usb0="00000001" w:usb1="080E0000" w:usb2="00000000" w:usb3="00000000" w:csb0="00040000" w:csb1="00000000"/>
    <w:embedRegular r:id="rId4" w:fontKey="{B16B95AC-1E2A-4E7E-8179-22590783A2F7}"/>
  </w:font>
  <w:font w:name="仿宋">
    <w:panose1 w:val="02010609060101010101"/>
    <w:charset w:val="86"/>
    <w:family w:val="auto"/>
    <w:pitch w:val="default"/>
    <w:sig w:usb0="800002BF" w:usb1="38CF7CFA" w:usb2="00000016" w:usb3="00000000" w:csb0="00040001" w:csb1="00000000"/>
    <w:embedRegular r:id="rId5" w:fontKey="{1A556FC3-2FCD-496C-BDB3-F4FDF77E22FA}"/>
  </w:font>
  <w:font w:name="楷体_GB2312">
    <w:panose1 w:val="02010609030101010101"/>
    <w:charset w:val="86"/>
    <w:family w:val="auto"/>
    <w:pitch w:val="default"/>
    <w:sig w:usb0="00000001" w:usb1="080E0000" w:usb2="00000000" w:usb3="00000000" w:csb0="00040000" w:csb1="00000000"/>
    <w:embedRegular r:id="rId6" w:fontKey="{EF405C22-B315-472C-B6B0-C880F9E09936}"/>
  </w:font>
  <w:font w:name="TimesNewRomanPS-BoldMT">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FZSONGS--GB1-5">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26"/>
      <w:jc w:val="right"/>
      <w:rPr>
        <w:rFonts w:ascii="宋体" w:hAnsi="宋体" w:eastAsia="宋体" w:cs="宋体"/>
        <w:sz w:val="31"/>
        <w:szCs w:val="31"/>
      </w:rPr>
    </w:pPr>
    <w:r>
      <w:rPr>
        <w:sz w:val="31"/>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仿宋_GB2312"/>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ind w:left="0" w:leftChars="0" w:firstLine="0" w:firstLineChars="0"/>
                      <w:rPr>
                        <w:rFonts w:hint="eastAsia" w:eastAsia="仿宋_GB2312"/>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- 2 -</w:t>
                    </w:r>
                    <w:r>
                      <w:rPr>
                        <w:rFonts w:hint="eastAsia" w:ascii="宋体" w:hAnsi="宋体" w:eastAsia="宋体" w:cs="宋体"/>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26"/>
      <w:jc w:val="right"/>
      <w:rPr>
        <w:rFonts w:ascii="宋体" w:hAnsi="宋体" w:eastAsia="宋体" w:cs="宋体"/>
        <w:sz w:val="31"/>
        <w:szCs w:val="31"/>
      </w:rPr>
    </w:pPr>
    <w:r>
      <w:rPr>
        <w:sz w:val="31"/>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snapToGrid w:val="0"/>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- 84 -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- 84 -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val="0"/>
                            <w:snapToGrid w:val="0"/>
                            <w:textAlignment w:val="baseline"/>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val="0"/>
                      <w:snapToGrid w:val="0"/>
                      <w:textAlignment w:val="baseline"/>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WM1MzY2MjQwYzUwNzc5MWY5NWYwYzExMDc3ZDNjMjEifQ=="/>
  </w:docVars>
  <w:rsids>
    <w:rsidRoot w:val="00000000"/>
    <w:rsid w:val="005D7831"/>
    <w:rsid w:val="00893A6C"/>
    <w:rsid w:val="00966078"/>
    <w:rsid w:val="00A6244D"/>
    <w:rsid w:val="00FA00A3"/>
    <w:rsid w:val="01B90315"/>
    <w:rsid w:val="01FB2325"/>
    <w:rsid w:val="021A3F2A"/>
    <w:rsid w:val="023969E4"/>
    <w:rsid w:val="0270061D"/>
    <w:rsid w:val="028B36A9"/>
    <w:rsid w:val="02E53606"/>
    <w:rsid w:val="03004097"/>
    <w:rsid w:val="030D40BE"/>
    <w:rsid w:val="0370392D"/>
    <w:rsid w:val="03B1713F"/>
    <w:rsid w:val="03E868D9"/>
    <w:rsid w:val="040F3E66"/>
    <w:rsid w:val="04FE1048"/>
    <w:rsid w:val="05404C1F"/>
    <w:rsid w:val="054059B4"/>
    <w:rsid w:val="05666337"/>
    <w:rsid w:val="05927AA6"/>
    <w:rsid w:val="05CB745D"/>
    <w:rsid w:val="06292F10"/>
    <w:rsid w:val="06451DC1"/>
    <w:rsid w:val="06782196"/>
    <w:rsid w:val="06BA7E27"/>
    <w:rsid w:val="06DE0696"/>
    <w:rsid w:val="06EE2458"/>
    <w:rsid w:val="07123280"/>
    <w:rsid w:val="07220F7D"/>
    <w:rsid w:val="074536C6"/>
    <w:rsid w:val="077155E2"/>
    <w:rsid w:val="077C7A64"/>
    <w:rsid w:val="07A50D69"/>
    <w:rsid w:val="07C531B9"/>
    <w:rsid w:val="08216281"/>
    <w:rsid w:val="08B60D54"/>
    <w:rsid w:val="08DD7A51"/>
    <w:rsid w:val="08ED2399"/>
    <w:rsid w:val="091C0DBC"/>
    <w:rsid w:val="09652EA6"/>
    <w:rsid w:val="096802A0"/>
    <w:rsid w:val="097F383C"/>
    <w:rsid w:val="09861EBF"/>
    <w:rsid w:val="09892AB3"/>
    <w:rsid w:val="09970B85"/>
    <w:rsid w:val="09B74D83"/>
    <w:rsid w:val="0A083831"/>
    <w:rsid w:val="0A322006"/>
    <w:rsid w:val="0A806D98"/>
    <w:rsid w:val="0A867CA2"/>
    <w:rsid w:val="0A911A78"/>
    <w:rsid w:val="0AA509CA"/>
    <w:rsid w:val="0AD025A1"/>
    <w:rsid w:val="0B09160F"/>
    <w:rsid w:val="0B310B66"/>
    <w:rsid w:val="0B57681E"/>
    <w:rsid w:val="0B597218"/>
    <w:rsid w:val="0BA43BE6"/>
    <w:rsid w:val="0BE31B4D"/>
    <w:rsid w:val="0C085D6A"/>
    <w:rsid w:val="0CD21ED4"/>
    <w:rsid w:val="0CE03370"/>
    <w:rsid w:val="0CE20369"/>
    <w:rsid w:val="0CEE31B2"/>
    <w:rsid w:val="0D2E35AF"/>
    <w:rsid w:val="0D3A01A5"/>
    <w:rsid w:val="0DE4263C"/>
    <w:rsid w:val="0E211365"/>
    <w:rsid w:val="0EA55C95"/>
    <w:rsid w:val="0EA96041"/>
    <w:rsid w:val="0EB5203B"/>
    <w:rsid w:val="0F0F335B"/>
    <w:rsid w:val="0F176E65"/>
    <w:rsid w:val="0F227143"/>
    <w:rsid w:val="0F5F3EF3"/>
    <w:rsid w:val="0F7F00F1"/>
    <w:rsid w:val="0F957B58"/>
    <w:rsid w:val="0FA83AEC"/>
    <w:rsid w:val="0FAE4E7B"/>
    <w:rsid w:val="102102C5"/>
    <w:rsid w:val="104E58EF"/>
    <w:rsid w:val="10507CE0"/>
    <w:rsid w:val="109A0F5B"/>
    <w:rsid w:val="10B6154C"/>
    <w:rsid w:val="10D42AFF"/>
    <w:rsid w:val="11124F95"/>
    <w:rsid w:val="11EF525A"/>
    <w:rsid w:val="11F12DFD"/>
    <w:rsid w:val="126159E4"/>
    <w:rsid w:val="12723F3D"/>
    <w:rsid w:val="12843C71"/>
    <w:rsid w:val="12990FF9"/>
    <w:rsid w:val="12AC5875"/>
    <w:rsid w:val="12BB58E4"/>
    <w:rsid w:val="13477178"/>
    <w:rsid w:val="135A0716"/>
    <w:rsid w:val="138D0D18"/>
    <w:rsid w:val="13D81255"/>
    <w:rsid w:val="13DA7E98"/>
    <w:rsid w:val="145A7957"/>
    <w:rsid w:val="147C72F5"/>
    <w:rsid w:val="14E31122"/>
    <w:rsid w:val="1515009D"/>
    <w:rsid w:val="155840A9"/>
    <w:rsid w:val="160E0421"/>
    <w:rsid w:val="16421E79"/>
    <w:rsid w:val="16463246"/>
    <w:rsid w:val="16A918E4"/>
    <w:rsid w:val="1759391E"/>
    <w:rsid w:val="178E7A6B"/>
    <w:rsid w:val="17C84600"/>
    <w:rsid w:val="17D64F6F"/>
    <w:rsid w:val="19094ED0"/>
    <w:rsid w:val="19612384"/>
    <w:rsid w:val="197A2520"/>
    <w:rsid w:val="19866BA1"/>
    <w:rsid w:val="1A1B4844"/>
    <w:rsid w:val="1A46462D"/>
    <w:rsid w:val="1A476FBA"/>
    <w:rsid w:val="1A4C32C6"/>
    <w:rsid w:val="1A6525DA"/>
    <w:rsid w:val="1AD0039B"/>
    <w:rsid w:val="1AE23C2A"/>
    <w:rsid w:val="1B655080"/>
    <w:rsid w:val="1B666609"/>
    <w:rsid w:val="1B78203F"/>
    <w:rsid w:val="1B9A62B3"/>
    <w:rsid w:val="1BE7774A"/>
    <w:rsid w:val="1C1E0C92"/>
    <w:rsid w:val="1C364951"/>
    <w:rsid w:val="1C4C1CA3"/>
    <w:rsid w:val="1C4E5A1B"/>
    <w:rsid w:val="1CCD3609"/>
    <w:rsid w:val="1CD1638F"/>
    <w:rsid w:val="1CDD5AAF"/>
    <w:rsid w:val="1D045560"/>
    <w:rsid w:val="1D2A4BD9"/>
    <w:rsid w:val="1D37051D"/>
    <w:rsid w:val="1D4E37F9"/>
    <w:rsid w:val="1D756FD8"/>
    <w:rsid w:val="1D924BEE"/>
    <w:rsid w:val="1DA96E35"/>
    <w:rsid w:val="1DBA2C3C"/>
    <w:rsid w:val="1DD57E69"/>
    <w:rsid w:val="1E0A6C84"/>
    <w:rsid w:val="1E5135A1"/>
    <w:rsid w:val="1E7D6144"/>
    <w:rsid w:val="1EB4768C"/>
    <w:rsid w:val="1EF7004F"/>
    <w:rsid w:val="1EFD1033"/>
    <w:rsid w:val="1F980D5B"/>
    <w:rsid w:val="1FAD2A59"/>
    <w:rsid w:val="1FD91AA0"/>
    <w:rsid w:val="1FDC50EC"/>
    <w:rsid w:val="203852C0"/>
    <w:rsid w:val="206155F1"/>
    <w:rsid w:val="206C7BD6"/>
    <w:rsid w:val="212F3235"/>
    <w:rsid w:val="214043A1"/>
    <w:rsid w:val="21A17E75"/>
    <w:rsid w:val="21D369EC"/>
    <w:rsid w:val="2209630B"/>
    <w:rsid w:val="225418B2"/>
    <w:rsid w:val="22CB7EE7"/>
    <w:rsid w:val="22D4654E"/>
    <w:rsid w:val="22DB168B"/>
    <w:rsid w:val="232C1EE7"/>
    <w:rsid w:val="23DF51AB"/>
    <w:rsid w:val="24003A9F"/>
    <w:rsid w:val="24AA53E8"/>
    <w:rsid w:val="25B247D1"/>
    <w:rsid w:val="25FA451E"/>
    <w:rsid w:val="2610694C"/>
    <w:rsid w:val="261B488B"/>
    <w:rsid w:val="26381245"/>
    <w:rsid w:val="268D630A"/>
    <w:rsid w:val="26CA5DEF"/>
    <w:rsid w:val="26CD578F"/>
    <w:rsid w:val="27181100"/>
    <w:rsid w:val="272051A9"/>
    <w:rsid w:val="272E1910"/>
    <w:rsid w:val="27315D1D"/>
    <w:rsid w:val="2762237B"/>
    <w:rsid w:val="276A122F"/>
    <w:rsid w:val="276C31F9"/>
    <w:rsid w:val="279E61BB"/>
    <w:rsid w:val="27B06942"/>
    <w:rsid w:val="281E2746"/>
    <w:rsid w:val="28245882"/>
    <w:rsid w:val="28271609"/>
    <w:rsid w:val="28304227"/>
    <w:rsid w:val="283755B5"/>
    <w:rsid w:val="284A1FB6"/>
    <w:rsid w:val="288A6366"/>
    <w:rsid w:val="28B9105D"/>
    <w:rsid w:val="28C75462"/>
    <w:rsid w:val="29256A74"/>
    <w:rsid w:val="292C70DA"/>
    <w:rsid w:val="29373393"/>
    <w:rsid w:val="297A137F"/>
    <w:rsid w:val="29E01404"/>
    <w:rsid w:val="29FD282F"/>
    <w:rsid w:val="2A0B5EEE"/>
    <w:rsid w:val="2A0D0CC4"/>
    <w:rsid w:val="2A3873C3"/>
    <w:rsid w:val="2A6B1334"/>
    <w:rsid w:val="2A854629"/>
    <w:rsid w:val="2ABE5B1A"/>
    <w:rsid w:val="2ABF1892"/>
    <w:rsid w:val="2AC87217"/>
    <w:rsid w:val="2C091017"/>
    <w:rsid w:val="2C0B2FE1"/>
    <w:rsid w:val="2C1E630C"/>
    <w:rsid w:val="2C1F083A"/>
    <w:rsid w:val="2CC22BD3"/>
    <w:rsid w:val="2CDE06F5"/>
    <w:rsid w:val="2D39592C"/>
    <w:rsid w:val="2D4F514F"/>
    <w:rsid w:val="2D7C1CBC"/>
    <w:rsid w:val="2DA44895"/>
    <w:rsid w:val="2DD37B2E"/>
    <w:rsid w:val="2DEC299E"/>
    <w:rsid w:val="2DFD2DFD"/>
    <w:rsid w:val="2E067EE2"/>
    <w:rsid w:val="2E374561"/>
    <w:rsid w:val="2E3D2E09"/>
    <w:rsid w:val="2E436710"/>
    <w:rsid w:val="2E6461F7"/>
    <w:rsid w:val="2E664238"/>
    <w:rsid w:val="2E7806D6"/>
    <w:rsid w:val="2E9848D4"/>
    <w:rsid w:val="2E9B6172"/>
    <w:rsid w:val="2EB87915"/>
    <w:rsid w:val="2EDB5A4E"/>
    <w:rsid w:val="2F00017E"/>
    <w:rsid w:val="2F117C09"/>
    <w:rsid w:val="2F260935"/>
    <w:rsid w:val="2F67434F"/>
    <w:rsid w:val="2FAB4EF9"/>
    <w:rsid w:val="2FB44791"/>
    <w:rsid w:val="2FCA4F61"/>
    <w:rsid w:val="2FCC2A87"/>
    <w:rsid w:val="2FE71094"/>
    <w:rsid w:val="2FEE4294"/>
    <w:rsid w:val="30A673BB"/>
    <w:rsid w:val="30B72792"/>
    <w:rsid w:val="30EE1123"/>
    <w:rsid w:val="31480F89"/>
    <w:rsid w:val="31517B5E"/>
    <w:rsid w:val="31D67E3B"/>
    <w:rsid w:val="31F76D49"/>
    <w:rsid w:val="32052280"/>
    <w:rsid w:val="321F4E58"/>
    <w:rsid w:val="32275965"/>
    <w:rsid w:val="326A6587"/>
    <w:rsid w:val="327D62BB"/>
    <w:rsid w:val="32A436F3"/>
    <w:rsid w:val="32FE03BB"/>
    <w:rsid w:val="331A61FF"/>
    <w:rsid w:val="331B77E7"/>
    <w:rsid w:val="33745910"/>
    <w:rsid w:val="33904E70"/>
    <w:rsid w:val="339D28BE"/>
    <w:rsid w:val="34584941"/>
    <w:rsid w:val="348778C5"/>
    <w:rsid w:val="349B3370"/>
    <w:rsid w:val="34A2025B"/>
    <w:rsid w:val="34A84821"/>
    <w:rsid w:val="34B85CD0"/>
    <w:rsid w:val="34D078B5"/>
    <w:rsid w:val="35022A7B"/>
    <w:rsid w:val="35343375"/>
    <w:rsid w:val="35793D9A"/>
    <w:rsid w:val="364D442C"/>
    <w:rsid w:val="36BB54E1"/>
    <w:rsid w:val="370725D1"/>
    <w:rsid w:val="378E2D18"/>
    <w:rsid w:val="37F57B74"/>
    <w:rsid w:val="38991974"/>
    <w:rsid w:val="38A87E0A"/>
    <w:rsid w:val="38F4304F"/>
    <w:rsid w:val="396F26D5"/>
    <w:rsid w:val="39846F28"/>
    <w:rsid w:val="39853A18"/>
    <w:rsid w:val="39A405D1"/>
    <w:rsid w:val="39D1586F"/>
    <w:rsid w:val="39FF1CFC"/>
    <w:rsid w:val="3A410516"/>
    <w:rsid w:val="3A9C74FA"/>
    <w:rsid w:val="3AD81A2B"/>
    <w:rsid w:val="3AF17846"/>
    <w:rsid w:val="3B42198D"/>
    <w:rsid w:val="3B974891"/>
    <w:rsid w:val="3B9B14B1"/>
    <w:rsid w:val="3BAE5737"/>
    <w:rsid w:val="3BC20489"/>
    <w:rsid w:val="3BE05A37"/>
    <w:rsid w:val="3C101F4E"/>
    <w:rsid w:val="3C321A29"/>
    <w:rsid w:val="3C7F70D3"/>
    <w:rsid w:val="3CB212CE"/>
    <w:rsid w:val="3D0611DA"/>
    <w:rsid w:val="3D1E4245"/>
    <w:rsid w:val="3D51281E"/>
    <w:rsid w:val="3E2F1D5A"/>
    <w:rsid w:val="3E3B315E"/>
    <w:rsid w:val="3E784DEA"/>
    <w:rsid w:val="3E88226F"/>
    <w:rsid w:val="3ECD4126"/>
    <w:rsid w:val="3EEF22EE"/>
    <w:rsid w:val="3F0C10F2"/>
    <w:rsid w:val="3F11495A"/>
    <w:rsid w:val="3F6749D3"/>
    <w:rsid w:val="3F9115F7"/>
    <w:rsid w:val="3FB66642"/>
    <w:rsid w:val="3FF676AC"/>
    <w:rsid w:val="4004626D"/>
    <w:rsid w:val="40580B90"/>
    <w:rsid w:val="40776A3F"/>
    <w:rsid w:val="4080191E"/>
    <w:rsid w:val="40A223F7"/>
    <w:rsid w:val="40A4535A"/>
    <w:rsid w:val="40C551BC"/>
    <w:rsid w:val="40DC084E"/>
    <w:rsid w:val="40DE241D"/>
    <w:rsid w:val="40E165AE"/>
    <w:rsid w:val="40E340D5"/>
    <w:rsid w:val="4134309E"/>
    <w:rsid w:val="417B2601"/>
    <w:rsid w:val="42557D1F"/>
    <w:rsid w:val="427E2307"/>
    <w:rsid w:val="428611BC"/>
    <w:rsid w:val="431C0E91"/>
    <w:rsid w:val="43853221"/>
    <w:rsid w:val="438C2802"/>
    <w:rsid w:val="439873F8"/>
    <w:rsid w:val="43C024AB"/>
    <w:rsid w:val="43D9356D"/>
    <w:rsid w:val="440076E3"/>
    <w:rsid w:val="444366F0"/>
    <w:rsid w:val="44450C02"/>
    <w:rsid w:val="451E5758"/>
    <w:rsid w:val="452B429C"/>
    <w:rsid w:val="45A36D5F"/>
    <w:rsid w:val="45F76F34"/>
    <w:rsid w:val="4689127A"/>
    <w:rsid w:val="46C31EE3"/>
    <w:rsid w:val="46C91677"/>
    <w:rsid w:val="46FA04A3"/>
    <w:rsid w:val="472B0583"/>
    <w:rsid w:val="47347E10"/>
    <w:rsid w:val="474D674C"/>
    <w:rsid w:val="475A1CF6"/>
    <w:rsid w:val="478832E0"/>
    <w:rsid w:val="47E30E5E"/>
    <w:rsid w:val="47F84C40"/>
    <w:rsid w:val="480D3AD1"/>
    <w:rsid w:val="48164F1D"/>
    <w:rsid w:val="481B4154"/>
    <w:rsid w:val="495C366D"/>
    <w:rsid w:val="498F0DEB"/>
    <w:rsid w:val="49956AC7"/>
    <w:rsid w:val="49972660"/>
    <w:rsid w:val="499B244F"/>
    <w:rsid w:val="49D767A1"/>
    <w:rsid w:val="4A4640A6"/>
    <w:rsid w:val="4A8F4985"/>
    <w:rsid w:val="4AEE405B"/>
    <w:rsid w:val="4AEF3676"/>
    <w:rsid w:val="4B08530F"/>
    <w:rsid w:val="4B920BD1"/>
    <w:rsid w:val="4BA34B8C"/>
    <w:rsid w:val="4BCB5E91"/>
    <w:rsid w:val="4BE17463"/>
    <w:rsid w:val="4BF70A34"/>
    <w:rsid w:val="4BFB2271"/>
    <w:rsid w:val="4C231829"/>
    <w:rsid w:val="4C3F4792"/>
    <w:rsid w:val="4C6A56AA"/>
    <w:rsid w:val="4C7C510F"/>
    <w:rsid w:val="4CB80047"/>
    <w:rsid w:val="4CBD44DF"/>
    <w:rsid w:val="4CE43862"/>
    <w:rsid w:val="4D2F51A6"/>
    <w:rsid w:val="4D475574"/>
    <w:rsid w:val="4D4A6CA3"/>
    <w:rsid w:val="4D6E11CA"/>
    <w:rsid w:val="4D94007C"/>
    <w:rsid w:val="4DA263F4"/>
    <w:rsid w:val="4E0C3928"/>
    <w:rsid w:val="4E31578C"/>
    <w:rsid w:val="4E8E6896"/>
    <w:rsid w:val="4ED5296D"/>
    <w:rsid w:val="4EF43B64"/>
    <w:rsid w:val="4F07768F"/>
    <w:rsid w:val="4F492F06"/>
    <w:rsid w:val="4F894099"/>
    <w:rsid w:val="4FD74E04"/>
    <w:rsid w:val="4FFB207C"/>
    <w:rsid w:val="5082191C"/>
    <w:rsid w:val="508A68D5"/>
    <w:rsid w:val="50E01EBE"/>
    <w:rsid w:val="51EC090F"/>
    <w:rsid w:val="525F5585"/>
    <w:rsid w:val="536757CC"/>
    <w:rsid w:val="53C733E2"/>
    <w:rsid w:val="53EB70D0"/>
    <w:rsid w:val="5429409D"/>
    <w:rsid w:val="54BE6593"/>
    <w:rsid w:val="54DE09E3"/>
    <w:rsid w:val="54F92089"/>
    <w:rsid w:val="55313209"/>
    <w:rsid w:val="55326F81"/>
    <w:rsid w:val="55387608"/>
    <w:rsid w:val="553D1BAE"/>
    <w:rsid w:val="5540172E"/>
    <w:rsid w:val="55432F3C"/>
    <w:rsid w:val="55713605"/>
    <w:rsid w:val="557E3F74"/>
    <w:rsid w:val="55935C72"/>
    <w:rsid w:val="55B32CFC"/>
    <w:rsid w:val="55CA0CAF"/>
    <w:rsid w:val="55CE5F49"/>
    <w:rsid w:val="55EF09CE"/>
    <w:rsid w:val="560A3B45"/>
    <w:rsid w:val="56665134"/>
    <w:rsid w:val="56753A7F"/>
    <w:rsid w:val="56C34EB9"/>
    <w:rsid w:val="56C37E85"/>
    <w:rsid w:val="56CC3C8A"/>
    <w:rsid w:val="56D35AF7"/>
    <w:rsid w:val="578C781F"/>
    <w:rsid w:val="58325E36"/>
    <w:rsid w:val="5889604C"/>
    <w:rsid w:val="58D2085F"/>
    <w:rsid w:val="58DA3BB7"/>
    <w:rsid w:val="58E8370D"/>
    <w:rsid w:val="593257A1"/>
    <w:rsid w:val="594B5546"/>
    <w:rsid w:val="594D4389"/>
    <w:rsid w:val="59527BF2"/>
    <w:rsid w:val="5999137D"/>
    <w:rsid w:val="599E2E37"/>
    <w:rsid w:val="59B60181"/>
    <w:rsid w:val="5A6E0A5B"/>
    <w:rsid w:val="5A7D47FA"/>
    <w:rsid w:val="5A942FD3"/>
    <w:rsid w:val="5AD15E75"/>
    <w:rsid w:val="5AE66844"/>
    <w:rsid w:val="5B1E422F"/>
    <w:rsid w:val="5B2C78E5"/>
    <w:rsid w:val="5B4377F2"/>
    <w:rsid w:val="5B667984"/>
    <w:rsid w:val="5B853B11"/>
    <w:rsid w:val="5C4366C1"/>
    <w:rsid w:val="5C495DD3"/>
    <w:rsid w:val="5D634371"/>
    <w:rsid w:val="5D8C786B"/>
    <w:rsid w:val="5DA44981"/>
    <w:rsid w:val="5E4E6BDA"/>
    <w:rsid w:val="5E7C2120"/>
    <w:rsid w:val="5EB427B5"/>
    <w:rsid w:val="5EB44D5F"/>
    <w:rsid w:val="5ED0305A"/>
    <w:rsid w:val="5F11646E"/>
    <w:rsid w:val="5F180F96"/>
    <w:rsid w:val="5F1E6964"/>
    <w:rsid w:val="5FF4730D"/>
    <w:rsid w:val="6014175D"/>
    <w:rsid w:val="60326087"/>
    <w:rsid w:val="603C123C"/>
    <w:rsid w:val="60BD3BA3"/>
    <w:rsid w:val="60CF087B"/>
    <w:rsid w:val="60CF38D6"/>
    <w:rsid w:val="60EA0407"/>
    <w:rsid w:val="60EE67BB"/>
    <w:rsid w:val="61041926"/>
    <w:rsid w:val="61167BE7"/>
    <w:rsid w:val="61747AB4"/>
    <w:rsid w:val="61AD242D"/>
    <w:rsid w:val="62174E1A"/>
    <w:rsid w:val="62373E29"/>
    <w:rsid w:val="625422E5"/>
    <w:rsid w:val="62686B94"/>
    <w:rsid w:val="62894684"/>
    <w:rsid w:val="62953DB4"/>
    <w:rsid w:val="635F3637"/>
    <w:rsid w:val="635F3A3C"/>
    <w:rsid w:val="637F3391"/>
    <w:rsid w:val="639C3F43"/>
    <w:rsid w:val="63D74F7B"/>
    <w:rsid w:val="63F84505"/>
    <w:rsid w:val="641C6E32"/>
    <w:rsid w:val="64303B83"/>
    <w:rsid w:val="647749B0"/>
    <w:rsid w:val="64A9768E"/>
    <w:rsid w:val="64AC28AC"/>
    <w:rsid w:val="64B90B25"/>
    <w:rsid w:val="655E1860"/>
    <w:rsid w:val="655F791E"/>
    <w:rsid w:val="65644F35"/>
    <w:rsid w:val="65870331"/>
    <w:rsid w:val="659F394A"/>
    <w:rsid w:val="65DF45BB"/>
    <w:rsid w:val="65E049B3"/>
    <w:rsid w:val="66E41FAC"/>
    <w:rsid w:val="66E54701"/>
    <w:rsid w:val="67377D9D"/>
    <w:rsid w:val="67E04D7A"/>
    <w:rsid w:val="67FB7B84"/>
    <w:rsid w:val="684B5F38"/>
    <w:rsid w:val="6853303E"/>
    <w:rsid w:val="68706575"/>
    <w:rsid w:val="68757459"/>
    <w:rsid w:val="68F77E6E"/>
    <w:rsid w:val="690F4F46"/>
    <w:rsid w:val="691B0000"/>
    <w:rsid w:val="69236EB5"/>
    <w:rsid w:val="69AA3132"/>
    <w:rsid w:val="69E37643"/>
    <w:rsid w:val="69E54BB3"/>
    <w:rsid w:val="6A024DCB"/>
    <w:rsid w:val="6A072198"/>
    <w:rsid w:val="6A454A89"/>
    <w:rsid w:val="6A7A6FA8"/>
    <w:rsid w:val="6AA06A0F"/>
    <w:rsid w:val="6ACA3A8C"/>
    <w:rsid w:val="6B1B119E"/>
    <w:rsid w:val="6B766AF2"/>
    <w:rsid w:val="6B807292"/>
    <w:rsid w:val="6B8A4FC9"/>
    <w:rsid w:val="6BCE6503"/>
    <w:rsid w:val="6BE459EB"/>
    <w:rsid w:val="6BF32B6E"/>
    <w:rsid w:val="6C553829"/>
    <w:rsid w:val="6C735A5D"/>
    <w:rsid w:val="6C7A746B"/>
    <w:rsid w:val="6CF21078"/>
    <w:rsid w:val="6CF43042"/>
    <w:rsid w:val="6D4A7075"/>
    <w:rsid w:val="6D7A6267"/>
    <w:rsid w:val="6E843885"/>
    <w:rsid w:val="6EC66318"/>
    <w:rsid w:val="6EE0563B"/>
    <w:rsid w:val="6F6D70DC"/>
    <w:rsid w:val="6F9947F2"/>
    <w:rsid w:val="6F9B59F7"/>
    <w:rsid w:val="6FB22D40"/>
    <w:rsid w:val="70107537"/>
    <w:rsid w:val="703458A5"/>
    <w:rsid w:val="705D4A5A"/>
    <w:rsid w:val="70B14DA6"/>
    <w:rsid w:val="70BA00FF"/>
    <w:rsid w:val="70C26FB3"/>
    <w:rsid w:val="712A02F2"/>
    <w:rsid w:val="7152465A"/>
    <w:rsid w:val="717C53B4"/>
    <w:rsid w:val="71844789"/>
    <w:rsid w:val="71AA0173"/>
    <w:rsid w:val="71CA611F"/>
    <w:rsid w:val="72D84848"/>
    <w:rsid w:val="72DA6836"/>
    <w:rsid w:val="72E33128"/>
    <w:rsid w:val="731A4E85"/>
    <w:rsid w:val="733D43B7"/>
    <w:rsid w:val="736304E5"/>
    <w:rsid w:val="73D24E49"/>
    <w:rsid w:val="73D33CF8"/>
    <w:rsid w:val="740A4EF9"/>
    <w:rsid w:val="74122000"/>
    <w:rsid w:val="74154C39"/>
    <w:rsid w:val="74744120"/>
    <w:rsid w:val="74E514C2"/>
    <w:rsid w:val="74E77695"/>
    <w:rsid w:val="750162FC"/>
    <w:rsid w:val="750E1D2B"/>
    <w:rsid w:val="75A849CA"/>
    <w:rsid w:val="75C804EB"/>
    <w:rsid w:val="76050707"/>
    <w:rsid w:val="76393874"/>
    <w:rsid w:val="764115D4"/>
    <w:rsid w:val="769A5B61"/>
    <w:rsid w:val="76A5715B"/>
    <w:rsid w:val="76F03585"/>
    <w:rsid w:val="772067E2"/>
    <w:rsid w:val="776A7379"/>
    <w:rsid w:val="779B2966"/>
    <w:rsid w:val="77CA73DB"/>
    <w:rsid w:val="77FC0FFD"/>
    <w:rsid w:val="784D7AAA"/>
    <w:rsid w:val="786F76A8"/>
    <w:rsid w:val="787943FB"/>
    <w:rsid w:val="78BF55DE"/>
    <w:rsid w:val="791B0B68"/>
    <w:rsid w:val="79492020"/>
    <w:rsid w:val="799843BD"/>
    <w:rsid w:val="79F06E8E"/>
    <w:rsid w:val="7A0807E7"/>
    <w:rsid w:val="7A10366D"/>
    <w:rsid w:val="7A456C8B"/>
    <w:rsid w:val="7A747570"/>
    <w:rsid w:val="7A94046D"/>
    <w:rsid w:val="7A9B2D4F"/>
    <w:rsid w:val="7AEF3D7E"/>
    <w:rsid w:val="7B234AF2"/>
    <w:rsid w:val="7B364826"/>
    <w:rsid w:val="7B997B8B"/>
    <w:rsid w:val="7BE10F2C"/>
    <w:rsid w:val="7C091F3A"/>
    <w:rsid w:val="7C29438A"/>
    <w:rsid w:val="7C5379B8"/>
    <w:rsid w:val="7C662EE9"/>
    <w:rsid w:val="7D1023BA"/>
    <w:rsid w:val="7D725AA2"/>
    <w:rsid w:val="7D9D0B8C"/>
    <w:rsid w:val="7E5971A9"/>
    <w:rsid w:val="7E673DDC"/>
    <w:rsid w:val="7E6E67BF"/>
    <w:rsid w:val="7E751B09"/>
    <w:rsid w:val="7E981291"/>
    <w:rsid w:val="7EEA1BAF"/>
    <w:rsid w:val="7EFF74BD"/>
    <w:rsid w:val="7F184CD6"/>
    <w:rsid w:val="7F1D01D6"/>
    <w:rsid w:val="7F41372B"/>
    <w:rsid w:val="7F623E3B"/>
    <w:rsid w:val="7F9B559F"/>
    <w:rsid w:val="7F9B734D"/>
    <w:rsid w:val="7FAC4641"/>
    <w:rsid w:val="7FB83A5B"/>
    <w:rsid w:val="7FC44AF6"/>
    <w:rsid w:val="7FE17456"/>
    <w:rsid w:val="7FEA5BDF"/>
    <w:rsid w:val="7FF65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autoSpaceDE w:val="0"/>
      <w:autoSpaceDN w:val="0"/>
      <w:adjustRightInd w:val="0"/>
      <w:snapToGrid w:val="0"/>
      <w:spacing w:line="560" w:lineRule="exact"/>
      <w:ind w:firstLine="420" w:firstLineChars="200"/>
      <w:jc w:val="left"/>
      <w:textAlignment w:val="baseline"/>
    </w:pPr>
    <w:rPr>
      <w:rFonts w:ascii="Times New Roman" w:hAnsi="Times New Roman" w:eastAsia="仿宋_GB2312" w:cs="Arial"/>
      <w:snapToGrid w:val="0"/>
      <w:color w:val="000000"/>
      <w:kern w:val="0"/>
      <w:sz w:val="32"/>
      <w:szCs w:val="21"/>
      <w:lang w:val="en-US" w:eastAsia="en-US" w:bidi="ar-SA"/>
    </w:rPr>
  </w:style>
  <w:style w:type="paragraph" w:styleId="3">
    <w:name w:val="heading 1"/>
    <w:basedOn w:val="1"/>
    <w:next w:val="1"/>
    <w:qFormat/>
    <w:uiPriority w:val="0"/>
    <w:pPr>
      <w:keepNext w:val="0"/>
      <w:keepLines w:val="0"/>
      <w:widowControl w:val="0"/>
      <w:spacing w:beforeLines="0" w:beforeAutospacing="0" w:afterLines="0" w:afterAutospacing="0" w:line="560" w:lineRule="exact"/>
      <w:ind w:firstLine="420" w:firstLineChars="200"/>
      <w:outlineLvl w:val="0"/>
    </w:pPr>
    <w:rPr>
      <w:rFonts w:eastAsia="黑体"/>
      <w:b/>
      <w:kern w:val="44"/>
    </w:rPr>
  </w:style>
  <w:style w:type="paragraph" w:styleId="4">
    <w:name w:val="heading 2"/>
    <w:basedOn w:val="1"/>
    <w:next w:val="1"/>
    <w:unhideWhenUsed/>
    <w:qFormat/>
    <w:uiPriority w:val="0"/>
    <w:pPr>
      <w:keepNext w:val="0"/>
      <w:keepLines w:val="0"/>
      <w:widowControl w:val="0"/>
      <w:spacing w:beforeLines="0" w:beforeAutospacing="0" w:afterLines="0" w:afterAutospacing="0" w:line="560" w:lineRule="exact"/>
      <w:ind w:firstLine="420" w:firstLineChars="200"/>
      <w:outlineLvl w:val="1"/>
    </w:pPr>
    <w:rPr>
      <w:rFonts w:eastAsia="楷体"/>
      <w:b/>
    </w:rPr>
  </w:style>
  <w:style w:type="paragraph" w:styleId="5">
    <w:name w:val="heading 3"/>
    <w:basedOn w:val="1"/>
    <w:next w:val="1"/>
    <w:link w:val="18"/>
    <w:unhideWhenUsed/>
    <w:qFormat/>
    <w:uiPriority w:val="0"/>
    <w:pPr>
      <w:keepNext w:val="0"/>
      <w:keepLines w:val="0"/>
      <w:spacing w:beforeLines="0" w:beforeAutospacing="0" w:afterLines="0" w:afterAutospacing="0" w:line="560" w:lineRule="exact"/>
      <w:outlineLvl w:val="2"/>
    </w:pPr>
    <w:rPr>
      <w:b/>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0"/>
    <w:pPr>
      <w:ind w:left="840" w:leftChars="4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link w:val="23"/>
    <w:qFormat/>
    <w:uiPriority w:val="0"/>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Table Normal"/>
    <w:unhideWhenUsed/>
    <w:qFormat/>
    <w:uiPriority w:val="0"/>
    <w:tblPr>
      <w:tblLayout w:type="fixed"/>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character" w:customStyle="1" w:styleId="18">
    <w:name w:val="标题 3 Char"/>
    <w:link w:val="5"/>
    <w:qFormat/>
    <w:uiPriority w:val="0"/>
    <w:rPr>
      <w:rFonts w:eastAsia="仿宋_GB2312"/>
      <w:b/>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paragraph" w:customStyle="1" w:styleId="22">
    <w:name w:val="正文11"/>
    <w:basedOn w:val="6"/>
    <w:qFormat/>
    <w:uiPriority w:val="0"/>
    <w:pPr>
      <w:kinsoku/>
      <w:overflowPunct w:val="0"/>
      <w:autoSpaceDE w:val="0"/>
      <w:autoSpaceDN w:val="0"/>
      <w:spacing w:line="560" w:lineRule="exact"/>
      <w:ind w:left="0" w:firstLine="1040" w:firstLineChars="200"/>
    </w:pPr>
    <w:rPr>
      <w:rFonts w:ascii="Times New Roman" w:hAnsi="Times New Roman" w:eastAsia="仿宋_GB2312" w:cs="仿宋_GB2312"/>
      <w:szCs w:val="32"/>
    </w:rPr>
  </w:style>
  <w:style w:type="character" w:customStyle="1" w:styleId="23">
    <w:name w:val="目录 2 Char"/>
    <w:link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108</Pages>
  <Words>48466</Words>
  <Characters>50148</Characters>
  <TotalTime>34</TotalTime>
  <ScaleCrop>false</ScaleCrop>
  <LinksUpToDate>false</LinksUpToDate>
  <CharactersWithSpaces>51155</CharactersWithSpaces>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2024-01-09T09:51:00Z</dcterms:created>
  <dc:creator>Kingsoft-PDF</dc:creator>
  <cp:lastModifiedBy>Administrator</cp:lastModifiedBy>
  <cp:lastPrinted>2024-05-29T03:43:00Z</cp:lastPrinted>
  <dcterms:modified xsi:type="dcterms:W3CDTF">2024-11-05T03:24:28Z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2024-01-09T09:51:31Z</vt:filetime>
  </property>
  <property fmtid="{D5CDD505-2E9C-101B-9397-08002B2CF9AE}" pid="4" name="UsrData">
    <vt:lpwstr>659ca69672a3fa001f156277wl</vt:lpwstr>
  </property>
  <property fmtid="{D5CDD505-2E9C-101B-9397-08002B2CF9AE}" pid="5" name="KSOProductBuildVer">
    <vt:lpwstr>2052-10.8.0.6501</vt:lpwstr>
  </property>
  <property fmtid="{D5CDD505-2E9C-101B-9397-08002B2CF9AE}" pid="6" name="ICV">
    <vt:lpwstr>1755C866132E4AE480C51EA1EDE8DBE4_13</vt:lpwstr>
  </property>
</Properties>
</file>