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default" w:ascii="Times New Roman" w:hAnsi="Times New Roman" w:eastAsia="宋体" w:cs="Times New Roman"/>
          <w:snapToGrid w:val="0"/>
          <w:color w:val="000000" w:themeColor="text1"/>
          <w:kern w:val="0"/>
          <w:sz w:val="21"/>
          <w:szCs w:val="21"/>
          <w:highlight w:val="none"/>
          <w:lang w:val="en-US" w:eastAsia="en-US" w:bidi="ar-SA"/>
          <w14:textFill>
            <w14:solidFill>
              <w14:schemeClr w14:val="tx1"/>
            </w14:solidFill>
          </w14:textFill>
        </w:rPr>
        <w:id w:val="147466099"/>
        <w15:color w:val="DBDBDB"/>
      </w:sdtPr>
      <w:sdtEndPr>
        <w:rPr>
          <w:rFonts w:hint="default" w:ascii="Times New Roman" w:hAnsi="Times New Roman" w:eastAsia="黑体" w:cs="Times New Roman"/>
          <w:b/>
          <w:snapToGrid w:val="0"/>
          <w:color w:val="000000" w:themeColor="text1"/>
          <w:kern w:val="44"/>
          <w:sz w:val="32"/>
          <w:szCs w:val="21"/>
          <w:highlight w:val="none"/>
          <w:lang w:val="en-US" w:eastAsia="en-US"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沙坡头区</w:t>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抗旱</w:t>
          </w: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应急预案</w:t>
          </w:r>
        </w:p>
        <w:p>
          <w:pPr>
            <w:pStyle w:val="19"/>
            <w:keepNext w:val="0"/>
            <w:keepLines w:val="0"/>
            <w:pageBreakBefore w:val="0"/>
            <w:tabs>
              <w:tab w:val="right" w:leader="dot" w:pos="8845"/>
            </w:tabs>
            <w:kinsoku/>
            <w:wordWrap/>
            <w:overflowPunct/>
            <w:topLinePunct w:val="0"/>
            <w:bidi w:val="0"/>
            <w:spacing w:line="540" w:lineRule="exac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TOC \o "1-3" \h \u </w:instrText>
          </w:r>
          <w:r>
            <w:rPr>
              <w:rFonts w:hint="default" w:ascii="Times New Roman" w:hAnsi="Times New Roman" w:cs="Times New Roman"/>
              <w:color w:val="000000" w:themeColor="text1"/>
              <w:highlight w:val="none"/>
              <w14:textFill>
                <w14:solidFill>
                  <w14:schemeClr w14:val="tx1"/>
                </w14:solidFill>
              </w14:textFill>
            </w:rPr>
            <w:fldChar w:fldCharType="separate"/>
          </w:r>
        </w:p>
        <w:p>
          <w:pPr>
            <w:pStyle w:val="19"/>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_Toc9173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黑体" w:cs="Times New Roman"/>
              <w:color w:val="000000" w:themeColor="text1"/>
              <w:sz w:val="32"/>
              <w:szCs w:val="32"/>
              <w:highlight w:val="none"/>
              <w14:textFill>
                <w14:solidFill>
                  <w14:schemeClr w14:val="tx1"/>
                </w14:solidFill>
              </w14:textFill>
            </w:rPr>
            <w:t>1 总则</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_Toc26164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编制目的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_Toc14129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1.2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编制依据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_Toc26267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1.3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适用范围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_Toc28974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1.4 工作原则</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p>
        <w:p>
          <w:pPr>
            <w:pStyle w:val="19"/>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_Toc25455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黑体" w:cs="Times New Roman"/>
              <w:color w:val="000000" w:themeColor="text1"/>
              <w:sz w:val="32"/>
              <w:szCs w:val="32"/>
              <w:highlight w:val="none"/>
              <w14:textFill>
                <w14:solidFill>
                  <w14:schemeClr w14:val="tx1"/>
                </w14:solidFill>
              </w14:textFill>
            </w:rPr>
            <w:t>2 基本情况</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_Toc30097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2.1 自然地理情况</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_Toc1397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2.1.1 地理位置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_Toc21020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2.1.2 地形、地貌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_Toc18851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2.1.3 土壤植被特征及生态环境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_Toc4942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2.1.4 气象水文及水资源</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_Toc2939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2.2 农业生产情况</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_Toc12699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2.3 水资源开发利用概况</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_Toc10423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2.3.1 地表水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_Toc1694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2.3.2 地下水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_Toc25639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2.3.3 过境黄河水量</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_Toc25346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2.3.4 水质状况</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_Toc26746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2.4 旱灾概况</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_Toc14500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2.4.1 干旱特点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_Toc12896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2.4.2 历史干旱情况</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_Toc8880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2.5 抗旱能力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_Toc9380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2.5.1 抗旱工程体系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_Toc9167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2.5.2 抗旱非工程体系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p>
        <w:p>
          <w:pPr>
            <w:pStyle w:val="19"/>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_Toc24109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3 组织体系与职责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_Toc29343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3.1 组织体系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_Toc26900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3.2 职责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_Toc12042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3.2.1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防汛抗旱指挥部职责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_Toc21275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3.2.2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防汛抗旱指挥部办公室的职责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_Toc28473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3.2.3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防汛抗旱指挥部各成员单位的职责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_Toc859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3.2.4  各工作组组成及职责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p>
        <w:p>
          <w:pPr>
            <w:pStyle w:val="19"/>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_Toc18739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4 预防及预警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_Toc32224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4.1 预防</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_Toc26221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4.1.1 旱情信息监测及报告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_Toc3454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4.1.2 预防措施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w:t>
          </w:r>
        </w:p>
        <w:p>
          <w:pPr>
            <w:pStyle w:val="19"/>
            <w:keepNext w:val="0"/>
            <w:keepLines w:val="0"/>
            <w:pageBreakBefore w:val="0"/>
            <w:tabs>
              <w:tab w:val="right" w:leader="dot" w:pos="8845"/>
            </w:tabs>
            <w:kinsoku/>
            <w:wordWrap/>
            <w:overflowPunct/>
            <w:topLinePunct w:val="0"/>
            <w:bidi w:val="0"/>
            <w:spacing w:line="540" w:lineRule="exact"/>
            <w:ind w:firstLine="640"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_Toc22735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4.2 </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预警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_Toc19773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4.2.1 干旱预警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p>
        <w:p>
          <w:pPr>
            <w:pStyle w:val="21"/>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_Toc5624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4.2.2 干旱预警发布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p>
        <w:p>
          <w:pPr>
            <w:pStyle w:val="19"/>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_Toc21500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5 应急响应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_Toc14889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5.1 应急响应的总体要求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_Toc11818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5.2 Ⅳ级响应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_Toc2303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5.3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Ⅲ级响应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_Toc5286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5.4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Ⅱ级响应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_Toc6955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5.5 Ⅰ级响应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_Toc16136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5.6 响应结束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w:t>
          </w:r>
        </w:p>
        <w:p>
          <w:pPr>
            <w:pStyle w:val="19"/>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_Toc15614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6 灾后处置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_Toc18184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6.1 损失评估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_Toc21081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6.2 灾民救助</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_Toc21645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6.3 效益评估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p>
        <w:p>
          <w:pPr>
            <w:pStyle w:val="19"/>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_Toc16424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7 保障措施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_Toc19102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7.1 资金保障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_Toc6039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7.2 物资保障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_Toc12046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7.3 应急备用水源准备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_Toc25396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7.4 应急队伍保障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_Toc13840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7.5 技术保障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p>
        <w:p>
          <w:pPr>
            <w:pStyle w:val="19"/>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_Toc4801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8 附则</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_Toc21334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.1 编制、审查与审批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_Toc19024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 预案修订</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\l _Toc17699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8.3 预案实施时间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p>
        <w:p>
          <w:pPr>
            <w:pStyle w:val="20"/>
            <w:keepNext w:val="0"/>
            <w:keepLines w:val="0"/>
            <w:pageBreakBefore w:val="0"/>
            <w:tabs>
              <w:tab w:val="right" w:leader="dot" w:pos="8845"/>
            </w:tabs>
            <w:kinsoku/>
            <w:wordWrap/>
            <w:overflowPunct/>
            <w:topLinePunct w:val="0"/>
            <w:bidi w:val="0"/>
            <w:spacing w:line="540" w:lineRule="exact"/>
            <w:rPr>
              <w:rFonts w:hint="default" w:ascii="Times New Roman" w:hAnsi="Times New Roman" w:cs="Times New Roman"/>
              <w:color w:val="000000" w:themeColor="text1"/>
              <w:highlight w:val="none"/>
              <w14:textFill>
                <w14:solidFill>
                  <w14:schemeClr w14:val="tx1"/>
                </w14:solidFill>
              </w14:textFill>
            </w:rPr>
          </w:pPr>
        </w:p>
        <w:p>
          <w:pPr>
            <w:pStyle w:val="3"/>
            <w:keepNext w:val="0"/>
            <w:keepLines w:val="0"/>
            <w:pageBreakBefore w:val="0"/>
            <w:kinsoku/>
            <w:wordWrap/>
            <w:overflowPunct/>
            <w:topLinePunct w:val="0"/>
            <w:bidi w:val="0"/>
            <w:spacing w:line="540" w:lineRule="exact"/>
            <w:outlineLvl w:val="9"/>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fldChar w:fldCharType="end"/>
          </w:r>
        </w:p>
      </w:sdtContent>
    </w:sdt>
    <w:p>
      <w:pPr>
        <w:pStyle w:val="3"/>
        <w:bidi w:val="0"/>
        <w:outlineLvl w:val="9"/>
        <w:rPr>
          <w:rFonts w:hint="default" w:ascii="Times New Roman" w:hAnsi="Times New Roman" w:cs="Times New Roman"/>
          <w:color w:val="000000" w:themeColor="text1"/>
          <w:highlight w:val="none"/>
          <w14:textFill>
            <w14:solidFill>
              <w14:schemeClr w14:val="tx1"/>
            </w14:solidFill>
          </w14:textFill>
        </w:rPr>
      </w:pPr>
    </w:p>
    <w:p>
      <w:pPr>
        <w:pStyle w:val="3"/>
        <w:bidi w:val="0"/>
        <w:outlineLvl w:val="9"/>
        <w:rPr>
          <w:rFonts w:hint="default" w:ascii="Times New Roman" w:hAnsi="Times New Roman" w:cs="Times New Roman"/>
          <w:color w:val="000000" w:themeColor="text1"/>
          <w:highlight w:val="none"/>
          <w14:textFill>
            <w14:solidFill>
              <w14:schemeClr w14:val="tx1"/>
            </w14:solidFill>
          </w14:textFill>
        </w:rPr>
      </w:pPr>
    </w:p>
    <w:p>
      <w:pPr>
        <w:pStyle w:val="3"/>
        <w:bidi w:val="0"/>
        <w:ind w:left="0" w:leftChars="0" w:firstLine="0" w:firstLineChars="0"/>
        <w:jc w:val="both"/>
        <w:outlineLvl w:val="9"/>
        <w:rPr>
          <w:rFonts w:hint="default" w:ascii="Times New Roman" w:hAnsi="Times New Roman" w:cs="Times New Roman"/>
          <w:color w:val="000000" w:themeColor="text1"/>
          <w:highlight w:val="none"/>
          <w14:textFill>
            <w14:solidFill>
              <w14:schemeClr w14:val="tx1"/>
            </w14:solidFill>
          </w14:textFill>
        </w:rPr>
      </w:pPr>
    </w:p>
    <w:p>
      <w:pPr>
        <w:pStyle w:val="3"/>
        <w:bidi w:val="0"/>
        <w:ind w:left="0" w:leftChars="0" w:firstLine="643" w:firstLineChars="200"/>
        <w:jc w:val="both"/>
        <w:rPr>
          <w:rFonts w:hint="default" w:ascii="Times New Roman" w:hAnsi="Times New Roman" w:cs="Times New Roman"/>
          <w:color w:val="000000" w:themeColor="text1"/>
          <w:highlight w:val="none"/>
          <w14:textFill>
            <w14:solidFill>
              <w14:schemeClr w14:val="tx1"/>
            </w14:solidFill>
          </w14:textFill>
        </w:rPr>
      </w:pPr>
      <w:bookmarkStart w:id="0" w:name="_Toc9173"/>
    </w:p>
    <w:p>
      <w:pPr>
        <w:pStyle w:val="3"/>
        <w:bidi w:val="0"/>
        <w:ind w:left="0" w:leftChars="0" w:firstLine="643" w:firstLineChars="200"/>
        <w:jc w:val="both"/>
        <w:rPr>
          <w:rFonts w:hint="default" w:ascii="Times New Roman" w:hAnsi="Times New Roman" w:cs="Times New Roman"/>
          <w:color w:val="000000" w:themeColor="text1"/>
          <w:highlight w:val="none"/>
          <w14:textFill>
            <w14:solidFill>
              <w14:schemeClr w14:val="tx1"/>
            </w14:solidFill>
          </w14:textFill>
        </w:rPr>
      </w:pPr>
    </w:p>
    <w:p>
      <w:pPr>
        <w:pStyle w:val="3"/>
        <w:bidi w:val="0"/>
        <w:ind w:left="0" w:leftChars="0" w:firstLine="643" w:firstLineChars="200"/>
        <w:jc w:val="both"/>
        <w:rPr>
          <w:rFonts w:hint="default" w:ascii="Times New Roman" w:hAnsi="Times New Roman" w:cs="Times New Roman"/>
          <w:color w:val="000000" w:themeColor="text1"/>
          <w:highlight w:val="none"/>
          <w14:textFill>
            <w14:solidFill>
              <w14:schemeClr w14:val="tx1"/>
            </w14:solidFill>
          </w14:textFill>
        </w:rPr>
      </w:pPr>
    </w:p>
    <w:p>
      <w:pPr>
        <w:pStyle w:val="3"/>
        <w:bidi w:val="0"/>
        <w:ind w:left="0" w:leftChars="0" w:firstLine="643" w:firstLineChars="200"/>
        <w:jc w:val="both"/>
        <w:rPr>
          <w:rFonts w:hint="default" w:ascii="Times New Roman" w:hAnsi="Times New Roman" w:cs="Times New Roman"/>
          <w:color w:val="000000" w:themeColor="text1"/>
          <w:highlight w:val="none"/>
          <w14:textFill>
            <w14:solidFill>
              <w14:schemeClr w14:val="tx1"/>
            </w14:solidFill>
          </w14:textFill>
        </w:rPr>
      </w:pPr>
    </w:p>
    <w:p>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cs="Times New Roman"/>
          <w:b w:val="0"/>
          <w:bCs/>
          <w:color w:val="000000" w:themeColor="text1"/>
          <w:highlight w:val="none"/>
          <w14:textFill>
            <w14:solidFill>
              <w14:schemeClr w14:val="tx1"/>
            </w14:solidFill>
          </w14:textFill>
        </w:rPr>
      </w:pPr>
      <w:r>
        <w:rPr>
          <w:rFonts w:hint="default" w:ascii="Times New Roman" w:hAnsi="Times New Roman" w:cs="Times New Roman"/>
          <w:b w:val="0"/>
          <w:bCs/>
          <w:color w:val="000000" w:themeColor="text1"/>
          <w:highlight w:val="none"/>
          <w14:textFill>
            <w14:solidFill>
              <w14:schemeClr w14:val="tx1"/>
            </w14:solidFill>
          </w14:textFill>
        </w:rPr>
        <w:t>1 总则</w:t>
      </w:r>
      <w:bookmarkEnd w:id="0"/>
    </w:p>
    <w:p>
      <w:pPr>
        <w:pStyle w:val="4"/>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3" w:firstLineChars="200"/>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1" w:name="_Toc26164"/>
      <w:r>
        <w:rPr>
          <w:rFonts w:hint="default" w:ascii="Times New Roman" w:hAnsi="Times New Roman" w:eastAsia="楷体_GB2312" w:cs="Times New Roman"/>
          <w:color w:val="000000" w:themeColor="text1"/>
          <w:highlight w:val="none"/>
          <w14:textFill>
            <w14:solidFill>
              <w14:schemeClr w14:val="tx1"/>
            </w14:solidFill>
          </w14:textFill>
        </w:rPr>
        <w:t>1.1</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编制目的</w:t>
      </w:r>
      <w:bookmarkEnd w:id="1"/>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为适应新时期</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沙坡头区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抗旱工作需要，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进一步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增强抗旱意识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提高抗旱应变能力，</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强化</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防旱抗旱措施</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，最大程度减少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旱灾影响和损失</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保障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沙坡头区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经济社会可持续发展，实现抗旱工作由以农业抗旱为主向城乡生活、生产和生态全面主动抗旱转变的目标，特制定本预案。</w:t>
      </w:r>
    </w:p>
    <w:p>
      <w:pPr>
        <w:pStyle w:val="4"/>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3" w:firstLineChars="200"/>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2" w:name="bookmark3"/>
      <w:bookmarkEnd w:id="2"/>
      <w:bookmarkStart w:id="3" w:name="_Toc14129"/>
      <w:r>
        <w:rPr>
          <w:rFonts w:hint="default" w:ascii="Times New Roman" w:hAnsi="Times New Roman" w:eastAsia="楷体_GB2312" w:cs="Times New Roman"/>
          <w:color w:val="000000" w:themeColor="text1"/>
          <w:highlight w:val="none"/>
          <w14:textFill>
            <w14:solidFill>
              <w14:schemeClr w14:val="tx1"/>
            </w14:solidFill>
          </w14:textFill>
        </w:rPr>
        <w:t>1.2</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编制依据</w:t>
      </w:r>
      <w:bookmarkEnd w:id="3"/>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依据《中华人民共和国突发事件应对法》《中华人民共和国水法》《中华人民共和国抗旱条例》《宁夏回族自治区抗旱防汛条例》《</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highlight w:val="none"/>
          <w14:textFill>
            <w14:solidFill>
              <w14:schemeClr w14:val="tx1"/>
            </w14:solidFill>
          </w14:textFill>
        </w:rPr>
        <w:instrText xml:space="preserve"> HYPERLINK "https://baike.baidu.com/item/%E5%9B%BD%E5%AE%B6%E7%AA%81%E5%8F%91%E5%85%AC%E5%85%B1%E4%BA%8B%E4%BB%B6%E6%80%BB%E4%BD%93%E5%BA%94%E6%80%A5%E9%A2%84%E6%A1%88" </w:instrTex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国家突发公共事件总体应急预案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》《国家防汛抗旱应急预案》《国家自然灾害救助应急预案》《宁夏回族自治区防汛抗旱应急预案》等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法律法规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、办法、预案制定本预案。</w:t>
      </w:r>
    </w:p>
    <w:p>
      <w:pPr>
        <w:pStyle w:val="4"/>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3" w:firstLineChars="200"/>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4" w:name="bookmark4"/>
      <w:bookmarkEnd w:id="4"/>
      <w:bookmarkStart w:id="5" w:name="_Toc26267"/>
      <w:r>
        <w:rPr>
          <w:rFonts w:hint="default" w:ascii="Times New Roman" w:hAnsi="Times New Roman" w:eastAsia="楷体_GB2312" w:cs="Times New Roman"/>
          <w:color w:val="000000" w:themeColor="text1"/>
          <w:highlight w:val="none"/>
          <w14:textFill>
            <w14:solidFill>
              <w14:schemeClr w14:val="tx1"/>
            </w14:solidFill>
          </w14:textFill>
        </w:rPr>
        <w:t>1.3</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适用范围</w:t>
      </w:r>
      <w:bookmarkEnd w:id="5"/>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本预案适用于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防范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应对沙坡头辖区范围内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干旱灾害、供水危机等灾害。</w:t>
      </w:r>
    </w:p>
    <w:p>
      <w:pPr>
        <w:pStyle w:val="4"/>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3" w:firstLineChars="200"/>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6" w:name="bookmark5"/>
      <w:bookmarkEnd w:id="6"/>
      <w:bookmarkStart w:id="7" w:name="_Toc28974"/>
      <w:r>
        <w:rPr>
          <w:rFonts w:hint="default" w:ascii="Times New Roman" w:hAnsi="Times New Roman" w:eastAsia="楷体_GB2312" w:cs="Times New Roman"/>
          <w:color w:val="000000" w:themeColor="text1"/>
          <w:highlight w:val="none"/>
          <w14:textFill>
            <w14:solidFill>
              <w14:schemeClr w14:val="tx1"/>
            </w14:solidFill>
          </w14:textFill>
        </w:rPr>
        <w:t>1.4 工作原则</w:t>
      </w:r>
      <w:bookmarkEnd w:id="7"/>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（1）坚持以人为本，树立和落实科学发展观，努力实现由单一抗旱向全面抗旱转变，不断提高抗旱工作现代化水平。</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（2）抗旱工作实行政府行政首长负责制，统一指挥，分级分部门协作责任制。</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（3）防抗干旱灾害以城乡供水安全、粮食生产安全为首要目标，实行以防为主、防抗结合、防重于抗、抗重于救的工作原则。坚持因地制宜，城乡统筹，突出重点，兼顾一般。</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（4）抗旱用水以水资源承载能力为基础，实行先生活、后生产，先地表、后地下，先节水、后调水，科学调度，优化配置，最大程度地满足城乡生活、生产、生态用水需求。</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outlineLvl w:val="2"/>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8" w:name="_Toc18223"/>
      <w:r>
        <w:rPr>
          <w:rFonts w:hint="default" w:ascii="Times New Roman" w:hAnsi="Times New Roman" w:eastAsia="仿宋_GB2312" w:cs="Times New Roman"/>
          <w:color w:val="000000" w:themeColor="text1"/>
          <w:sz w:val="32"/>
          <w:szCs w:val="32"/>
          <w:highlight w:val="none"/>
          <w14:textFill>
            <w14:solidFill>
              <w14:schemeClr w14:val="tx1"/>
            </w14:solidFill>
          </w14:textFill>
        </w:rPr>
        <w:t>（5）坚持依法抗旱，实行公众参与，专群结合。</w:t>
      </w:r>
      <w:bookmarkEnd w:id="8"/>
    </w:p>
    <w:p>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cs="Times New Roman"/>
          <w:b w:val="0"/>
          <w:bCs/>
          <w:color w:val="000000" w:themeColor="text1"/>
          <w:highlight w:val="none"/>
          <w14:textFill>
            <w14:solidFill>
              <w14:schemeClr w14:val="tx1"/>
            </w14:solidFill>
          </w14:textFill>
        </w:rPr>
      </w:pPr>
      <w:bookmarkStart w:id="9" w:name="bookmark6"/>
      <w:bookmarkEnd w:id="9"/>
      <w:bookmarkStart w:id="10" w:name="bookmark7"/>
      <w:bookmarkEnd w:id="10"/>
      <w:bookmarkStart w:id="11" w:name="_Toc25455"/>
      <w:r>
        <w:rPr>
          <w:rFonts w:hint="default" w:ascii="Times New Roman" w:hAnsi="Times New Roman" w:cs="Times New Roman"/>
          <w:b w:val="0"/>
          <w:bCs/>
          <w:color w:val="000000" w:themeColor="text1"/>
          <w:highlight w:val="none"/>
          <w14:textFill>
            <w14:solidFill>
              <w14:schemeClr w14:val="tx1"/>
            </w14:solidFill>
          </w14:textFill>
        </w:rPr>
        <w:t>2 基本情况</w:t>
      </w:r>
      <w:bookmarkEnd w:id="11"/>
    </w:p>
    <w:p>
      <w:pPr>
        <w:pStyle w:val="4"/>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3" w:firstLineChars="200"/>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12" w:name="_Toc30097"/>
      <w:r>
        <w:rPr>
          <w:rFonts w:hint="default" w:ascii="Times New Roman" w:hAnsi="Times New Roman" w:eastAsia="楷体_GB2312" w:cs="Times New Roman"/>
          <w:color w:val="000000" w:themeColor="text1"/>
          <w:highlight w:val="none"/>
          <w14:textFill>
            <w14:solidFill>
              <w14:schemeClr w14:val="tx1"/>
            </w14:solidFill>
          </w14:textFill>
        </w:rPr>
        <w:t>2.1 自然地理情况</w:t>
      </w:r>
      <w:bookmarkEnd w:id="12"/>
    </w:p>
    <w:p>
      <w:pPr>
        <w:pStyle w:val="5"/>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13" w:name="_Toc1397"/>
      <w:r>
        <w:rPr>
          <w:rFonts w:hint="default" w:ascii="Times New Roman" w:hAnsi="Times New Roman" w:cs="Times New Roman"/>
          <w:color w:val="000000" w:themeColor="text1"/>
          <w:highlight w:val="none"/>
          <w14:textFill>
            <w14:solidFill>
              <w14:schemeClr w14:val="tx1"/>
            </w14:solidFill>
          </w14:textFill>
        </w:rPr>
        <w:t>2.1.1 地理位置</w:t>
      </w:r>
      <w:bookmarkEnd w:id="13"/>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bookmarkStart w:id="14" w:name="bookmark9"/>
      <w:bookmarkEnd w:id="14"/>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沙坡头区位于宁夏回族自治区中西部，地处宁、甘、蒙三省交界地带，是宁夏最年轻的市辖区。全区国土总面积6877平方公里，辖11个乡镇、162个行政村和36个社区，常住人口40.3万人，现有耕地104.71万亩（旱地62.5万亩、水田22.8万亩、水浇地19.41万亩）。</w:t>
      </w:r>
    </w:p>
    <w:p>
      <w:pPr>
        <w:pStyle w:val="5"/>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15" w:name="_Toc21020"/>
      <w:r>
        <w:rPr>
          <w:rFonts w:hint="default" w:ascii="Times New Roman" w:hAnsi="Times New Roman" w:cs="Times New Roman"/>
          <w:color w:val="000000" w:themeColor="text1"/>
          <w:highlight w:val="none"/>
          <w14:textFill>
            <w14:solidFill>
              <w14:schemeClr w14:val="tx1"/>
            </w14:solidFill>
          </w14:textFill>
        </w:rPr>
        <w:t>2.1.2 地形、地貌</w:t>
      </w:r>
      <w:bookmarkEnd w:id="15"/>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沙坡头区由于受多种构造体系影响，整个地形由西南向东北倾斜，地貌类型多样，境内最高点为南部的香山主峰香岩寺山，海拔2362米，最低点为与中宁县交界的黄河河谷</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海拔1194米，黄河冲积平原海拔1100米—</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234米。从地貌看境内中北部为黄河冲积平原区，西北部为腾格里沙漠边缘，其余均属基岩出露的低山丘陵、山间凹地和台地。山区地貌变化和地形起伏都较大，沙漠以链状沙丘和新月牙形流动沙丘为主。黄河冲平原地势开阔平坦，地貌无变化，地面少切割，</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海拔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在1100米—1230米之间，均向黄河倾斜，地面坡度在0.5‰—2.5‰之间。由此形成了沙漠丘陵、平原、台地、中山丘陵和山间盆地五个较大的地貌类型。</w:t>
      </w:r>
    </w:p>
    <w:p>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16" w:name="bookmark10"/>
      <w:bookmarkEnd w:id="16"/>
      <w:bookmarkStart w:id="17" w:name="_Toc18851"/>
      <w:r>
        <w:rPr>
          <w:rFonts w:hint="default" w:ascii="Times New Roman" w:hAnsi="Times New Roman" w:cs="Times New Roman"/>
          <w:color w:val="000000" w:themeColor="text1"/>
          <w:highlight w:val="none"/>
          <w14:textFill>
            <w14:solidFill>
              <w14:schemeClr w14:val="tx1"/>
            </w14:solidFill>
          </w14:textFill>
        </w:rPr>
        <w:t>2.1.3 土壤植被特征及生态环境</w:t>
      </w:r>
      <w:bookmarkEnd w:id="17"/>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沙坡头区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地处中温带半干旱气候区，土壤植被类型多样</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土壤主要有灰钙土、风化土、熟化土等九个土壤类型；植被从森林草原带向荒漠化草原植被带过渡。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近年来，随着封山禁牧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退耕还林还草、小流域综合治理等有效措施的实施，山区植被逐步得到恢复性发展，水土流失得到部分治理，生态环境逐步好转。</w:t>
      </w:r>
    </w:p>
    <w:p>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18" w:name="bookmark11"/>
      <w:bookmarkEnd w:id="18"/>
      <w:bookmarkStart w:id="19" w:name="_Toc4942"/>
      <w:r>
        <w:rPr>
          <w:rFonts w:hint="default" w:ascii="Times New Roman" w:hAnsi="Times New Roman" w:cs="Times New Roman"/>
          <w:color w:val="000000" w:themeColor="text1"/>
          <w:highlight w:val="none"/>
          <w14:textFill>
            <w14:solidFill>
              <w14:schemeClr w14:val="tx1"/>
            </w14:solidFill>
          </w14:textFill>
        </w:rPr>
        <w:t>2.1.4 气象水文及水资源</w:t>
      </w:r>
      <w:bookmarkEnd w:id="19"/>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沙坡头区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深居内陆，远离海洋，靠近沙漠，属半干旱气候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具有典型的大陆性季风气候和沙漠气候的特点。春暖迟、秋凉早、夏热短、冬寒长，风大沙多，积温较高，蒸发强烈，常年干旱少雨，冬季干冷时间长，夏季炎热时间短，气温年较差和日较差都大。年平均气温在8.2℃—10℃之间，全年日照时数2701.4小时—3796.1小时之间，年均无霜期125</w:t>
      </w:r>
      <w:r>
        <w:rPr>
          <w:rFonts w:hint="default" w:ascii="Times New Roman" w:hAnsi="Times New Roman" w:cs="Times New Roman"/>
          <w:color w:val="000000" w:themeColor="text1"/>
          <w:sz w:val="32"/>
          <w:szCs w:val="32"/>
          <w:highlight w:val="none"/>
          <w:lang w:eastAsia="zh-CN"/>
          <w14:textFill>
            <w14:solidFill>
              <w14:schemeClr w14:val="tx1"/>
            </w14:solidFill>
          </w14:textFill>
        </w:rPr>
        <w:t>天</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—187天之间，年均降水量198毫米—355毫米之间，年平均蒸发量平原地区1913.8毫米，沙漠地区为3206.5毫米。降水时空分布很不均匀，由南向北递减，降水量少，降雨突发性强，且主要集中在七、八、九月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冬春两季多风，主要为西北风和东南风，年平均风速2.3米/秒</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最大风力11级，沙尘暴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天气较多，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大部分出现在春季和初夏。</w:t>
      </w:r>
    </w:p>
    <w:p>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20" w:name="bookmark12"/>
      <w:bookmarkEnd w:id="20"/>
      <w:bookmarkStart w:id="21" w:name="bookmark13"/>
      <w:bookmarkEnd w:id="21"/>
      <w:bookmarkStart w:id="22" w:name="_Toc2939"/>
      <w:r>
        <w:rPr>
          <w:rFonts w:hint="default" w:ascii="Times New Roman" w:hAnsi="Times New Roman" w:eastAsia="楷体_GB2312" w:cs="Times New Roman"/>
          <w:color w:val="000000" w:themeColor="text1"/>
          <w:highlight w:val="none"/>
          <w14:textFill>
            <w14:solidFill>
              <w14:schemeClr w14:val="tx1"/>
            </w14:solidFill>
          </w14:textFill>
        </w:rPr>
        <w:t>2.2 农业生产情况</w:t>
      </w:r>
      <w:bookmarkEnd w:id="22"/>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沙坡头区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农业生产包括农、林、牧、副、渔业。种植业主要有粮食作物、经济作物</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和其他</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农作物。粮食作物以小麦、水稻为主，其次是玉米等，经济作物有果树、枸杞、</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药材</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油料作物、蔬菜大棚、韭菜、饲草等。近年农业结构不断调整，特色农作物种植面积不断扩大。</w:t>
      </w:r>
    </w:p>
    <w:p>
      <w:pPr>
        <w:pStyle w:val="4"/>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3" w:firstLineChars="200"/>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23" w:name="bookmark15"/>
      <w:bookmarkEnd w:id="23"/>
      <w:bookmarkStart w:id="24" w:name="_Toc12699"/>
      <w:r>
        <w:rPr>
          <w:rFonts w:hint="default" w:ascii="Times New Roman" w:hAnsi="Times New Roman" w:eastAsia="楷体_GB2312" w:cs="Times New Roman"/>
          <w:color w:val="000000" w:themeColor="text1"/>
          <w:highlight w:val="none"/>
          <w14:textFill>
            <w14:solidFill>
              <w14:schemeClr w14:val="tx1"/>
            </w14:solidFill>
          </w14:textFill>
        </w:rPr>
        <w:t>2.3 水资源开发利用概况</w:t>
      </w:r>
      <w:bookmarkEnd w:id="24"/>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水资源包括地表水和地下水。当地水资源总量是指区域内当地降水形成的地表、地下水量，不包括过境水量。</w:t>
      </w:r>
    </w:p>
    <w:p>
      <w:pPr>
        <w:pStyle w:val="5"/>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25" w:name="bookmark16"/>
      <w:bookmarkEnd w:id="25"/>
      <w:bookmarkStart w:id="26" w:name="_Toc10423"/>
      <w:r>
        <w:rPr>
          <w:rFonts w:hint="default" w:ascii="Times New Roman" w:hAnsi="Times New Roman" w:cs="Times New Roman"/>
          <w:color w:val="000000" w:themeColor="text1"/>
          <w:highlight w:val="none"/>
          <w14:textFill>
            <w14:solidFill>
              <w14:schemeClr w14:val="tx1"/>
            </w14:solidFill>
          </w14:textFill>
        </w:rPr>
        <w:t>2.3.1 地表水</w:t>
      </w:r>
      <w:bookmarkEnd w:id="26"/>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沙坡头区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地表水有内陆河水系，还有大气降水径流、泉水湖泊。境内地表径流主要取决于大气降水。因干旱少雨，沙坡头区多年平均降水量为186.1毫米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降水呈年际间变化大、年内分配不均等特点，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境内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地表径流十分缺乏</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黄河左右岸诸沟多为暴雨引起的山流径流，且属季节性干沟</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难以利用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Style w:val="5"/>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27" w:name="bookmark17"/>
      <w:bookmarkEnd w:id="27"/>
      <w:bookmarkStart w:id="28" w:name="_Toc1694"/>
      <w:r>
        <w:rPr>
          <w:rFonts w:hint="default" w:ascii="Times New Roman" w:hAnsi="Times New Roman" w:cs="Times New Roman"/>
          <w:color w:val="000000" w:themeColor="text1"/>
          <w:highlight w:val="none"/>
          <w14:textFill>
            <w14:solidFill>
              <w14:schemeClr w14:val="tx1"/>
            </w14:solidFill>
          </w14:textFill>
        </w:rPr>
        <w:t>2.3.2 地下水</w:t>
      </w:r>
      <w:bookmarkEnd w:id="28"/>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沙坡头区地下水资源总量为1.647亿立方米，由于水文地质条件区域差别大，分布多寡悬殊。干旱山区地下水资源十分贫乏，且埋藏深，水质差，难以开采利用；平原灌区则相反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汇集了各种自然水体，加之引黄灌溉渗水大量补给，地下水源丰富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且水质良好，宜于开采利用，是生产生活主要水源。</w:t>
      </w:r>
    </w:p>
    <w:p>
      <w:pPr>
        <w:pStyle w:val="5"/>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29" w:name="bookmark18"/>
      <w:bookmarkEnd w:id="29"/>
      <w:bookmarkStart w:id="30" w:name="_Toc25639"/>
      <w:r>
        <w:rPr>
          <w:rFonts w:hint="default" w:ascii="Times New Roman" w:hAnsi="Times New Roman" w:cs="Times New Roman"/>
          <w:color w:val="000000" w:themeColor="text1"/>
          <w:highlight w:val="none"/>
          <w14:textFill>
            <w14:solidFill>
              <w14:schemeClr w14:val="tx1"/>
            </w14:solidFill>
          </w14:textFill>
        </w:rPr>
        <w:t>2.3.3 过境黄河水量</w:t>
      </w:r>
      <w:bookmarkEnd w:id="30"/>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黄河自沙坡头区迎水桥镇南长滩村入境，至镇罗镇胜金关进入中宁县，全程114公里，黄河峡谷段水深15米左右，进入灌区以后黄河水深5米—8米。黄河多年平均过境水量281亿立方米。每年7</w:t>
      </w:r>
      <w:r>
        <w:rPr>
          <w:rFonts w:hint="default" w:ascii="Times New Roman" w:hAnsi="Times New Roman" w:cs="Times New Roman"/>
          <w:color w:val="000000" w:themeColor="text1"/>
          <w:sz w:val="32"/>
          <w:szCs w:val="32"/>
          <w:highlight w:val="none"/>
          <w:lang w:eastAsia="zh-CN"/>
          <w14:textFill>
            <w14:solidFill>
              <w14:schemeClr w14:val="tx1"/>
            </w14:solidFill>
          </w14:textFill>
        </w:rPr>
        <w:t>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—9月为洪汛丰水期，4</w:t>
      </w:r>
      <w:r>
        <w:rPr>
          <w:rFonts w:hint="default" w:ascii="Times New Roman" w:hAnsi="Times New Roman" w:cs="Times New Roman"/>
          <w:color w:val="000000" w:themeColor="text1"/>
          <w:sz w:val="32"/>
          <w:szCs w:val="32"/>
          <w:highlight w:val="none"/>
          <w:lang w:eastAsia="zh-CN"/>
          <w14:textFill>
            <w14:solidFill>
              <w14:schemeClr w14:val="tx1"/>
            </w14:solidFill>
          </w14:textFill>
        </w:rPr>
        <w:t>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—6月为枯水期。当过境流量小于600米/秒时，引黄自流灌溉会出现供水不足现象，但洪汛暴涨时，</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容易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导致沿河内岸洪水崩塌、淹没等灾害。</w:t>
      </w:r>
    </w:p>
    <w:p>
      <w:pPr>
        <w:pStyle w:val="5"/>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31" w:name="bookmark19"/>
      <w:bookmarkEnd w:id="31"/>
      <w:bookmarkStart w:id="32" w:name="_Toc25346"/>
      <w:r>
        <w:rPr>
          <w:rFonts w:hint="default" w:ascii="Times New Roman" w:hAnsi="Times New Roman" w:cs="Times New Roman"/>
          <w:color w:val="000000" w:themeColor="text1"/>
          <w:highlight w:val="none"/>
          <w14:textFill>
            <w14:solidFill>
              <w14:schemeClr w14:val="tx1"/>
            </w14:solidFill>
          </w14:textFill>
        </w:rPr>
        <w:t>2.3.4 水质状况</w:t>
      </w:r>
      <w:bookmarkEnd w:id="32"/>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沙坡头区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受区域地质构造、岩性及地貌的影响，属资源性严重缺水和水质性缺水地区，以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兴仁镇、香山乡等边远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山区尤为严重。境内部分地区地下水为高含氟、高矿化水及苦咸水，可开采价值低。</w:t>
      </w:r>
    </w:p>
    <w:p>
      <w:pPr>
        <w:pStyle w:val="4"/>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3" w:firstLineChars="200"/>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33" w:name="bookmark20"/>
      <w:bookmarkEnd w:id="33"/>
      <w:bookmarkStart w:id="34" w:name="bookmark21"/>
      <w:bookmarkEnd w:id="34"/>
      <w:bookmarkStart w:id="35" w:name="_Toc26746"/>
      <w:r>
        <w:rPr>
          <w:rFonts w:hint="default" w:ascii="Times New Roman" w:hAnsi="Times New Roman" w:eastAsia="楷体_GB2312" w:cs="Times New Roman"/>
          <w:color w:val="000000" w:themeColor="text1"/>
          <w:highlight w:val="none"/>
          <w14:textFill>
            <w14:solidFill>
              <w14:schemeClr w14:val="tx1"/>
            </w14:solidFill>
          </w14:textFill>
        </w:rPr>
        <w:t>2.4 旱灾概况</w:t>
      </w:r>
      <w:bookmarkEnd w:id="35"/>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自古以来，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沙坡头区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干旱、洪水、霜冻、风沙及冰雹等自然灾害频繁发生，由于历史上的掠夺性开发，本地区大量植被破坏，水土流失严重，生态平衡失调，抗御灾害能力比较弱，极易成灾。在自然灾害中，危害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大、损失</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重，影响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广、发生</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为频繁的就是旱灾。由于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沙坡头区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处于宁夏中部干旱带</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降水较少，且蒸发量远远大于降水量，干旱灾害损失在所有灾害中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为突出。</w:t>
      </w:r>
    </w:p>
    <w:p>
      <w:pPr>
        <w:pStyle w:val="5"/>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36" w:name="bookmark22"/>
      <w:bookmarkEnd w:id="36"/>
      <w:bookmarkStart w:id="37" w:name="_Toc14500"/>
      <w:r>
        <w:rPr>
          <w:rFonts w:hint="default" w:ascii="Times New Roman" w:hAnsi="Times New Roman" w:cs="Times New Roman"/>
          <w:color w:val="000000" w:themeColor="text1"/>
          <w:highlight w:val="none"/>
          <w14:textFill>
            <w14:solidFill>
              <w14:schemeClr w14:val="tx1"/>
            </w14:solidFill>
          </w14:textFill>
        </w:rPr>
        <w:t>2.4.1 干旱特点</w:t>
      </w:r>
      <w:bookmarkEnd w:id="37"/>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干旱是本地主要自然灾害之一，有春旱、夏旱、秋冬旱之分，以春旱最为频繁。干旱对农业造成的损失较为突出，对硒砂瓜产业的影响尤为严重。严重时干旱连年发生，给沙坡头区社会经济发展及人民生产生活带来极大影响。</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春旱：立春至立夏之间是春耕大忙季节，小麦播种、水稻泡田、插秧等农事活动需要大量用水。如春雨迟迟未来或雨量较少，就会发生春旱，影响正常春耕生产，严重时会推迟农事季节，甚至被迫改种较低产的粗杂粮。</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夏旱：6—9月份，气温较高，此时天气炎热，田间蒸发量大，如遇雨季不明显则出现夏旱。干旱对作物生长极为不利，严重影响产量，干旱引起的干热风也导致小麦减产。在玉米出苗至拔节期间，如遇干旱，则土壤过干，不利幼苗生长；在拔节至吐丝期，玉米生长较旺盛，耗水达到高峰，特别是在抽穗前后，如遇干旱，将影响正常的抽雄吐丝，或延长抽雄吐丝间隔，导致玉米不能正常开花授粉，造成果穗小，秃顶率高，空行缺粒，甚至空杆；在灌浆期如遇干旱，则会出现高温逼熟的现象，造成籽粒干瘪，千粒重降低，产量下降。水稻种植也受干旱影响，6—8月份正值水稻生长旺盛的时期，是由营养生长期进入生殖生长期需水最多的关键时期，发生干旱则影响水稻孕穗、抽穗扬花，对产量影响较大。</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秋冬旱：立秋后，水稻转入田间管理，正值拔节、孕穗、扬花、灌浆阶段，玉米、秋作物亦处于需水时期。如遇秋旱，往往造成结实不满、瘪谷增多，玉米减产，秋作物歉收。冬旱主要影响土壤的墒情。</w:t>
      </w:r>
    </w:p>
    <w:p>
      <w:pPr>
        <w:pStyle w:val="5"/>
        <w:bidi w:val="0"/>
        <w:jc w:val="both"/>
        <w:rPr>
          <w:rFonts w:hint="default" w:ascii="Times New Roman" w:hAnsi="Times New Roman" w:cs="Times New Roman"/>
          <w:color w:val="000000" w:themeColor="text1"/>
          <w:highlight w:val="none"/>
          <w14:textFill>
            <w14:solidFill>
              <w14:schemeClr w14:val="tx1"/>
            </w14:solidFill>
          </w14:textFill>
        </w:rPr>
      </w:pPr>
      <w:bookmarkStart w:id="38" w:name="bookmark23"/>
      <w:bookmarkEnd w:id="38"/>
      <w:bookmarkStart w:id="39" w:name="_Toc12896"/>
      <w:r>
        <w:rPr>
          <w:rFonts w:hint="default" w:ascii="Times New Roman" w:hAnsi="Times New Roman" w:cs="Times New Roman"/>
          <w:color w:val="000000" w:themeColor="text1"/>
          <w:highlight w:val="none"/>
          <w14:textFill>
            <w14:solidFill>
              <w14:schemeClr w14:val="tx1"/>
            </w14:solidFill>
          </w14:textFill>
        </w:rPr>
        <w:t>2.4.2 历史干旱情况</w:t>
      </w:r>
      <w:bookmarkEnd w:id="39"/>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新中国成立以来，沙坡头区连年发生不同程度的干旱。1957年大旱，香山农田多数歉收。1973年1—7月份，降水量38.4毫米，山区旱情严重。1980年，降水量62.0毫米，旱地粮食绝产。1986年，降水量89.4毫米，山区大旱。</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自2000年以来，沙坡头区降雨量在110毫米左右，呈十年九旱之势，2009年全市遭遇五十年不遇的严重干旱，此次干旱历时长、范围广、程度深，对农林牧各业的生产影响最为严重，同时也对经济发展和社会稳定带来了很大影响。2020年沙坡头区平均气温较历年同期偏高2.0℃,7月以来≥35℃的高温天气频繁出现，位列1961年以来历史第二位，春夏季干旱少雨，造成农作物受旱严重，宣和、永康、香山、兴仁四个乡镇灾情相对较为严重，作物致灾面积约4.43万亩，经济损失1441.5万元。</w:t>
      </w:r>
    </w:p>
    <w:p>
      <w:pPr>
        <w:pStyle w:val="4"/>
        <w:bidi w:val="0"/>
        <w:jc w:val="both"/>
        <w:rPr>
          <w:rFonts w:hint="default" w:ascii="Times New Roman" w:hAnsi="Times New Roman" w:cs="Times New Roman"/>
          <w:color w:val="000000" w:themeColor="text1"/>
          <w:highlight w:val="none"/>
          <w14:textFill>
            <w14:solidFill>
              <w14:schemeClr w14:val="tx1"/>
            </w14:solidFill>
          </w14:textFill>
        </w:rPr>
      </w:pPr>
      <w:bookmarkStart w:id="40" w:name="bookmark24"/>
      <w:bookmarkEnd w:id="40"/>
      <w:bookmarkStart w:id="41" w:name="bookmark25"/>
      <w:bookmarkEnd w:id="41"/>
      <w:bookmarkStart w:id="42" w:name="_Toc8880"/>
      <w:r>
        <w:rPr>
          <w:rFonts w:hint="default" w:ascii="Times New Roman" w:hAnsi="Times New Roman" w:cs="Times New Roman"/>
          <w:color w:val="000000" w:themeColor="text1"/>
          <w:highlight w:val="none"/>
          <w14:textFill>
            <w14:solidFill>
              <w14:schemeClr w14:val="tx1"/>
            </w14:solidFill>
          </w14:textFill>
        </w:rPr>
        <w:t xml:space="preserve">2.5 </w:t>
      </w:r>
      <w:r>
        <w:rPr>
          <w:rFonts w:hint="default" w:ascii="Times New Roman" w:hAnsi="Times New Roman" w:eastAsia="楷体_GB2312" w:cs="Times New Roman"/>
          <w:color w:val="000000" w:themeColor="text1"/>
          <w:highlight w:val="none"/>
          <w14:textFill>
            <w14:solidFill>
              <w14:schemeClr w14:val="tx1"/>
            </w14:solidFill>
          </w14:textFill>
        </w:rPr>
        <w:t>抗旱能力</w:t>
      </w:r>
      <w:bookmarkEnd w:id="42"/>
    </w:p>
    <w:p>
      <w:pPr>
        <w:pStyle w:val="5"/>
        <w:bidi w:val="0"/>
        <w:jc w:val="both"/>
        <w:rPr>
          <w:rFonts w:hint="default" w:ascii="Times New Roman" w:hAnsi="Times New Roman" w:cs="Times New Roman"/>
          <w:color w:val="000000" w:themeColor="text1"/>
          <w:highlight w:val="none"/>
          <w14:textFill>
            <w14:solidFill>
              <w14:schemeClr w14:val="tx1"/>
            </w14:solidFill>
          </w14:textFill>
        </w:rPr>
      </w:pPr>
      <w:bookmarkStart w:id="43" w:name="_Toc9380"/>
      <w:r>
        <w:rPr>
          <w:rFonts w:hint="default" w:ascii="Times New Roman" w:hAnsi="Times New Roman" w:cs="Times New Roman"/>
          <w:color w:val="000000" w:themeColor="text1"/>
          <w:highlight w:val="none"/>
          <w14:textFill>
            <w14:solidFill>
              <w14:schemeClr w14:val="tx1"/>
            </w14:solidFill>
          </w14:textFill>
        </w:rPr>
        <w:t>2.5.1 抗旱工程体系</w:t>
      </w:r>
      <w:bookmarkEnd w:id="43"/>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（1）抗旱工程建设</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新中国成立以来，中卫坚持自力更生，进行了较大规模的水利建设，兴修了大量的引、蓄、截、提等水利工程，为农业生产用水提供了强有力的工程保障。特别是近年来，沙坡头区大力发展渠道防渗、管灌、喷灌、滴灌等高效节水灌溉，开展了山区节水工程建设，调整了农业种植结构，有效提高了水的综合利用率。</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分布在黄河两岸的卫宁平原引黄灌区灌溉面积较大，目前，引黄灌区内部已形成渠、沟配套，水利设施基本完善的灌排体系，同时建成</w:t>
      </w:r>
      <w:r>
        <w:rPr>
          <w:rFonts w:hint="default" w:ascii="Times New Roman" w:hAnsi="Times New Roman" w:cs="Times New Roman"/>
          <w:color w:val="000000" w:themeColor="text1"/>
          <w:sz w:val="32"/>
          <w:szCs w:val="32"/>
          <w:highlight w:val="none"/>
          <w:lang w:eastAsia="zh-CN"/>
          <w14:textFill>
            <w14:solidFill>
              <w14:schemeClr w14:val="tx1"/>
            </w14:solidFill>
          </w14:textFill>
        </w:rPr>
        <w:t>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固定火箭高炮增雨防雹作业点、人工影响移动作业点，布设了高炮、火箭发射架，为沙坡头区农业和农村经济的健康发展提供了良好的供水保障。</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（2）水利工程存在问题</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a.</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建设标准低，调控水配套建筑物不完善，部分水利工程带病运行；部分衬砌渠道冻胀破坏；部分渠道比降较小，造成淤积严重；节水灌溉面积较小，致使灌溉水利用系数低于全区平均水平。</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b.部分人畜饮水工程设计标准低，硬件设施差；供水工程设施老化，更新、维修资金缺口大；部分农村人畜饮水条件差，供水工程覆盖面小。人畜饮水缺水严重地区，尤其资源性缺水地区，水荒问题严重，制约着当地经济的健康持续发展。</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c.库坝建设标准低，且年久失修，淤积严重，功能减弱，蓄水量明显不足，灌溉用水难以保障，严重影响农业生产。</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由于沙坡头区水利工程中蓄水工程多、引水工程少，遇干旱年份水源保障能力差，同时由于降雨时空分布不均匀，遇干旱年极易发生旱情。</w:t>
      </w:r>
    </w:p>
    <w:p>
      <w:pPr>
        <w:pStyle w:val="5"/>
        <w:bidi w:val="0"/>
        <w:jc w:val="both"/>
        <w:rPr>
          <w:rFonts w:hint="default" w:ascii="Times New Roman" w:hAnsi="Times New Roman" w:cs="Times New Roman"/>
          <w:color w:val="000000" w:themeColor="text1"/>
          <w:highlight w:val="none"/>
          <w14:textFill>
            <w14:solidFill>
              <w14:schemeClr w14:val="tx1"/>
            </w14:solidFill>
          </w14:textFill>
        </w:rPr>
      </w:pPr>
      <w:bookmarkStart w:id="44" w:name="bookmark26"/>
      <w:bookmarkEnd w:id="44"/>
      <w:bookmarkStart w:id="45" w:name="_Toc9167"/>
      <w:r>
        <w:rPr>
          <w:rFonts w:hint="default" w:ascii="Times New Roman" w:hAnsi="Times New Roman" w:cs="Times New Roman"/>
          <w:color w:val="000000" w:themeColor="text1"/>
          <w:highlight w:val="none"/>
          <w14:textFill>
            <w14:solidFill>
              <w14:schemeClr w14:val="tx1"/>
            </w14:solidFill>
          </w14:textFill>
        </w:rPr>
        <w:t>2.5.2 抗旱非工程体系</w:t>
      </w:r>
      <w:bookmarkEnd w:id="45"/>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抗旱非工程体系主要是</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沙坡头区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防汛抗旱指挥部依靠各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乡镇、部门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收集旱情信息及动态，根据各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旱情情况、气象预报等资料指挥、决策抗旱水量调度方案、抗旱节水措施应用、抗旱设备及资金投入等。依靠科学技术，推广U型槽</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大棚种植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高效节灌等节水农业，积极实施喷灌、微喷灌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滴灌等灌溉技术和节水抗旱措施。</w:t>
      </w:r>
    </w:p>
    <w:p>
      <w:pPr>
        <w:pStyle w:val="3"/>
        <w:bidi w:val="0"/>
        <w:jc w:val="both"/>
        <w:rPr>
          <w:rFonts w:hint="default" w:ascii="Times New Roman" w:hAnsi="Times New Roman" w:cs="Times New Roman"/>
          <w:b w:val="0"/>
          <w:bCs/>
          <w:color w:val="000000" w:themeColor="text1"/>
          <w:highlight w:val="none"/>
          <w:lang w:val="en-US" w:eastAsia="zh-CN"/>
          <w14:textFill>
            <w14:solidFill>
              <w14:schemeClr w14:val="tx1"/>
            </w14:solidFill>
          </w14:textFill>
        </w:rPr>
      </w:pPr>
      <w:bookmarkStart w:id="46" w:name="_Toc24109"/>
      <w:r>
        <w:rPr>
          <w:rFonts w:hint="default" w:ascii="Times New Roman" w:hAnsi="Times New Roman" w:cs="Times New Roman"/>
          <w:b w:val="0"/>
          <w:bCs/>
          <w:color w:val="000000" w:themeColor="text1"/>
          <w:highlight w:val="none"/>
          <w:lang w:val="en-US" w:eastAsia="zh-CN"/>
          <w14:textFill>
            <w14:solidFill>
              <w14:schemeClr w14:val="tx1"/>
            </w14:solidFill>
          </w14:textFill>
        </w:rPr>
        <w:t>3 组织体系与职责</w:t>
      </w:r>
      <w:bookmarkEnd w:id="46"/>
    </w:p>
    <w:p>
      <w:pPr>
        <w:pStyle w:val="4"/>
        <w:bidi w:val="0"/>
        <w:jc w:val="both"/>
        <w:rPr>
          <w:rFonts w:hint="default" w:ascii="Times New Roman" w:hAnsi="Times New Roman" w:eastAsia="楷体_GB2312" w:cs="Times New Roman"/>
          <w:color w:val="000000" w:themeColor="text1"/>
          <w:highlight w:val="none"/>
          <w14:textFill>
            <w14:solidFill>
              <w14:schemeClr w14:val="tx1"/>
            </w14:solidFill>
          </w14:textFill>
        </w:rPr>
      </w:pPr>
      <w:bookmarkStart w:id="47" w:name="_Toc29343"/>
      <w:r>
        <w:rPr>
          <w:rFonts w:hint="default" w:ascii="Times New Roman" w:hAnsi="Times New Roman" w:eastAsia="楷体_GB2312" w:cs="Times New Roman"/>
          <w:color w:val="000000" w:themeColor="text1"/>
          <w:highlight w:val="none"/>
          <w14:textFill>
            <w14:solidFill>
              <w14:schemeClr w14:val="tx1"/>
            </w14:solidFill>
          </w14:textFill>
        </w:rPr>
        <w:t>3.1 组织体系</w:t>
      </w:r>
      <w:bookmarkEnd w:id="47"/>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防汛抗旱指挥部负责领导、组织、协调抗旱方面的应急管理工作，统一指挥抗旱突发事件及次生、衍生灾害的应急处置工作。发生较大以上突发公共事件，或者突发公共事件出现复杂情况，超出单个专项应急指挥机构处置能力和工作职责时，由区应急管理指挥部应对处置工作。</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指挥长：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由分管</w:t>
      </w:r>
      <w:r>
        <w:rPr>
          <w:rFonts w:hint="default" w:ascii="Times New Roman" w:hAnsi="Times New Roman" w:cs="Times New Roman"/>
          <w:color w:val="000000" w:themeColor="text1"/>
          <w:sz w:val="32"/>
          <w:szCs w:val="32"/>
          <w:highlight w:val="none"/>
          <w:lang w:eastAsia="zh-CN"/>
          <w14:textFill>
            <w14:solidFill>
              <w14:schemeClr w14:val="tx1"/>
            </w14:solidFill>
          </w14:textFill>
        </w:rPr>
        <w:t>应急管理工作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的副区长担任。</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常务副指挥长：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由分管</w:t>
      </w:r>
      <w:r>
        <w:rPr>
          <w:rFonts w:hint="default" w:ascii="Times New Roman" w:hAnsi="Times New Roman" w:cs="Times New Roman"/>
          <w:color w:val="000000" w:themeColor="text1"/>
          <w:sz w:val="32"/>
          <w:szCs w:val="32"/>
          <w:highlight w:val="none"/>
          <w:lang w:eastAsia="zh-CN"/>
          <w14:textFill>
            <w14:solidFill>
              <w14:schemeClr w14:val="tx1"/>
            </w14:solidFill>
          </w14:textFill>
        </w:rPr>
        <w:t>水务工作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的副区长担任。</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副指挥长：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区应急管理局、水务局、农业农村局、气象局、区消防救援大队主要负责同志。</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成员：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区委宣传部、网信办，区政府办公室、</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发改局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工信和商务局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民社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局、财政局、水务局、自然资源局、</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统计局、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农业农村局、</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住建和交通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局、旅游和</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文体</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广电局、</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卫健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局、应急管理局、生态环境分局、综合执法局、气象局、工会、人武部、消防救援大队和各乡镇人民政府，国网沙坡头区供电公司</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pacing w:val="-6"/>
          <w:sz w:val="32"/>
          <w:szCs w:val="32"/>
          <w:highlight w:val="none"/>
          <w:lang w:eastAsia="zh-CN"/>
          <w14:textFill>
            <w14:solidFill>
              <w14:schemeClr w14:val="tx1"/>
            </w14:solidFill>
          </w14:textFill>
        </w:rPr>
        <w:t>中卫市玉龙水电建筑安装有限公司</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等部门（单位）主要负责同志。</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区防汛抗旱指挥部办公室设在区应急管理局，办公室主任由区应急管理局主要负责同志兼任。</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各乡镇相应的指挥机构，由乡镇党委主要负责人任指挥长。在抗旱关键期，各乡镇党委、政府负责同志要在指挥机构坐镇指挥，统筹协调、把握全局；出现较大及以上干旱灾害，要深入灾害一线，靠前指挥、现场督办。</w:t>
      </w:r>
    </w:p>
    <w:p>
      <w:pPr>
        <w:pStyle w:val="4"/>
        <w:bidi w:val="0"/>
        <w:jc w:val="both"/>
        <w:rPr>
          <w:rFonts w:hint="default" w:ascii="Times New Roman" w:hAnsi="Times New Roman" w:eastAsia="楷体_GB2312" w:cs="Times New Roman"/>
          <w:color w:val="000000" w:themeColor="text1"/>
          <w:highlight w:val="none"/>
          <w14:textFill>
            <w14:solidFill>
              <w14:schemeClr w14:val="tx1"/>
            </w14:solidFill>
          </w14:textFill>
        </w:rPr>
      </w:pPr>
      <w:bookmarkStart w:id="48" w:name="bookmark30"/>
      <w:bookmarkEnd w:id="48"/>
      <w:bookmarkStart w:id="49" w:name="bookmark29"/>
      <w:bookmarkEnd w:id="49"/>
      <w:bookmarkStart w:id="50" w:name="_Toc26900"/>
      <w:r>
        <w:rPr>
          <w:rFonts w:hint="default" w:ascii="Times New Roman" w:hAnsi="Times New Roman" w:eastAsia="楷体_GB2312" w:cs="Times New Roman"/>
          <w:color w:val="000000" w:themeColor="text1"/>
          <w:highlight w:val="none"/>
          <w14:textFill>
            <w14:solidFill>
              <w14:schemeClr w14:val="tx1"/>
            </w14:solidFill>
          </w14:textFill>
        </w:rPr>
        <w:t>3.2 职责</w:t>
      </w:r>
      <w:bookmarkEnd w:id="50"/>
    </w:p>
    <w:p>
      <w:pPr>
        <w:pStyle w:val="5"/>
        <w:bidi w:val="0"/>
        <w:jc w:val="both"/>
        <w:rPr>
          <w:rFonts w:hint="default" w:ascii="Times New Roman" w:hAnsi="Times New Roman" w:cs="Times New Roman"/>
          <w:color w:val="000000" w:themeColor="text1"/>
          <w:highlight w:val="none"/>
          <w14:textFill>
            <w14:solidFill>
              <w14:schemeClr w14:val="tx1"/>
            </w14:solidFill>
          </w14:textFill>
        </w:rPr>
      </w:pPr>
      <w:bookmarkStart w:id="51" w:name="_Toc12042"/>
      <w:r>
        <w:rPr>
          <w:rFonts w:hint="default" w:ascii="Times New Roman" w:hAnsi="Times New Roman" w:cs="Times New Roman"/>
          <w:color w:val="000000" w:themeColor="text1"/>
          <w:highlight w:val="none"/>
          <w14:textFill>
            <w14:solidFill>
              <w14:schemeClr w14:val="tx1"/>
            </w14:solidFill>
          </w14:textFill>
        </w:rPr>
        <w:t xml:space="preserve">3.2.1 </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防汛抗旱指挥部职责</w:t>
      </w:r>
      <w:bookmarkEnd w:id="51"/>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防汛抗旱指挥部是</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沙坡头区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抗旱应急工作的指挥决策机构，其主要职责是：</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自治区、市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防汛抗旱指挥部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和区委、</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政府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的领导下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贯彻执行有关抗旱工作的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法律法规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和方针政策</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及工作安排部署</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（2）组织召开抗旱工作应急会议，听取水务、农业、气象等部门的旱情灾情汇报，安排部署抗旱救灾工作；</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（3）制定各项抗旱措施，落实抗旱物资和经费；</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（4）统一指挥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沙坡头区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抗旱工作，组织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相关部门、驻</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地解放军、武警部队等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按本预案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法定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职责对受灾地区实施抗旱救灾。</w:t>
      </w:r>
    </w:p>
    <w:p>
      <w:pPr>
        <w:pStyle w:val="5"/>
        <w:bidi w:val="0"/>
        <w:jc w:val="both"/>
        <w:rPr>
          <w:rFonts w:hint="default" w:ascii="Times New Roman" w:hAnsi="Times New Roman" w:cs="Times New Roman"/>
          <w:color w:val="000000" w:themeColor="text1"/>
          <w:highlight w:val="none"/>
          <w14:textFill>
            <w14:solidFill>
              <w14:schemeClr w14:val="tx1"/>
            </w14:solidFill>
          </w14:textFill>
        </w:rPr>
      </w:pPr>
      <w:bookmarkStart w:id="52" w:name="bookmark31"/>
      <w:bookmarkEnd w:id="52"/>
      <w:bookmarkStart w:id="53" w:name="_Toc21275"/>
      <w:r>
        <w:rPr>
          <w:rFonts w:hint="default" w:ascii="Times New Roman" w:hAnsi="Times New Roman" w:cs="Times New Roman"/>
          <w:color w:val="000000" w:themeColor="text1"/>
          <w:highlight w:val="none"/>
          <w14:textFill>
            <w14:solidFill>
              <w14:schemeClr w14:val="tx1"/>
            </w14:solidFill>
          </w14:textFill>
        </w:rPr>
        <w:t xml:space="preserve">3.2.2 </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防汛抗旱指挥部办公室的职责</w:t>
      </w:r>
      <w:bookmarkEnd w:id="53"/>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16" w:firstLineChars="200"/>
        <w:jc w:val="both"/>
        <w:textAlignment w:val="baseline"/>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防汛抗旱指挥部办公室是综合协调办事机构，其职责是</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）及时了解、掌握旱情、灾情和水利灌溉工程运行状况</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发布旱情、灾情报告；</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）组织编制</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抗旱</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应急预案，协调组织开展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抗旱救灾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形势分析研判，研究提出应急防范工作方案和有关意见建议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）指导、协调、推进区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防汛抗旱</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指挥部各成员单位做好</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抗旱</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应急处置工作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）协调有关部门做好抗旱物资储备、管理和抗旱资金的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筹集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工作；</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）承担区抗震救灾指挥部交办的其他工作。</w:t>
      </w:r>
    </w:p>
    <w:p>
      <w:pPr>
        <w:pStyle w:val="5"/>
        <w:bidi w:val="0"/>
        <w:jc w:val="both"/>
        <w:rPr>
          <w:rFonts w:hint="default" w:ascii="Times New Roman" w:hAnsi="Times New Roman" w:cs="Times New Roman"/>
          <w:color w:val="000000" w:themeColor="text1"/>
          <w:highlight w:val="none"/>
          <w14:textFill>
            <w14:solidFill>
              <w14:schemeClr w14:val="tx1"/>
            </w14:solidFill>
          </w14:textFill>
        </w:rPr>
      </w:pPr>
      <w:bookmarkStart w:id="54" w:name="bookmark32"/>
      <w:bookmarkEnd w:id="54"/>
      <w:bookmarkStart w:id="55" w:name="_Toc28473"/>
      <w:r>
        <w:rPr>
          <w:rFonts w:hint="default" w:ascii="Times New Roman" w:hAnsi="Times New Roman" w:cs="Times New Roman"/>
          <w:color w:val="000000" w:themeColor="text1"/>
          <w:highlight w:val="none"/>
          <w14:textFill>
            <w14:solidFill>
              <w14:schemeClr w14:val="tx1"/>
            </w14:solidFill>
          </w14:textFill>
        </w:rPr>
        <w:t xml:space="preserve">3.2.3 </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防汛抗旱指挥部各成员单位的职责</w:t>
      </w:r>
      <w:bookmarkEnd w:id="55"/>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抗旱工作是社会公益性事业，必须在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政府和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防汛抗旱指挥部的统一领导下，各成员单位根据分工，各司其职、各负其责、密切配合，共同搞好抗旱工作。各成员单位的职责分别是：</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委宣传部：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负责把控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抗旱</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宣传工作导向，组织、协调和指导新闻宣传单位做好</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抗旱</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新闻宣传报道工作。根据区防汛抗旱指挥部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办公室</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提供的预警信息，组织电视、广播、网络等媒体单位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及时准确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向公众发布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相关信息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区委网信办：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配合职能部门对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旱情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、灾情和气象等舆论舆情信息进行监测，敏感信息上报区防汛抗旱指挥部，按照区防汛抗旱指挥部的决策和安排，协调管控有害信息。</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区政府办公室：</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负责协助区防汛抗旱指挥部办公室做好</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旱灾防范和应急处置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部署</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抗旱救灾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期间做好指挥部各成员单位之间的联络和协调工作。</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区人武部：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根据旱情需要，协助</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开展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重大抗旱任务。</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区发改局：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指导防灾规划和工程建设工作，负责旱灾防范工程设施、重点工程建设计划的协调安排和监督管理。</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区工信和商务局：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根据气象部门发布的干旱灾害信息，引导商务行业积极筹备抗旱物资。协调通信企业做好公共通信设施维护工作，保障抗旱救灾信息畅通。</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区民社局：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旱灾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救助工作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，对符合救助条件的纳入低保或特困供养范围，发挥社会救助兜底保障作用。</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区财政局：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负责筹集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抗旱救灾应急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处置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、灾害救助等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做好资金使用监督管理工作。</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区公安分局：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负责抗旱秩序和灾区社会治安秩序维护，协</w:t>
      </w:r>
      <w:r>
        <w:rPr>
          <w:rFonts w:hint="default" w:ascii="Times New Roman" w:hAnsi="Times New Roman" w:eastAsia="仿宋_GB2312" w:cs="Times New Roman"/>
          <w:color w:val="000000" w:themeColor="text1"/>
          <w:spacing w:val="-17"/>
          <w:sz w:val="32"/>
          <w:szCs w:val="32"/>
          <w:highlight w:val="none"/>
          <w14:textFill>
            <w14:solidFill>
              <w14:schemeClr w14:val="tx1"/>
            </w14:solidFill>
          </w14:textFill>
        </w:rPr>
        <w:t>助查处水事纠纷，严厉打击偷窃、破坏抗旱设施的违法犯罪行为。</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区自然资源局：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负责抗旱工程规划许可、占地审批工作。</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区住建和交通局：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协调配合市主管部门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编制城市抗旱应急供水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计划，</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并组织实施。</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区水务局：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防旱抗旱工作，负责水工程调度，统一调配抗旱水源，充分发挥现有水利工程效益。组织实施抗旱水源工程建设，修复遭受干旱灾害损坏的水利工程，监督水工程管理单位定期对管护范围内的抗旱设施进行检查和维护，协调各乡镇解决水事矛盾纠纷。</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区农业农村局：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负责灾区农、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林、</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牧、渔业救灾，并组织恢复生产。负责提供农作物播种面积、产量，收集旱情、苗情及牲畜受灾情况，推广应用有关抗旱农业新技术，制定农业、养殖业救灾措施并组织实施，负责灾后灾区农业生产所需种</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子</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农资的调拨供应、技术指导，帮助灾区</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抓好</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抢收抢种，恢复生产。</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区卫健局：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负责组织灾区疾病预防控制和医疗救护工作，做好饮用水质的检验工作，指导群众做好水质消毒，保证饮用水安全。</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区应急管理局：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统筹协调应急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物资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储备、调拨工作，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组织开展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旱灾核查，积极争取上级自然灾害救助资金。</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区统计局：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旱灾的调查、统计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工作。</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区乡村振兴局：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灾区防返贫监测，抓好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扶贫资金的计划、申请、管理和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使用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谋划</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实施灾区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脱贫攻坚与乡村振兴衔接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项目。</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区气象局：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负责气象监测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预警预报，及时向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防汛抗旱指挥部提供天气预报、气候趋势预测、降雨实况和土壤墒情等相关信息，组织实施人工增雨工作，并提供抗旱建议和意见。</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国网沙坡头区供电公司：</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负责保障抗旱救灾用电的供应。</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各乡镇人民政府：</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在区防汛抗旱指挥部的统一部署下，制定抗旱措施。组织、发动辖区干部群众开展抗旱救灾工作，做好灾民安置、卫生防疫、防洪工程恢复和灾后重建等工作，调查、上报受灾情况。</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其他</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有关部门在抗旱</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救灾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期间，按照各自的职能范围，根据指挥部的安排部署，完成交办的相关工作。</w:t>
      </w:r>
    </w:p>
    <w:p>
      <w:pPr>
        <w:pStyle w:val="5"/>
        <w:bidi w:val="0"/>
        <w:jc w:val="both"/>
        <w:rPr>
          <w:rFonts w:hint="default" w:ascii="Times New Roman" w:hAnsi="Times New Roman" w:cs="Times New Roman"/>
          <w:color w:val="000000" w:themeColor="text1"/>
          <w:highlight w:val="none"/>
          <w14:textFill>
            <w14:solidFill>
              <w14:schemeClr w14:val="tx1"/>
            </w14:solidFill>
          </w14:textFill>
        </w:rPr>
      </w:pPr>
      <w:bookmarkStart w:id="56" w:name="_Toc859"/>
      <w:r>
        <w:rPr>
          <w:rFonts w:hint="default" w:ascii="Times New Roman" w:hAnsi="Times New Roman" w:cs="Times New Roman"/>
          <w:color w:val="000000" w:themeColor="text1"/>
          <w:highlight w:val="none"/>
          <w14:textFill>
            <w14:solidFill>
              <w14:schemeClr w14:val="tx1"/>
            </w14:solidFill>
          </w14:textFill>
        </w:rPr>
        <w:t>3.2.4  各工作组组成及职责</w:t>
      </w:r>
      <w:bookmarkEnd w:id="56"/>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预警监测及</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信息宣传组</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牵头</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委宣传部</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成员单位：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区委网信办、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应急管理局、水务局、自然资源局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、农业农村局、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公安分局、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气象局等有关成员单位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主要职责：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开展气象监测预报预警，为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防汛抗旱指挥部及时提供天气预报、气候趋势预测等气象信息，及时提出干旱预警信息发布建议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防汛抗旱指挥部的决策</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组织协调有关新闻单位报道干旱和抗旱应急抢险工作情况，及时引导和处置舆论，打击网络谣言</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管控</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不良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信息。</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（2）供水调度组</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牵头单位：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水务局</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成员单位：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应急管理局、</w:t>
      </w:r>
      <w:r>
        <w:rPr>
          <w:rFonts w:hint="default" w:ascii="Times New Roman" w:hAnsi="Times New Roman" w:cs="Times New Roman"/>
          <w:color w:val="000000" w:themeColor="text1"/>
          <w:sz w:val="32"/>
          <w:szCs w:val="32"/>
          <w:highlight w:val="none"/>
          <w:lang w:eastAsia="zh-CN"/>
          <w14:textFill>
            <w14:solidFill>
              <w14:schemeClr w14:val="tx1"/>
            </w14:solidFill>
          </w14:textFill>
        </w:rPr>
        <w:t>住建和交通局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自然资源局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公安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、乡镇政府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等有关成员单位。</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主要职责：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负责水资源的调度、利用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管理，做好重要抗旱水工程调度工作，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保障人民群众生产生活用水，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完成水毁工程修复。</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（3）安全保卫组</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牵头单位：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公安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局</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成员单位：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cs="Times New Roman"/>
          <w:color w:val="000000" w:themeColor="text1"/>
          <w:sz w:val="32"/>
          <w:szCs w:val="32"/>
          <w:highlight w:val="none"/>
          <w:lang w:eastAsia="zh-CN"/>
          <w14:textFill>
            <w14:solidFill>
              <w14:schemeClr w14:val="tx1"/>
            </w14:solidFill>
          </w14:textFill>
        </w:rPr>
        <w:t>住建和交通局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、人武部、各乡镇人民政府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等有关成员单位。</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主要职责：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负责抗旱救灾治安工作，维护抗旱救灾抢险良好的社会秩序，必要时依法实行交通管制，维护社会治安，确保运送抗旱抢险人员、物资的车辆通行畅通。</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（4）医疗救护组</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牵头单位：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cs="Times New Roman"/>
          <w:color w:val="000000" w:themeColor="text1"/>
          <w:sz w:val="32"/>
          <w:szCs w:val="32"/>
          <w:highlight w:val="none"/>
          <w:lang w:eastAsia="zh-CN"/>
          <w14:textFill>
            <w14:solidFill>
              <w14:schemeClr w14:val="tx1"/>
            </w14:solidFill>
          </w14:textFill>
        </w:rPr>
        <w:t>卫健局</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成员单位：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应急管理局</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主要职责：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负责开展灾区疾病预防和疫情防控，及时向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防汛抗旱指挥部提供灾区疫情防控信息。</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（5）物资保障组</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牵头单位：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区应急管理局</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成员单位：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区财政局、</w:t>
      </w:r>
      <w:r>
        <w:rPr>
          <w:rFonts w:hint="default" w:ascii="Times New Roman" w:hAnsi="Times New Roman" w:cs="Times New Roman"/>
          <w:color w:val="000000" w:themeColor="text1"/>
          <w:sz w:val="32"/>
          <w:szCs w:val="32"/>
          <w:highlight w:val="none"/>
          <w:lang w:eastAsia="zh-CN"/>
          <w14:textFill>
            <w14:solidFill>
              <w14:schemeClr w14:val="tx1"/>
            </w14:solidFill>
          </w14:textFill>
        </w:rPr>
        <w:t>发改局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lang w:eastAsia="zh-CN"/>
          <w14:textFill>
            <w14:solidFill>
              <w14:schemeClr w14:val="tx1"/>
            </w14:solidFill>
          </w14:textFill>
        </w:rPr>
        <w:t>工信和商务局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、卫健局和乡镇政府等有关成员单位。</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主要职责：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负责筹措抗旱</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救灾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，储备、管理、调拨抗旱应急救援、生活救灾等应急物资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（6）</w:t>
      </w:r>
      <w:bookmarkStart w:id="57" w:name="bookmark35"/>
      <w:bookmarkEnd w:id="57"/>
      <w:bookmarkStart w:id="58" w:name="bookmark34"/>
      <w:bookmarkEnd w:id="58"/>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善后处理工作组</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牵头单位：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区</w:t>
      </w:r>
      <w:r>
        <w:rPr>
          <w:rFonts w:hint="default" w:ascii="Times New Roman" w:hAnsi="Times New Roman" w:cs="Times New Roman"/>
          <w:color w:val="000000" w:themeColor="text1"/>
          <w:sz w:val="32"/>
          <w:szCs w:val="32"/>
          <w:highlight w:val="none"/>
          <w:lang w:eastAsia="zh-CN"/>
          <w14:textFill>
            <w14:solidFill>
              <w14:schemeClr w14:val="tx1"/>
            </w14:solidFill>
          </w14:textFill>
        </w:rPr>
        <w:t>民社局</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成员单位：</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区</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应急管理局、</w:t>
      </w:r>
      <w:r>
        <w:rPr>
          <w:rFonts w:hint="default" w:ascii="Times New Roman" w:hAnsi="Times New Roman" w:cs="Times New Roman"/>
          <w:color w:val="000000" w:themeColor="text1"/>
          <w:spacing w:val="-6"/>
          <w:sz w:val="32"/>
          <w:szCs w:val="32"/>
          <w:highlight w:val="none"/>
          <w:lang w:eastAsia="zh-CN"/>
          <w14:textFill>
            <w14:solidFill>
              <w14:schemeClr w14:val="tx1"/>
            </w14:solidFill>
          </w14:textFill>
        </w:rPr>
        <w:t>发改局</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、财政局、水务</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局、公安分局、市场监管分局、统计局和乡镇人民政</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府</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等有关成员单位</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主要职责：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组织灾情核查，及时向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区防汛抗旱指挥部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提供灾情信息；负责组织、协调受灾群众的生活救助；管理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配各级政府及社会各界救助受灾群众的款物，并监督使用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组织指导和开展救灾捐赠等工作；统计受灾数据、监督市场行为，杜绝哄抬物价。</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bookmarkStart w:id="59" w:name="_Toc23580"/>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）恢复重建组</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牵头单位：</w:t>
      </w:r>
      <w:r>
        <w:rPr>
          <w:rFonts w:hint="default" w:ascii="Times New Roman" w:hAnsi="Times New Roman" w:cs="Times New Roman"/>
          <w:color w:val="000000" w:themeColor="text1"/>
          <w:sz w:val="32"/>
          <w:szCs w:val="32"/>
          <w:highlight w:val="none"/>
          <w:lang w:eastAsia="zh-CN"/>
          <w14:textFill>
            <w14:solidFill>
              <w14:schemeClr w14:val="tx1"/>
            </w14:solidFill>
          </w14:textFill>
        </w:rPr>
        <w:t>区水务局</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责任单位：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cs="Times New Roman"/>
          <w:color w:val="000000" w:themeColor="text1"/>
          <w:sz w:val="32"/>
          <w:szCs w:val="32"/>
          <w:highlight w:val="none"/>
          <w:lang w:eastAsia="zh-CN"/>
          <w14:textFill>
            <w14:solidFill>
              <w14:schemeClr w14:val="tx1"/>
            </w14:solidFill>
          </w14:textFill>
        </w:rPr>
        <w:t>发改局、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财政局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lang w:eastAsia="zh-CN"/>
          <w14:textFill>
            <w14:solidFill>
              <w14:schemeClr w14:val="tx1"/>
            </w14:solidFill>
          </w14:textFill>
        </w:rPr>
        <w:t>工信和商务局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住建和交</w:t>
      </w:r>
      <w:r>
        <w:rPr>
          <w:rFonts w:hint="default" w:ascii="Times New Roman" w:hAnsi="Times New Roman" w:cs="Times New Roman"/>
          <w:color w:val="000000" w:themeColor="text1"/>
          <w:spacing w:val="-6"/>
          <w:sz w:val="32"/>
          <w:szCs w:val="32"/>
          <w:highlight w:val="none"/>
          <w:lang w:val="en-US" w:eastAsia="zh-CN"/>
          <w14:textFill>
            <w14:solidFill>
              <w14:schemeClr w14:val="tx1"/>
            </w14:solidFill>
          </w14:textFill>
        </w:rPr>
        <w:t>通局、</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统计局、</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自然资源局、水务局、</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教育局</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及乡</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镇人民政府。</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主要职责：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指导协助灾区恢复正常生产生活秩序，组织开展恢复重建规划的编制工作，协调、指导受灾镇及时恢复正常生产生活秩序，做好复工复产相关工作；落实有关扶持政策、资金和物资；指导开展恢复重建工作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）专家组</w:t>
      </w:r>
      <w:bookmarkEnd w:id="59"/>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防汛抗旱指挥部成立抗旱救灾事件应急专家组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，由区水务、农业农村、住建和交通等部门负责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邀请</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自治区、市水利、农业等行业领域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专家</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承担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抗旱救灾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决策技术咨询，提出处置措施建议，对有关处置方案进行综合评估。</w:t>
      </w:r>
    </w:p>
    <w:p>
      <w:pPr>
        <w:pStyle w:val="3"/>
        <w:bidi w:val="0"/>
        <w:jc w:val="both"/>
        <w:rPr>
          <w:rFonts w:hint="default" w:ascii="Times New Roman" w:hAnsi="Times New Roman" w:cs="Times New Roman"/>
          <w:b w:val="0"/>
          <w:bCs/>
          <w:color w:val="000000" w:themeColor="text1"/>
          <w:highlight w:val="none"/>
          <w14:textFill>
            <w14:solidFill>
              <w14:schemeClr w14:val="tx1"/>
            </w14:solidFill>
          </w14:textFill>
        </w:rPr>
      </w:pPr>
      <w:bookmarkStart w:id="60" w:name="_Toc18739"/>
      <w:r>
        <w:rPr>
          <w:rFonts w:hint="default" w:ascii="Times New Roman" w:hAnsi="Times New Roman" w:cs="Times New Roman"/>
          <w:b w:val="0"/>
          <w:bCs/>
          <w:color w:val="000000" w:themeColor="text1"/>
          <w:highlight w:val="none"/>
          <w14:textFill>
            <w14:solidFill>
              <w14:schemeClr w14:val="tx1"/>
            </w14:solidFill>
          </w14:textFill>
        </w:rPr>
        <w:t>4 预防及预警</w:t>
      </w:r>
      <w:bookmarkEnd w:id="60"/>
    </w:p>
    <w:p>
      <w:pPr>
        <w:pStyle w:val="4"/>
        <w:bidi w:val="0"/>
        <w:jc w:val="both"/>
        <w:rPr>
          <w:rFonts w:hint="default" w:ascii="Times New Roman" w:hAnsi="Times New Roman" w:eastAsia="楷体_GB2312" w:cs="Times New Roman"/>
          <w:color w:val="000000" w:themeColor="text1"/>
          <w:highlight w:val="none"/>
          <w14:textFill>
            <w14:solidFill>
              <w14:schemeClr w14:val="tx1"/>
            </w14:solidFill>
          </w14:textFill>
        </w:rPr>
      </w:pPr>
      <w:bookmarkStart w:id="61" w:name="bookmark36"/>
      <w:bookmarkEnd w:id="61"/>
      <w:bookmarkStart w:id="62" w:name="_Toc32224"/>
      <w:r>
        <w:rPr>
          <w:rFonts w:hint="default" w:ascii="Times New Roman" w:hAnsi="Times New Roman" w:eastAsia="楷体_GB2312" w:cs="Times New Roman"/>
          <w:color w:val="000000" w:themeColor="text1"/>
          <w:highlight w:val="none"/>
          <w14:textFill>
            <w14:solidFill>
              <w14:schemeClr w14:val="tx1"/>
            </w14:solidFill>
          </w14:textFill>
        </w:rPr>
        <w:t>4.1 预防</w:t>
      </w:r>
      <w:bookmarkEnd w:id="62"/>
    </w:p>
    <w:p>
      <w:pPr>
        <w:pStyle w:val="5"/>
        <w:bidi w:val="0"/>
        <w:jc w:val="both"/>
        <w:rPr>
          <w:rFonts w:hint="default" w:ascii="Times New Roman" w:hAnsi="Times New Roman" w:cs="Times New Roman"/>
          <w:color w:val="000000" w:themeColor="text1"/>
          <w:highlight w:val="none"/>
          <w14:textFill>
            <w14:solidFill>
              <w14:schemeClr w14:val="tx1"/>
            </w14:solidFill>
          </w14:textFill>
        </w:rPr>
      </w:pPr>
      <w:bookmarkStart w:id="63" w:name="_Toc26221"/>
      <w:r>
        <w:rPr>
          <w:rFonts w:hint="default" w:ascii="Times New Roman" w:hAnsi="Times New Roman" w:cs="Times New Roman"/>
          <w:color w:val="000000" w:themeColor="text1"/>
          <w:highlight w:val="none"/>
          <w14:textFill>
            <w14:solidFill>
              <w14:schemeClr w14:val="tx1"/>
            </w14:solidFill>
          </w14:textFill>
        </w:rPr>
        <w:t>4.1.1 旱情信息监测及报告</w:t>
      </w:r>
      <w:bookmarkEnd w:id="63"/>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区气象局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加强灾害性天气的监测和预报，并将结果及时报送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防汛抗旱指挥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部办公室</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。当预报即将发生干旱灾害时</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防汛抗旱指挥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部办公室</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应提早预警，通知有关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乡镇、部门做好抗旱</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准备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（1）旱情信息主要包括：干旱发生的时间、地点、程度、受旱范围、影响人口，以及对工农业生产、城乡生活、生态环境等方面造成的影响。</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防汛抗旱指挥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部办公室</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应掌握水雨情变化、工程蓄水情况、农田土壤墒情和城乡供水情况，加强旱情监测，各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应按照规定上报受旱情况。</w:t>
      </w:r>
    </w:p>
    <w:p>
      <w:pPr>
        <w:pStyle w:val="5"/>
        <w:bidi w:val="0"/>
        <w:jc w:val="both"/>
        <w:rPr>
          <w:rFonts w:hint="default" w:ascii="Times New Roman" w:hAnsi="Times New Roman" w:cs="Times New Roman"/>
          <w:color w:val="000000" w:themeColor="text1"/>
          <w:highlight w:val="none"/>
          <w14:textFill>
            <w14:solidFill>
              <w14:schemeClr w14:val="tx1"/>
            </w14:solidFill>
          </w14:textFill>
        </w:rPr>
      </w:pPr>
      <w:bookmarkStart w:id="64" w:name="bookmark37"/>
      <w:bookmarkEnd w:id="64"/>
      <w:bookmarkStart w:id="65" w:name="_Toc3454"/>
      <w:r>
        <w:rPr>
          <w:rFonts w:hint="default" w:ascii="Times New Roman" w:hAnsi="Times New Roman" w:cs="Times New Roman"/>
          <w:color w:val="000000" w:themeColor="text1"/>
          <w:highlight w:val="none"/>
          <w14:textFill>
            <w14:solidFill>
              <w14:schemeClr w14:val="tx1"/>
            </w14:solidFill>
          </w14:textFill>
        </w:rPr>
        <w:t>4.1.2 预防措施</w:t>
      </w:r>
      <w:bookmarkEnd w:id="65"/>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（1）思想准备：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加强宣传，增强全民预防旱灾的意识，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做好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抗大旱</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、防大灾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的思想准备。</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（2）组织准备：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建立健全抗旱组织指挥机构，落实抗旱责任人、抗旱队伍及</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应急处置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措施。</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（3）工程准备：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按时完成水毁工程修复和水源工程建设任务，对存在病险的堤防、水库、涵闸、泵站等各类水利工程设施实施应急除险加固。</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pacing w:val="-34"/>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（4）预案准备：</w:t>
      </w:r>
      <w:r>
        <w:rPr>
          <w:rFonts w:hint="default" w:ascii="Times New Roman" w:hAnsi="Times New Roman" w:eastAsia="仿宋_GB2312" w:cs="Times New Roman"/>
          <w:color w:val="000000" w:themeColor="text1"/>
          <w:spacing w:val="-34"/>
          <w:sz w:val="32"/>
          <w:szCs w:val="32"/>
          <w:highlight w:val="none"/>
          <w14:textFill>
            <w14:solidFill>
              <w14:schemeClr w14:val="tx1"/>
            </w14:solidFill>
          </w14:textFill>
        </w:rPr>
        <w:t>修订完善抗旱应急预案，主动应对特大旱情。</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（5）物料准备：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按照分级负责的原则，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区本级和各乡镇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储备必需抗旱物资。</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（6）通信准备：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充分利用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通信网络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，确保抗旱信息畅通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健全水文、气象监测站网，确保水情、雨情、灾情信息和指挥调度指令的及时</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传达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（7）抗旱检查：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实行以查组织、查工程、查预案、查物资、查通信为主要内容的分级检查制度，对发现的薄弱环节，要明确责任限时整改。</w:t>
      </w:r>
    </w:p>
    <w:p>
      <w:pPr>
        <w:pStyle w:val="3"/>
        <w:bidi w:val="0"/>
        <w:jc w:val="both"/>
        <w:outlineLvl w:val="1"/>
        <w:rPr>
          <w:rFonts w:hint="default" w:ascii="Times New Roman" w:hAnsi="Times New Roman" w:eastAsia="楷体_GB2312" w:cs="Times New Roman"/>
          <w:color w:val="000000" w:themeColor="text1"/>
          <w:highlight w:val="none"/>
          <w14:textFill>
            <w14:solidFill>
              <w14:schemeClr w14:val="tx1"/>
            </w14:solidFill>
          </w14:textFill>
        </w:rPr>
      </w:pPr>
      <w:bookmarkStart w:id="66" w:name="bookmark39"/>
      <w:bookmarkEnd w:id="66"/>
      <w:bookmarkStart w:id="67" w:name="bookmark38"/>
      <w:bookmarkEnd w:id="67"/>
      <w:bookmarkStart w:id="68" w:name="_Toc22735"/>
      <w:r>
        <w:rPr>
          <w:rFonts w:hint="default" w:ascii="Times New Roman" w:hAnsi="Times New Roman" w:eastAsia="楷体_GB2312" w:cs="Times New Roman"/>
          <w:color w:val="000000" w:themeColor="text1"/>
          <w:highlight w:val="none"/>
          <w14:textFill>
            <w14:solidFill>
              <w14:schemeClr w14:val="tx1"/>
            </w14:solidFill>
          </w14:textFill>
        </w:rPr>
        <w:t xml:space="preserve">4.2 </w:t>
      </w:r>
      <w:r>
        <w:rPr>
          <w:rFonts w:hint="default" w:ascii="Times New Roman" w:hAnsi="Times New Roman" w:eastAsia="楷体_GB2312" w:cs="Times New Roman"/>
          <w:b/>
          <w:bCs/>
          <w:color w:val="000000" w:themeColor="text1"/>
          <w:highlight w:val="none"/>
          <w14:textFill>
            <w14:solidFill>
              <w14:schemeClr w14:val="tx1"/>
            </w14:solidFill>
          </w14:textFill>
        </w:rPr>
        <w:t>预警</w:t>
      </w:r>
      <w:bookmarkEnd w:id="68"/>
    </w:p>
    <w:p>
      <w:pPr>
        <w:pStyle w:val="5"/>
        <w:bidi w:val="0"/>
        <w:jc w:val="both"/>
        <w:rPr>
          <w:rFonts w:hint="default" w:ascii="Times New Roman" w:hAnsi="Times New Roman" w:cs="Times New Roman"/>
          <w:color w:val="000000" w:themeColor="text1"/>
          <w:highlight w:val="none"/>
          <w14:textFill>
            <w14:solidFill>
              <w14:schemeClr w14:val="tx1"/>
            </w14:solidFill>
          </w14:textFill>
        </w:rPr>
      </w:pPr>
      <w:bookmarkStart w:id="69" w:name="_Toc19773"/>
      <w:r>
        <w:rPr>
          <w:rFonts w:hint="default" w:ascii="Times New Roman" w:hAnsi="Times New Roman" w:cs="Times New Roman"/>
          <w:color w:val="000000" w:themeColor="text1"/>
          <w:highlight w:val="none"/>
          <w14:textFill>
            <w14:solidFill>
              <w14:schemeClr w14:val="tx1"/>
            </w14:solidFill>
          </w14:textFill>
        </w:rPr>
        <w:t>4.2.1 干旱预警</w:t>
      </w:r>
      <w:bookmarkEnd w:id="69"/>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干旱预警分为四级：特大干旱（一级红色预警）、严重干旱（二级橙色预警）、中度干旱（三级黄色预警）、轻度干旱（四级蓝色预警）。</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本预案干旱灾害分级标准主要考虑以下6种因素：人员伤亡、因旱饮水困难、城市旱情、农业旱情、农作物受损程度、直接经济损失，详见下表。</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sectPr>
          <w:headerReference r:id="rId3" w:type="default"/>
          <w:footerReference r:id="rId4" w:type="default"/>
          <w:pgSz w:w="11906" w:h="16839"/>
          <w:pgMar w:top="2098" w:right="1474" w:bottom="1984" w:left="1587" w:header="0" w:footer="870" w:gutter="0"/>
          <w:pgNumType w:fmt="numberInDash"/>
          <w:cols w:space="720" w:num="1"/>
        </w:sect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对于牧业干旱等灾害的分级，按照《旱情等级标准（SL424－2008）》等相关规定进行评定。</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0" w:firstLineChars="0"/>
        <w:jc w:val="center"/>
        <w:textAlignment w:val="baseline"/>
        <w:outlineLvl w:val="0"/>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沙坡头区水旱灾害分级标准</w:t>
      </w:r>
    </w:p>
    <w:p>
      <w:pPr>
        <w:pStyle w:val="2"/>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360" w:firstLineChars="200"/>
        <w:jc w:val="left"/>
        <w:textAlignment w:val="baseline"/>
        <w:outlineLvl w:val="9"/>
        <w:rPr>
          <w:rFonts w:hint="default"/>
          <w:color w:val="000000" w:themeColor="text1"/>
          <w:highlight w:val="none"/>
          <w:lang w:val="en-US" w:eastAsia="zh-CN"/>
          <w14:textFill>
            <w14:solidFill>
              <w14:schemeClr w14:val="tx1"/>
            </w14:solidFill>
          </w14:textFill>
        </w:rPr>
      </w:pPr>
    </w:p>
    <w:tbl>
      <w:tblPr>
        <w:tblStyle w:val="16"/>
        <w:tblpPr w:leftFromText="180" w:rightFromText="180" w:vertAnchor="text" w:horzAnchor="page" w:tblpX="1820" w:tblpY="401"/>
        <w:tblOverlap w:val="never"/>
        <w:tblW w:w="141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1315"/>
        <w:gridCol w:w="2211"/>
        <w:gridCol w:w="1952"/>
        <w:gridCol w:w="2061"/>
        <w:gridCol w:w="2061"/>
        <w:gridCol w:w="2200"/>
        <w:gridCol w:w="17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4" w:hRule="atLeast"/>
        </w:trPr>
        <w:tc>
          <w:tcPr>
            <w:tcW w:w="607" w:type="dxa"/>
            <w:textDirection w:val="tbRlV"/>
            <w:vAlign w:val="center"/>
          </w:tcPr>
          <w:p>
            <w:pPr>
              <w:pStyle w:val="17"/>
              <w:keepNext w:val="0"/>
              <w:keepLines w:val="0"/>
              <w:pageBreakBefore w:val="0"/>
              <w:kinsoku/>
              <w:wordWrap/>
              <w:overflowPunct/>
              <w:topLinePunct w:val="0"/>
              <w:autoSpaceDE w:val="0"/>
              <w:autoSpaceDN w:val="0"/>
              <w:bidi w:val="0"/>
              <w:adjustRightInd w:val="0"/>
              <w:snapToGrid w:val="0"/>
              <w:spacing w:before="166" w:line="208" w:lineRule="auto"/>
              <w:ind w:left="0" w:leftChars="0" w:firstLine="0" w:firstLineChars="0"/>
              <w:jc w:val="center"/>
              <w:textAlignment w:val="baseline"/>
              <w:rPr>
                <w:rFonts w:hint="default" w:ascii="Times New Roman" w:hAnsi="Times New Roman" w:eastAsia="黑体" w:cs="Times New Roman"/>
                <w:color w:val="000000" w:themeColor="text1"/>
                <w:spacing w:val="0"/>
                <w:position w:val="0"/>
                <w:sz w:val="21"/>
                <w:szCs w:val="21"/>
                <w:highlight w:val="none"/>
                <w:lang w:eastAsia="zh-CN"/>
                <w14:textFill>
                  <w14:solidFill>
                    <w14:schemeClr w14:val="tx1"/>
                  </w14:solidFill>
                </w14:textFill>
              </w:rPr>
            </w:pPr>
            <w:r>
              <w:rPr>
                <w:rFonts w:hint="default" w:ascii="Times New Roman" w:hAnsi="Times New Roman" w:eastAsia="黑体" w:cs="Times New Roman"/>
                <w:color w:val="000000" w:themeColor="text1"/>
                <w:spacing w:val="0"/>
                <w:position w:val="0"/>
                <w:sz w:val="21"/>
                <w:szCs w:val="21"/>
                <w:highlight w:val="none"/>
                <w:lang w:eastAsia="zh-CN"/>
                <w14:textFill>
                  <w14:solidFill>
                    <w14:schemeClr w14:val="tx1"/>
                  </w14:solidFill>
                </w14:textFill>
              </w:rPr>
              <w:t>序号</w:t>
            </w:r>
          </w:p>
        </w:tc>
        <w:tc>
          <w:tcPr>
            <w:tcW w:w="1315" w:type="dxa"/>
            <w:vAlign w:val="center"/>
          </w:tcPr>
          <w:p>
            <w:pPr>
              <w:pStyle w:val="17"/>
              <w:keepNext w:val="0"/>
              <w:keepLines w:val="0"/>
              <w:pageBreakBefore w:val="0"/>
              <w:kinsoku/>
              <w:wordWrap/>
              <w:overflowPunct/>
              <w:topLinePunct w:val="0"/>
              <w:autoSpaceDE w:val="0"/>
              <w:autoSpaceDN w:val="0"/>
              <w:bidi w:val="0"/>
              <w:adjustRightInd w:val="0"/>
              <w:snapToGrid w:val="0"/>
              <w:spacing w:before="58" w:line="219" w:lineRule="auto"/>
              <w:ind w:firstLine="0" w:firstLineChars="0"/>
              <w:jc w:val="center"/>
              <w:textAlignment w:val="baseline"/>
              <w:rPr>
                <w:rFonts w:hint="default" w:ascii="Times New Roman" w:hAnsi="Times New Roman" w:eastAsia="黑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position w:val="0"/>
                <w:sz w:val="21"/>
                <w:szCs w:val="21"/>
                <w:highlight w:val="none"/>
                <w14:textFill>
                  <w14:solidFill>
                    <w14:schemeClr w14:val="tx1"/>
                  </w14:solidFill>
                </w14:textFill>
              </w:rPr>
              <w:t>项目</w:t>
            </w:r>
          </w:p>
        </w:tc>
        <w:tc>
          <w:tcPr>
            <w:tcW w:w="2211" w:type="dxa"/>
            <w:vAlign w:val="top"/>
          </w:tcPr>
          <w:p>
            <w:pPr>
              <w:keepNext w:val="0"/>
              <w:keepLines w:val="0"/>
              <w:pageBreakBefore w:val="0"/>
              <w:kinsoku/>
              <w:wordWrap/>
              <w:overflowPunct/>
              <w:topLinePunct w:val="0"/>
              <w:autoSpaceDE w:val="0"/>
              <w:autoSpaceDN w:val="0"/>
              <w:bidi w:val="0"/>
              <w:adjustRightInd w:val="0"/>
              <w:snapToGrid w:val="0"/>
              <w:spacing w:line="259" w:lineRule="auto"/>
              <w:ind w:firstLine="0" w:firstLineChars="0"/>
              <w:jc w:val="center"/>
              <w:textAlignment w:val="baseline"/>
              <w:rPr>
                <w:rFonts w:hint="default" w:ascii="Times New Roman" w:hAnsi="Times New Roman" w:eastAsia="黑体" w:cs="Times New Roman"/>
                <w:color w:val="000000" w:themeColor="text1"/>
                <w:spacing w:val="0"/>
                <w:position w:val="0"/>
                <w:sz w:val="21"/>
                <w:szCs w:val="21"/>
                <w:highlight w:val="none"/>
                <w14:textFill>
                  <w14:solidFill>
                    <w14:schemeClr w14:val="tx1"/>
                  </w14:solidFill>
                </w14:textFill>
              </w:rPr>
            </w:pPr>
          </w:p>
          <w:p>
            <w:pPr>
              <w:pStyle w:val="17"/>
              <w:keepNext w:val="0"/>
              <w:keepLines w:val="0"/>
              <w:pageBreakBefore w:val="0"/>
              <w:kinsoku/>
              <w:wordWrap/>
              <w:overflowPunct/>
              <w:topLinePunct w:val="0"/>
              <w:autoSpaceDE w:val="0"/>
              <w:autoSpaceDN w:val="0"/>
              <w:bidi w:val="0"/>
              <w:adjustRightInd w:val="0"/>
              <w:snapToGrid w:val="0"/>
              <w:spacing w:before="58" w:line="218" w:lineRule="auto"/>
              <w:ind w:firstLine="0" w:firstLineChars="0"/>
              <w:jc w:val="center"/>
              <w:textAlignment w:val="baseline"/>
              <w:rPr>
                <w:rFonts w:hint="default" w:ascii="Times New Roman" w:hAnsi="Times New Roman" w:eastAsia="黑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position w:val="0"/>
                <w:sz w:val="21"/>
                <w:szCs w:val="21"/>
                <w:highlight w:val="none"/>
                <w14:textFill>
                  <w14:solidFill>
                    <w14:schemeClr w14:val="tx1"/>
                  </w14:solidFill>
                </w14:textFill>
              </w:rPr>
              <w:t>划分依据</w:t>
            </w:r>
          </w:p>
        </w:tc>
        <w:tc>
          <w:tcPr>
            <w:tcW w:w="1952" w:type="dxa"/>
            <w:vAlign w:val="top"/>
          </w:tcPr>
          <w:p>
            <w:pPr>
              <w:keepNext w:val="0"/>
              <w:keepLines w:val="0"/>
              <w:pageBreakBefore w:val="0"/>
              <w:kinsoku/>
              <w:wordWrap/>
              <w:overflowPunct/>
              <w:topLinePunct w:val="0"/>
              <w:autoSpaceDE w:val="0"/>
              <w:autoSpaceDN w:val="0"/>
              <w:bidi w:val="0"/>
              <w:adjustRightInd w:val="0"/>
              <w:snapToGrid w:val="0"/>
              <w:spacing w:line="259" w:lineRule="auto"/>
              <w:ind w:firstLine="0" w:firstLineChars="0"/>
              <w:jc w:val="center"/>
              <w:textAlignment w:val="baseline"/>
              <w:rPr>
                <w:rFonts w:hint="default" w:ascii="Times New Roman" w:hAnsi="Times New Roman" w:eastAsia="黑体" w:cs="Times New Roman"/>
                <w:color w:val="000000" w:themeColor="text1"/>
                <w:spacing w:val="0"/>
                <w:position w:val="0"/>
                <w:sz w:val="21"/>
                <w:szCs w:val="21"/>
                <w:highlight w:val="none"/>
                <w14:textFill>
                  <w14:solidFill>
                    <w14:schemeClr w14:val="tx1"/>
                  </w14:solidFill>
                </w14:textFill>
              </w:rPr>
            </w:pPr>
          </w:p>
          <w:p>
            <w:pPr>
              <w:pStyle w:val="17"/>
              <w:keepNext w:val="0"/>
              <w:keepLines w:val="0"/>
              <w:pageBreakBefore w:val="0"/>
              <w:kinsoku/>
              <w:wordWrap/>
              <w:overflowPunct/>
              <w:topLinePunct w:val="0"/>
              <w:autoSpaceDE w:val="0"/>
              <w:autoSpaceDN w:val="0"/>
              <w:bidi w:val="0"/>
              <w:adjustRightInd w:val="0"/>
              <w:snapToGrid w:val="0"/>
              <w:spacing w:before="58" w:line="216" w:lineRule="auto"/>
              <w:ind w:firstLine="0" w:firstLineChars="0"/>
              <w:jc w:val="center"/>
              <w:textAlignment w:val="baseline"/>
              <w:rPr>
                <w:rFonts w:hint="default" w:ascii="Times New Roman" w:hAnsi="Times New Roman" w:eastAsia="黑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position w:val="0"/>
                <w:sz w:val="21"/>
                <w:szCs w:val="21"/>
                <w:highlight w:val="none"/>
                <w14:textFill>
                  <w14:solidFill>
                    <w14:schemeClr w14:val="tx1"/>
                  </w14:solidFill>
                </w14:textFill>
              </w:rPr>
              <w:t>单位</w:t>
            </w:r>
          </w:p>
        </w:tc>
        <w:tc>
          <w:tcPr>
            <w:tcW w:w="2061" w:type="dxa"/>
            <w:vAlign w:val="center"/>
          </w:tcPr>
          <w:p>
            <w:pPr>
              <w:pStyle w:val="17"/>
              <w:keepNext w:val="0"/>
              <w:keepLines w:val="0"/>
              <w:pageBreakBefore w:val="0"/>
              <w:kinsoku/>
              <w:wordWrap/>
              <w:overflowPunct/>
              <w:topLinePunct w:val="0"/>
              <w:autoSpaceDE w:val="0"/>
              <w:autoSpaceDN w:val="0"/>
              <w:bidi w:val="0"/>
              <w:adjustRightInd w:val="0"/>
              <w:snapToGrid w:val="0"/>
              <w:spacing w:before="59" w:line="217" w:lineRule="auto"/>
              <w:ind w:firstLine="0" w:firstLineChars="0"/>
              <w:jc w:val="center"/>
              <w:textAlignment w:val="baseline"/>
              <w:rPr>
                <w:rFonts w:hint="default" w:ascii="Times New Roman" w:hAnsi="Times New Roman" w:eastAsia="黑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position w:val="0"/>
                <w:sz w:val="21"/>
                <w:szCs w:val="21"/>
                <w:highlight w:val="none"/>
                <w14:textFill>
                  <w14:solidFill>
                    <w14:schemeClr w14:val="tx1"/>
                  </w14:solidFill>
                </w14:textFill>
              </w:rPr>
              <w:t>轻度干旱</w:t>
            </w:r>
          </w:p>
          <w:p>
            <w:pPr>
              <w:pStyle w:val="17"/>
              <w:keepNext w:val="0"/>
              <w:keepLines w:val="0"/>
              <w:pageBreakBefore w:val="0"/>
              <w:kinsoku/>
              <w:wordWrap/>
              <w:overflowPunct/>
              <w:topLinePunct w:val="0"/>
              <w:autoSpaceDE w:val="0"/>
              <w:autoSpaceDN w:val="0"/>
              <w:bidi w:val="0"/>
              <w:adjustRightInd w:val="0"/>
              <w:snapToGrid w:val="0"/>
              <w:spacing w:before="59" w:line="217" w:lineRule="auto"/>
              <w:ind w:firstLine="0" w:firstLineChars="0"/>
              <w:jc w:val="center"/>
              <w:textAlignment w:val="baseline"/>
              <w:rPr>
                <w:rFonts w:hint="default" w:ascii="Times New Roman" w:hAnsi="Times New Roman" w:eastAsia="黑体" w:cs="Times New Roman"/>
                <w:color w:val="000000" w:themeColor="text1"/>
                <w:spacing w:val="0"/>
                <w:position w:val="0"/>
                <w:sz w:val="21"/>
                <w:szCs w:val="21"/>
                <w:highlight w:val="none"/>
                <w:lang w:eastAsia="zh-CN"/>
                <w14:textFill>
                  <w14:solidFill>
                    <w14:schemeClr w14:val="tx1"/>
                  </w14:solidFill>
                </w14:textFill>
              </w:rPr>
            </w:pPr>
            <w:r>
              <w:rPr>
                <w:rFonts w:hint="default" w:ascii="Times New Roman" w:hAnsi="Times New Roman" w:eastAsia="黑体" w:cs="Times New Roman"/>
                <w:color w:val="000000" w:themeColor="text1"/>
                <w:spacing w:val="0"/>
                <w:position w:val="0"/>
                <w:sz w:val="21"/>
                <w:szCs w:val="21"/>
                <w:highlight w:val="none"/>
                <w:lang w:eastAsia="zh-CN"/>
                <w14:textFill>
                  <w14:solidFill>
                    <w14:schemeClr w14:val="tx1"/>
                  </w14:solidFill>
                </w14:textFill>
              </w:rPr>
              <w:t>（Ⅳ级响应）</w:t>
            </w:r>
          </w:p>
        </w:tc>
        <w:tc>
          <w:tcPr>
            <w:tcW w:w="2061" w:type="dxa"/>
            <w:vAlign w:val="center"/>
          </w:tcPr>
          <w:p>
            <w:pPr>
              <w:pStyle w:val="17"/>
              <w:keepNext w:val="0"/>
              <w:keepLines w:val="0"/>
              <w:pageBreakBefore w:val="0"/>
              <w:kinsoku/>
              <w:wordWrap/>
              <w:overflowPunct/>
              <w:topLinePunct w:val="0"/>
              <w:autoSpaceDE w:val="0"/>
              <w:autoSpaceDN w:val="0"/>
              <w:bidi w:val="0"/>
              <w:adjustRightInd w:val="0"/>
              <w:snapToGrid w:val="0"/>
              <w:spacing w:before="59" w:line="217" w:lineRule="auto"/>
              <w:ind w:firstLine="0" w:firstLineChars="0"/>
              <w:jc w:val="center"/>
              <w:textAlignment w:val="baseline"/>
              <w:rPr>
                <w:rFonts w:hint="default" w:ascii="Times New Roman" w:hAnsi="Times New Roman" w:eastAsia="黑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position w:val="0"/>
                <w:sz w:val="21"/>
                <w:szCs w:val="21"/>
                <w:highlight w:val="none"/>
                <w14:textFill>
                  <w14:solidFill>
                    <w14:schemeClr w14:val="tx1"/>
                  </w14:solidFill>
                </w14:textFill>
              </w:rPr>
              <w:t>中度干旱</w:t>
            </w:r>
          </w:p>
          <w:p>
            <w:pPr>
              <w:pStyle w:val="17"/>
              <w:keepNext w:val="0"/>
              <w:keepLines w:val="0"/>
              <w:pageBreakBefore w:val="0"/>
              <w:kinsoku/>
              <w:wordWrap/>
              <w:overflowPunct/>
              <w:topLinePunct w:val="0"/>
              <w:autoSpaceDE w:val="0"/>
              <w:autoSpaceDN w:val="0"/>
              <w:bidi w:val="0"/>
              <w:adjustRightInd w:val="0"/>
              <w:snapToGrid w:val="0"/>
              <w:spacing w:before="59" w:line="217" w:lineRule="auto"/>
              <w:ind w:firstLine="0" w:firstLineChars="0"/>
              <w:jc w:val="center"/>
              <w:textAlignment w:val="baseline"/>
              <w:rPr>
                <w:rFonts w:hint="default" w:ascii="Times New Roman" w:hAnsi="Times New Roman" w:eastAsia="黑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position w:val="0"/>
                <w:sz w:val="21"/>
                <w:szCs w:val="21"/>
                <w:highlight w:val="none"/>
                <w:lang w:eastAsia="zh-CN"/>
                <w14:textFill>
                  <w14:solidFill>
                    <w14:schemeClr w14:val="tx1"/>
                  </w14:solidFill>
                </w14:textFill>
              </w:rPr>
              <w:t>（Ⅲ级响应）</w:t>
            </w:r>
          </w:p>
        </w:tc>
        <w:tc>
          <w:tcPr>
            <w:tcW w:w="2200" w:type="dxa"/>
            <w:vAlign w:val="center"/>
          </w:tcPr>
          <w:p>
            <w:pPr>
              <w:pStyle w:val="17"/>
              <w:keepNext w:val="0"/>
              <w:keepLines w:val="0"/>
              <w:pageBreakBefore w:val="0"/>
              <w:kinsoku/>
              <w:wordWrap/>
              <w:overflowPunct/>
              <w:topLinePunct w:val="0"/>
              <w:autoSpaceDE w:val="0"/>
              <w:autoSpaceDN w:val="0"/>
              <w:bidi w:val="0"/>
              <w:adjustRightInd w:val="0"/>
              <w:snapToGrid w:val="0"/>
              <w:spacing w:before="59" w:line="217" w:lineRule="auto"/>
              <w:ind w:firstLine="0" w:firstLineChars="0"/>
              <w:jc w:val="center"/>
              <w:textAlignment w:val="baseline"/>
              <w:rPr>
                <w:rFonts w:hint="default" w:ascii="Times New Roman" w:hAnsi="Times New Roman" w:eastAsia="黑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position w:val="0"/>
                <w:sz w:val="21"/>
                <w:szCs w:val="21"/>
                <w:highlight w:val="none"/>
                <w14:textFill>
                  <w14:solidFill>
                    <w14:schemeClr w14:val="tx1"/>
                  </w14:solidFill>
                </w14:textFill>
              </w:rPr>
              <w:t>严重干旱</w:t>
            </w:r>
          </w:p>
          <w:p>
            <w:pPr>
              <w:pStyle w:val="17"/>
              <w:keepNext w:val="0"/>
              <w:keepLines w:val="0"/>
              <w:pageBreakBefore w:val="0"/>
              <w:kinsoku/>
              <w:wordWrap/>
              <w:overflowPunct/>
              <w:topLinePunct w:val="0"/>
              <w:autoSpaceDE w:val="0"/>
              <w:autoSpaceDN w:val="0"/>
              <w:bidi w:val="0"/>
              <w:adjustRightInd w:val="0"/>
              <w:snapToGrid w:val="0"/>
              <w:spacing w:before="59" w:line="217" w:lineRule="auto"/>
              <w:ind w:firstLine="0" w:firstLineChars="0"/>
              <w:jc w:val="center"/>
              <w:textAlignment w:val="baseline"/>
              <w:rPr>
                <w:rFonts w:hint="default" w:ascii="Times New Roman" w:hAnsi="Times New Roman" w:eastAsia="黑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position w:val="0"/>
                <w:sz w:val="21"/>
                <w:szCs w:val="21"/>
                <w:highlight w:val="none"/>
                <w:lang w:eastAsia="zh-CN"/>
                <w14:textFill>
                  <w14:solidFill>
                    <w14:schemeClr w14:val="tx1"/>
                  </w14:solidFill>
                </w14:textFill>
              </w:rPr>
              <w:t>（Ⅱ级响应）</w:t>
            </w:r>
          </w:p>
        </w:tc>
        <w:tc>
          <w:tcPr>
            <w:tcW w:w="1743" w:type="dxa"/>
            <w:vAlign w:val="center"/>
          </w:tcPr>
          <w:p>
            <w:pPr>
              <w:pStyle w:val="17"/>
              <w:keepNext w:val="0"/>
              <w:keepLines w:val="0"/>
              <w:pageBreakBefore w:val="0"/>
              <w:kinsoku/>
              <w:wordWrap/>
              <w:overflowPunct/>
              <w:topLinePunct w:val="0"/>
              <w:autoSpaceDE w:val="0"/>
              <w:autoSpaceDN w:val="0"/>
              <w:bidi w:val="0"/>
              <w:adjustRightInd w:val="0"/>
              <w:snapToGrid w:val="0"/>
              <w:spacing w:before="59" w:line="217" w:lineRule="auto"/>
              <w:ind w:firstLine="0" w:firstLineChars="0"/>
              <w:jc w:val="center"/>
              <w:textAlignment w:val="baseline"/>
              <w:rPr>
                <w:rFonts w:hint="default" w:ascii="Times New Roman" w:hAnsi="Times New Roman" w:eastAsia="黑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position w:val="0"/>
                <w:sz w:val="21"/>
                <w:szCs w:val="21"/>
                <w:highlight w:val="none"/>
                <w14:textFill>
                  <w14:solidFill>
                    <w14:schemeClr w14:val="tx1"/>
                  </w14:solidFill>
                </w14:textFill>
              </w:rPr>
              <w:t>特大干旱</w:t>
            </w:r>
          </w:p>
          <w:p>
            <w:pPr>
              <w:pStyle w:val="17"/>
              <w:keepNext w:val="0"/>
              <w:keepLines w:val="0"/>
              <w:pageBreakBefore w:val="0"/>
              <w:kinsoku/>
              <w:wordWrap/>
              <w:overflowPunct/>
              <w:topLinePunct w:val="0"/>
              <w:autoSpaceDE w:val="0"/>
              <w:autoSpaceDN w:val="0"/>
              <w:bidi w:val="0"/>
              <w:adjustRightInd w:val="0"/>
              <w:snapToGrid w:val="0"/>
              <w:spacing w:before="59" w:line="217" w:lineRule="auto"/>
              <w:ind w:firstLine="0" w:firstLineChars="0"/>
              <w:jc w:val="center"/>
              <w:textAlignment w:val="baseline"/>
              <w:rPr>
                <w:rFonts w:hint="default" w:ascii="Times New Roman" w:hAnsi="Times New Roman" w:eastAsia="黑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黑体" w:cs="Times New Roman"/>
                <w:color w:val="000000" w:themeColor="text1"/>
                <w:spacing w:val="0"/>
                <w:position w:val="0"/>
                <w:sz w:val="21"/>
                <w:szCs w:val="21"/>
                <w:highlight w:val="none"/>
                <w:lang w:eastAsia="zh-CN"/>
                <w14:textFill>
                  <w14:solidFill>
                    <w14:schemeClr w14:val="tx1"/>
                  </w14:solidFill>
                </w14:textFill>
              </w:rPr>
              <w:t>（Ⅰ级响应）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4" w:hRule="atLeast"/>
        </w:trPr>
        <w:tc>
          <w:tcPr>
            <w:tcW w:w="607" w:type="dxa"/>
            <w:vAlign w:val="top"/>
          </w:tcPr>
          <w:p>
            <w:pPr>
              <w:keepNext w:val="0"/>
              <w:keepLines w:val="0"/>
              <w:pageBreakBefore w:val="0"/>
              <w:kinsoku/>
              <w:wordWrap/>
              <w:overflowPunct/>
              <w:topLinePunct w:val="0"/>
              <w:autoSpaceDE w:val="0"/>
              <w:autoSpaceDN w:val="0"/>
              <w:bidi w:val="0"/>
              <w:adjustRightInd w:val="0"/>
              <w:snapToGrid w:val="0"/>
              <w:spacing w:line="443"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before="52" w:line="188" w:lineRule="auto"/>
              <w:ind w:left="0" w:leftChars="0"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1</w:t>
            </w:r>
          </w:p>
        </w:tc>
        <w:tc>
          <w:tcPr>
            <w:tcW w:w="1315" w:type="dxa"/>
            <w:vAlign w:val="top"/>
          </w:tcPr>
          <w:p>
            <w:pPr>
              <w:keepNext w:val="0"/>
              <w:keepLines w:val="0"/>
              <w:pageBreakBefore w:val="0"/>
              <w:kinsoku/>
              <w:wordWrap/>
              <w:overflowPunct/>
              <w:topLinePunct w:val="0"/>
              <w:autoSpaceDE w:val="0"/>
              <w:autoSpaceDN w:val="0"/>
              <w:bidi w:val="0"/>
              <w:adjustRightInd w:val="0"/>
              <w:snapToGrid w:val="0"/>
              <w:spacing w:line="303"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p>
          <w:p>
            <w:pPr>
              <w:pStyle w:val="17"/>
              <w:keepNext w:val="0"/>
              <w:keepLines w:val="0"/>
              <w:pageBreakBefore w:val="0"/>
              <w:tabs>
                <w:tab w:val="left" w:pos="334"/>
                <w:tab w:val="center" w:pos="925"/>
              </w:tabs>
              <w:kinsoku/>
              <w:wordWrap/>
              <w:overflowPunct/>
              <w:topLinePunct w:val="0"/>
              <w:autoSpaceDE w:val="0"/>
              <w:autoSpaceDN w:val="0"/>
              <w:bidi w:val="0"/>
              <w:adjustRightInd w:val="0"/>
              <w:snapToGrid w:val="0"/>
              <w:spacing w:before="58" w:line="218" w:lineRule="auto"/>
              <w:ind w:left="0" w:leftChars="0"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人员伤亡</w:t>
            </w:r>
          </w:p>
        </w:tc>
        <w:tc>
          <w:tcPr>
            <w:tcW w:w="2211" w:type="dxa"/>
            <w:vAlign w:val="center"/>
          </w:tcPr>
          <w:p>
            <w:pPr>
              <w:pStyle w:val="17"/>
              <w:keepNext w:val="0"/>
              <w:keepLines w:val="0"/>
              <w:pageBreakBefore w:val="0"/>
              <w:kinsoku/>
              <w:wordWrap/>
              <w:overflowPunct/>
              <w:topLinePunct w:val="0"/>
              <w:autoSpaceDE w:val="0"/>
              <w:autoSpaceDN w:val="0"/>
              <w:bidi w:val="0"/>
              <w:adjustRightInd w:val="0"/>
              <w:snapToGrid w:val="0"/>
              <w:spacing w:before="246" w:line="228" w:lineRule="auto"/>
              <w:ind w:right="170"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自治区突发事件总体应急预案</w:t>
            </w:r>
          </w:p>
        </w:tc>
        <w:tc>
          <w:tcPr>
            <w:tcW w:w="1952" w:type="dxa"/>
            <w:vAlign w:val="center"/>
          </w:tcPr>
          <w:p>
            <w:pPr>
              <w:pStyle w:val="17"/>
              <w:keepNext w:val="0"/>
              <w:keepLines w:val="0"/>
              <w:pageBreakBefore w:val="0"/>
              <w:kinsoku/>
              <w:wordWrap/>
              <w:overflowPunct/>
              <w:topLinePunct w:val="0"/>
              <w:autoSpaceDE w:val="0"/>
              <w:autoSpaceDN w:val="0"/>
              <w:bidi w:val="0"/>
              <w:adjustRightInd w:val="0"/>
              <w:snapToGrid w:val="0"/>
              <w:spacing w:before="59" w:line="221"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人</w:t>
            </w:r>
          </w:p>
        </w:tc>
        <w:tc>
          <w:tcPr>
            <w:tcW w:w="2061" w:type="dxa"/>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3人以下死亡</w:t>
            </w:r>
          </w:p>
          <w:p>
            <w:pPr>
              <w:pStyle w:val="1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10人以下重伤</w:t>
            </w:r>
          </w:p>
        </w:tc>
        <w:tc>
          <w:tcPr>
            <w:tcW w:w="2061" w:type="dxa"/>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240" w:lineRule="auto"/>
              <w:ind w:right="174"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3—10人死亡</w:t>
            </w:r>
          </w:p>
          <w:p>
            <w:pPr>
              <w:pStyle w:val="17"/>
              <w:keepNext w:val="0"/>
              <w:keepLines w:val="0"/>
              <w:pageBreakBefore w:val="0"/>
              <w:widowControl w:val="0"/>
              <w:kinsoku/>
              <w:wordWrap/>
              <w:overflowPunct/>
              <w:topLinePunct w:val="0"/>
              <w:autoSpaceDE w:val="0"/>
              <w:autoSpaceDN w:val="0"/>
              <w:bidi w:val="0"/>
              <w:adjustRightInd w:val="0"/>
              <w:snapToGrid w:val="0"/>
              <w:spacing w:line="240" w:lineRule="auto"/>
              <w:ind w:right="174"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10—50人重伤</w:t>
            </w:r>
          </w:p>
        </w:tc>
        <w:tc>
          <w:tcPr>
            <w:tcW w:w="2200" w:type="dxa"/>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240" w:lineRule="auto"/>
              <w:ind w:right="154"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10—30人死亡</w:t>
            </w:r>
          </w:p>
          <w:p>
            <w:pPr>
              <w:pStyle w:val="17"/>
              <w:keepNext w:val="0"/>
              <w:keepLines w:val="0"/>
              <w:pageBreakBefore w:val="0"/>
              <w:widowControl w:val="0"/>
              <w:kinsoku/>
              <w:wordWrap/>
              <w:overflowPunct/>
              <w:topLinePunct w:val="0"/>
              <w:autoSpaceDE w:val="0"/>
              <w:autoSpaceDN w:val="0"/>
              <w:bidi w:val="0"/>
              <w:adjustRightInd w:val="0"/>
              <w:snapToGrid w:val="0"/>
              <w:spacing w:line="240" w:lineRule="auto"/>
              <w:ind w:right="154"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50—100人重伤</w:t>
            </w:r>
          </w:p>
        </w:tc>
        <w:tc>
          <w:tcPr>
            <w:tcW w:w="1743" w:type="dxa"/>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240" w:lineRule="auto"/>
              <w:ind w:right="232"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30人以上死亡100人以上重伤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71" w:hRule="atLeast"/>
        </w:trPr>
        <w:tc>
          <w:tcPr>
            <w:tcW w:w="607" w:type="dxa"/>
            <w:vAlign w:val="top"/>
          </w:tcPr>
          <w:p>
            <w:pPr>
              <w:keepNext w:val="0"/>
              <w:keepLines w:val="0"/>
              <w:pageBreakBefore w:val="0"/>
              <w:kinsoku/>
              <w:wordWrap/>
              <w:overflowPunct/>
              <w:topLinePunct w:val="0"/>
              <w:autoSpaceDE w:val="0"/>
              <w:autoSpaceDN w:val="0"/>
              <w:bidi w:val="0"/>
              <w:adjustRightInd w:val="0"/>
              <w:snapToGrid w:val="0"/>
              <w:spacing w:line="287"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287"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before="52" w:line="188" w:lineRule="auto"/>
              <w:ind w:left="0" w:leftChars="0"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2</w:t>
            </w:r>
          </w:p>
        </w:tc>
        <w:tc>
          <w:tcPr>
            <w:tcW w:w="1315" w:type="dxa"/>
            <w:vAlign w:val="top"/>
          </w:tcPr>
          <w:p>
            <w:pPr>
              <w:keepNext w:val="0"/>
              <w:keepLines w:val="0"/>
              <w:pageBreakBefore w:val="0"/>
              <w:kinsoku/>
              <w:wordWrap/>
              <w:overflowPunct/>
              <w:topLinePunct w:val="0"/>
              <w:autoSpaceDE w:val="0"/>
              <w:autoSpaceDN w:val="0"/>
              <w:bidi w:val="0"/>
              <w:adjustRightInd w:val="0"/>
              <w:snapToGrid w:val="0"/>
              <w:spacing w:line="434"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p>
          <w:p>
            <w:pPr>
              <w:pStyle w:val="17"/>
              <w:keepNext w:val="0"/>
              <w:keepLines w:val="0"/>
              <w:pageBreakBefore w:val="0"/>
              <w:kinsoku/>
              <w:wordWrap/>
              <w:overflowPunct/>
              <w:topLinePunct w:val="0"/>
              <w:autoSpaceDE w:val="0"/>
              <w:autoSpaceDN w:val="0"/>
              <w:bidi w:val="0"/>
              <w:adjustRightInd w:val="0"/>
              <w:snapToGrid w:val="0"/>
              <w:spacing w:before="59" w:line="217"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因旱饮水困难</w:t>
            </w:r>
          </w:p>
        </w:tc>
        <w:tc>
          <w:tcPr>
            <w:tcW w:w="2211" w:type="dxa"/>
            <w:vAlign w:val="center"/>
          </w:tcPr>
          <w:p>
            <w:pPr>
              <w:pStyle w:val="17"/>
              <w:keepNext w:val="0"/>
              <w:keepLines w:val="0"/>
              <w:pageBreakBefore w:val="0"/>
              <w:kinsoku/>
              <w:wordWrap/>
              <w:overflowPunct/>
              <w:topLinePunct w:val="0"/>
              <w:autoSpaceDE w:val="0"/>
              <w:autoSpaceDN w:val="0"/>
              <w:bidi w:val="0"/>
              <w:adjustRightInd w:val="0"/>
              <w:snapToGrid w:val="0"/>
              <w:spacing w:before="59" w:line="217"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因旱饮水困难等级</w:t>
            </w:r>
          </w:p>
        </w:tc>
        <w:tc>
          <w:tcPr>
            <w:tcW w:w="1952" w:type="dxa"/>
            <w:vAlign w:val="center"/>
          </w:tcPr>
          <w:p>
            <w:pPr>
              <w:pStyle w:val="17"/>
              <w:keepNext w:val="0"/>
              <w:keepLines w:val="0"/>
              <w:pageBreakBefore w:val="0"/>
              <w:kinsoku/>
              <w:wordWrap/>
              <w:overflowPunct/>
              <w:topLinePunct w:val="0"/>
              <w:autoSpaceDE w:val="0"/>
              <w:autoSpaceDN w:val="0"/>
              <w:bidi w:val="0"/>
              <w:adjustRightInd w:val="0"/>
              <w:snapToGrid w:val="0"/>
              <w:spacing w:before="58" w:line="228" w:lineRule="auto"/>
              <w:ind w:right="139"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饮水困难人口占</w:t>
            </w:r>
            <w:r>
              <w:rPr>
                <w:rFonts w:hint="default" w:ascii="Times New Roman" w:hAnsi="Times New Roman" w:eastAsia="仿宋_GB2312" w:cs="Times New Roman"/>
                <w:color w:val="000000" w:themeColor="text1"/>
                <w:spacing w:val="0"/>
                <w:position w:val="0"/>
                <w:sz w:val="21"/>
                <w:szCs w:val="21"/>
                <w:highlight w:val="none"/>
                <w:lang w:eastAsia="zh-CN"/>
                <w14:textFill>
                  <w14:solidFill>
                    <w14:schemeClr w14:val="tx1"/>
                  </w14:solidFill>
                </w14:textFill>
              </w:rPr>
              <w:t>沙坡头区</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总人口</w:t>
            </w:r>
          </w:p>
        </w:tc>
        <w:tc>
          <w:tcPr>
            <w:tcW w:w="2061" w:type="dxa"/>
            <w:vAlign w:val="top"/>
          </w:tcPr>
          <w:p>
            <w:pPr>
              <w:pStyle w:val="17"/>
              <w:keepNext w:val="0"/>
              <w:keepLines w:val="0"/>
              <w:pageBreakBefore w:val="0"/>
              <w:kinsoku/>
              <w:wordWrap/>
              <w:overflowPunct/>
              <w:topLinePunct w:val="0"/>
              <w:autoSpaceDE w:val="0"/>
              <w:autoSpaceDN w:val="0"/>
              <w:bidi w:val="0"/>
              <w:adjustRightInd w:val="0"/>
              <w:snapToGrid w:val="0"/>
              <w:spacing w:before="263" w:line="217"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轻度困难（</w:t>
            </w:r>
            <w:r>
              <w:rPr>
                <w:rFonts w:hint="default" w:ascii="Times New Roman" w:hAnsi="Times New Roman" w:eastAsia="仿宋_GB2312" w:cs="Times New Roman"/>
                <w:color w:val="000000" w:themeColor="text1"/>
                <w:spacing w:val="0"/>
                <w:position w:val="0"/>
                <w:sz w:val="21"/>
                <w:szCs w:val="2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级饮水困难人数占总人口的</w:t>
            </w: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%以上）</w:t>
            </w:r>
          </w:p>
        </w:tc>
        <w:tc>
          <w:tcPr>
            <w:tcW w:w="2061" w:type="dxa"/>
            <w:vAlign w:val="top"/>
          </w:tcPr>
          <w:p>
            <w:pPr>
              <w:pStyle w:val="17"/>
              <w:keepNext w:val="0"/>
              <w:keepLines w:val="0"/>
              <w:pageBreakBefore w:val="0"/>
              <w:kinsoku/>
              <w:wordWrap/>
              <w:overflowPunct/>
              <w:topLinePunct w:val="0"/>
              <w:autoSpaceDE w:val="0"/>
              <w:autoSpaceDN w:val="0"/>
              <w:bidi w:val="0"/>
              <w:adjustRightInd w:val="0"/>
              <w:snapToGrid w:val="0"/>
              <w:spacing w:before="263" w:line="217"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中度困难（</w:t>
            </w:r>
            <w:r>
              <w:rPr>
                <w:rFonts w:hint="default" w:ascii="Times New Roman" w:hAnsi="Times New Roman" w:eastAsia="仿宋_GB2312" w:cs="Times New Roman"/>
                <w:color w:val="000000" w:themeColor="text1"/>
                <w:spacing w:val="0"/>
                <w:position w:val="0"/>
                <w:sz w:val="21"/>
                <w:szCs w:val="2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级饮水困难人数占总人口的</w:t>
            </w: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%以上）</w:t>
            </w:r>
          </w:p>
        </w:tc>
        <w:tc>
          <w:tcPr>
            <w:tcW w:w="2200" w:type="dxa"/>
            <w:vAlign w:val="top"/>
          </w:tcPr>
          <w:p>
            <w:pPr>
              <w:pStyle w:val="17"/>
              <w:keepNext w:val="0"/>
              <w:keepLines w:val="0"/>
              <w:pageBreakBefore w:val="0"/>
              <w:kinsoku/>
              <w:wordWrap/>
              <w:overflowPunct/>
              <w:topLinePunct w:val="0"/>
              <w:autoSpaceDE w:val="0"/>
              <w:autoSpaceDN w:val="0"/>
              <w:bidi w:val="0"/>
              <w:adjustRightInd w:val="0"/>
              <w:snapToGrid w:val="0"/>
              <w:spacing w:before="263" w:line="217"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严重困难（</w:t>
            </w:r>
            <w:r>
              <w:rPr>
                <w:rFonts w:hint="default" w:ascii="Times New Roman" w:hAnsi="Times New Roman" w:eastAsia="仿宋_GB2312" w:cs="Times New Roman"/>
                <w:color w:val="000000" w:themeColor="text1"/>
                <w:spacing w:val="0"/>
                <w:position w:val="0"/>
                <w:sz w:val="21"/>
                <w:szCs w:val="2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级饮水困难人数占总人口的</w:t>
            </w: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%以上）</w:t>
            </w:r>
          </w:p>
        </w:tc>
        <w:tc>
          <w:tcPr>
            <w:tcW w:w="1743" w:type="dxa"/>
            <w:vAlign w:val="top"/>
          </w:tcPr>
          <w:p>
            <w:pPr>
              <w:pStyle w:val="17"/>
              <w:keepNext w:val="0"/>
              <w:keepLines w:val="0"/>
              <w:pageBreakBefore w:val="0"/>
              <w:kinsoku/>
              <w:wordWrap/>
              <w:overflowPunct/>
              <w:topLinePunct w:val="0"/>
              <w:autoSpaceDE w:val="0"/>
              <w:autoSpaceDN w:val="0"/>
              <w:bidi w:val="0"/>
              <w:adjustRightInd w:val="0"/>
              <w:snapToGrid w:val="0"/>
              <w:spacing w:before="263" w:line="217" w:lineRule="auto"/>
              <w:ind w:left="0" w:leftChars="0"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特别困难（</w:t>
            </w:r>
            <w:r>
              <w:rPr>
                <w:rFonts w:hint="default" w:ascii="Times New Roman" w:hAnsi="Times New Roman" w:eastAsia="仿宋_GB2312" w:cs="Times New Roman"/>
                <w:color w:val="000000" w:themeColor="text1"/>
                <w:spacing w:val="0"/>
                <w:position w:val="0"/>
                <w:sz w:val="21"/>
                <w:szCs w:val="21"/>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级饮水困难人数占总人口的</w:t>
            </w: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30</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6" w:hRule="atLeast"/>
        </w:trPr>
        <w:tc>
          <w:tcPr>
            <w:tcW w:w="607" w:type="dxa"/>
            <w:vAlign w:val="top"/>
          </w:tcPr>
          <w:p>
            <w:pPr>
              <w:keepNext w:val="0"/>
              <w:keepLines w:val="0"/>
              <w:pageBreakBefore w:val="0"/>
              <w:kinsoku/>
              <w:wordWrap/>
              <w:overflowPunct/>
              <w:topLinePunct w:val="0"/>
              <w:autoSpaceDE w:val="0"/>
              <w:autoSpaceDN w:val="0"/>
              <w:bidi w:val="0"/>
              <w:adjustRightInd w:val="0"/>
              <w:snapToGrid w:val="0"/>
              <w:spacing w:line="443"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before="51" w:line="188" w:lineRule="auto"/>
              <w:ind w:left="0" w:leftChars="0"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3</w:t>
            </w:r>
          </w:p>
        </w:tc>
        <w:tc>
          <w:tcPr>
            <w:tcW w:w="1315" w:type="dxa"/>
            <w:vAlign w:val="center"/>
          </w:tcPr>
          <w:p>
            <w:pPr>
              <w:pStyle w:val="17"/>
              <w:keepNext w:val="0"/>
              <w:keepLines w:val="0"/>
              <w:pageBreakBefore w:val="0"/>
              <w:kinsoku/>
              <w:wordWrap/>
              <w:overflowPunct/>
              <w:topLinePunct w:val="0"/>
              <w:autoSpaceDE w:val="0"/>
              <w:autoSpaceDN w:val="0"/>
              <w:bidi w:val="0"/>
              <w:adjustRightInd w:val="0"/>
              <w:snapToGrid w:val="0"/>
              <w:spacing w:before="59" w:line="217"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城市旱情</w:t>
            </w:r>
          </w:p>
        </w:tc>
        <w:tc>
          <w:tcPr>
            <w:tcW w:w="2211" w:type="dxa"/>
            <w:vAlign w:val="center"/>
          </w:tcPr>
          <w:p>
            <w:pPr>
              <w:pStyle w:val="17"/>
              <w:keepNext w:val="0"/>
              <w:keepLines w:val="0"/>
              <w:pageBreakBefore w:val="0"/>
              <w:kinsoku/>
              <w:wordWrap/>
              <w:overflowPunct/>
              <w:topLinePunct w:val="0"/>
              <w:autoSpaceDE w:val="0"/>
              <w:autoSpaceDN w:val="0"/>
              <w:bidi w:val="0"/>
              <w:adjustRightInd w:val="0"/>
              <w:snapToGrid w:val="0"/>
              <w:spacing w:before="59" w:line="217"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城市干旱缺水</w:t>
            </w:r>
          </w:p>
        </w:tc>
        <w:tc>
          <w:tcPr>
            <w:tcW w:w="1952" w:type="dxa"/>
            <w:vAlign w:val="center"/>
          </w:tcPr>
          <w:p>
            <w:pPr>
              <w:pStyle w:val="17"/>
              <w:keepNext w:val="0"/>
              <w:keepLines w:val="0"/>
              <w:pageBreakBefore w:val="0"/>
              <w:kinsoku/>
              <w:wordWrap/>
              <w:overflowPunct/>
              <w:topLinePunct w:val="0"/>
              <w:autoSpaceDE w:val="0"/>
              <w:autoSpaceDN w:val="0"/>
              <w:bidi w:val="0"/>
              <w:adjustRightInd w:val="0"/>
              <w:snapToGrid w:val="0"/>
              <w:spacing w:before="246" w:line="228" w:lineRule="auto"/>
              <w:ind w:right="139"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城市供水低于正常供水比例</w:t>
            </w:r>
          </w:p>
        </w:tc>
        <w:tc>
          <w:tcPr>
            <w:tcW w:w="2061" w:type="dxa"/>
            <w:vAlign w:val="top"/>
          </w:tcPr>
          <w:p>
            <w:pPr>
              <w:pStyle w:val="17"/>
              <w:keepNext w:val="0"/>
              <w:keepLines w:val="0"/>
              <w:pageBreakBefore w:val="0"/>
              <w:kinsoku/>
              <w:wordWrap/>
              <w:overflowPunct/>
              <w:topLinePunct w:val="0"/>
              <w:autoSpaceDE w:val="0"/>
              <w:autoSpaceDN w:val="0"/>
              <w:bidi w:val="0"/>
              <w:adjustRightInd w:val="0"/>
              <w:snapToGrid w:val="0"/>
              <w:spacing w:before="246" w:line="228" w:lineRule="auto"/>
              <w:ind w:left="0" w:leftChars="0" w:right="159"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轻度干旱（城市干旱缺水率5%以上）</w:t>
            </w:r>
          </w:p>
        </w:tc>
        <w:tc>
          <w:tcPr>
            <w:tcW w:w="2061" w:type="dxa"/>
            <w:vAlign w:val="top"/>
          </w:tcPr>
          <w:p>
            <w:pPr>
              <w:pStyle w:val="17"/>
              <w:keepNext w:val="0"/>
              <w:keepLines w:val="0"/>
              <w:pageBreakBefore w:val="0"/>
              <w:kinsoku/>
              <w:wordWrap/>
              <w:overflowPunct/>
              <w:topLinePunct w:val="0"/>
              <w:autoSpaceDE w:val="0"/>
              <w:autoSpaceDN w:val="0"/>
              <w:bidi w:val="0"/>
              <w:adjustRightInd w:val="0"/>
              <w:snapToGrid w:val="0"/>
              <w:spacing w:before="246" w:line="228" w:lineRule="auto"/>
              <w:ind w:left="0" w:leftChars="0" w:right="127"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中度干旱（城市干旱缺水率10%以上）</w:t>
            </w:r>
          </w:p>
        </w:tc>
        <w:tc>
          <w:tcPr>
            <w:tcW w:w="2200" w:type="dxa"/>
            <w:vAlign w:val="top"/>
          </w:tcPr>
          <w:p>
            <w:pPr>
              <w:pStyle w:val="17"/>
              <w:keepNext w:val="0"/>
              <w:keepLines w:val="0"/>
              <w:pageBreakBefore w:val="0"/>
              <w:kinsoku/>
              <w:wordWrap/>
              <w:overflowPunct/>
              <w:topLinePunct w:val="0"/>
              <w:autoSpaceDE w:val="0"/>
              <w:autoSpaceDN w:val="0"/>
              <w:bidi w:val="0"/>
              <w:adjustRightInd w:val="0"/>
              <w:snapToGrid w:val="0"/>
              <w:spacing w:before="246" w:line="217" w:lineRule="auto"/>
              <w:ind w:left="111"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严重干旱（城市干旱缺水率</w:t>
            </w: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%以上）</w:t>
            </w:r>
          </w:p>
        </w:tc>
        <w:tc>
          <w:tcPr>
            <w:tcW w:w="1743" w:type="dxa"/>
            <w:vAlign w:val="top"/>
          </w:tcPr>
          <w:p>
            <w:pPr>
              <w:pStyle w:val="17"/>
              <w:keepNext w:val="0"/>
              <w:keepLines w:val="0"/>
              <w:pageBreakBefore w:val="0"/>
              <w:kinsoku/>
              <w:wordWrap/>
              <w:overflowPunct/>
              <w:topLinePunct w:val="0"/>
              <w:autoSpaceDE w:val="0"/>
              <w:autoSpaceDN w:val="0"/>
              <w:bidi w:val="0"/>
              <w:adjustRightInd w:val="0"/>
              <w:snapToGrid w:val="0"/>
              <w:spacing w:before="131" w:line="217" w:lineRule="auto"/>
              <w:ind w:left="0" w:leftChars="0"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特大干旱（城市干旱缺水率</w:t>
            </w: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%以 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6" w:hRule="atLeast"/>
        </w:trPr>
        <w:tc>
          <w:tcPr>
            <w:tcW w:w="607" w:type="dxa"/>
            <w:vAlign w:val="top"/>
          </w:tcPr>
          <w:p>
            <w:pPr>
              <w:keepNext w:val="0"/>
              <w:keepLines w:val="0"/>
              <w:pageBreakBefore w:val="0"/>
              <w:kinsoku/>
              <w:wordWrap/>
              <w:overflowPunct/>
              <w:topLinePunct w:val="0"/>
              <w:autoSpaceDE w:val="0"/>
              <w:autoSpaceDN w:val="0"/>
              <w:bidi w:val="0"/>
              <w:adjustRightInd w:val="0"/>
              <w:snapToGrid w:val="0"/>
              <w:spacing w:line="444"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before="52" w:line="188" w:lineRule="auto"/>
              <w:ind w:left="0" w:leftChars="0"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4</w:t>
            </w:r>
          </w:p>
        </w:tc>
        <w:tc>
          <w:tcPr>
            <w:tcW w:w="1315" w:type="dxa"/>
            <w:vAlign w:val="top"/>
          </w:tcPr>
          <w:p>
            <w:pPr>
              <w:keepNext w:val="0"/>
              <w:keepLines w:val="0"/>
              <w:pageBreakBefore w:val="0"/>
              <w:kinsoku/>
              <w:wordWrap/>
              <w:overflowPunct/>
              <w:topLinePunct w:val="0"/>
              <w:autoSpaceDE w:val="0"/>
              <w:autoSpaceDN w:val="0"/>
              <w:bidi w:val="0"/>
              <w:adjustRightInd w:val="0"/>
              <w:snapToGrid w:val="0"/>
              <w:spacing w:line="304"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p>
          <w:p>
            <w:pPr>
              <w:pStyle w:val="17"/>
              <w:keepNext w:val="0"/>
              <w:keepLines w:val="0"/>
              <w:pageBreakBefore w:val="0"/>
              <w:kinsoku/>
              <w:wordWrap/>
              <w:overflowPunct/>
              <w:topLinePunct w:val="0"/>
              <w:autoSpaceDE w:val="0"/>
              <w:autoSpaceDN w:val="0"/>
              <w:bidi w:val="0"/>
              <w:adjustRightInd w:val="0"/>
              <w:snapToGrid w:val="0"/>
              <w:spacing w:before="59" w:line="217"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农业旱情</w:t>
            </w:r>
          </w:p>
        </w:tc>
        <w:tc>
          <w:tcPr>
            <w:tcW w:w="2211" w:type="dxa"/>
            <w:vAlign w:val="center"/>
          </w:tcPr>
          <w:p>
            <w:pPr>
              <w:pStyle w:val="17"/>
              <w:keepNext w:val="0"/>
              <w:keepLines w:val="0"/>
              <w:pageBreakBefore w:val="0"/>
              <w:kinsoku/>
              <w:wordWrap/>
              <w:overflowPunct/>
              <w:topLinePunct w:val="0"/>
              <w:autoSpaceDE w:val="0"/>
              <w:autoSpaceDN w:val="0"/>
              <w:bidi w:val="0"/>
              <w:adjustRightInd w:val="0"/>
              <w:snapToGrid w:val="0"/>
              <w:spacing w:before="247" w:line="228" w:lineRule="auto"/>
              <w:ind w:left="0" w:leftChars="0" w:right="184"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以0厘米—40厘米</w:t>
            </w:r>
            <w:r>
              <w:rPr>
                <w:rFonts w:hint="default" w:ascii="Times New Roman" w:hAnsi="Times New Roman" w:eastAsia="仿宋_GB2312" w:cs="Times New Roman"/>
                <w:color w:val="000000" w:themeColor="text1"/>
                <w:spacing w:val="0"/>
                <w:position w:val="0"/>
                <w:sz w:val="21"/>
                <w:szCs w:val="21"/>
                <w:highlight w:val="none"/>
                <w:lang w:eastAsia="zh-CN"/>
                <w14:textFill>
                  <w14:solidFill>
                    <w14:schemeClr w14:val="tx1"/>
                  </w14:solidFill>
                </w14:textFill>
              </w:rPr>
              <w:t>土层重量含水量（</w:t>
            </w: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21"/>
                <w:szCs w:val="21"/>
                <w:highlight w:val="none"/>
                <w:lang w:eastAsia="zh-CN"/>
                <w14:textFill>
                  <w14:solidFill>
                    <w14:schemeClr w14:val="tx1"/>
                  </w14:solidFill>
                </w14:textFill>
              </w:rPr>
              <w:t>）</w:t>
            </w:r>
          </w:p>
        </w:tc>
        <w:tc>
          <w:tcPr>
            <w:tcW w:w="1952" w:type="dxa"/>
            <w:vAlign w:val="center"/>
          </w:tcPr>
          <w:p>
            <w:pPr>
              <w:pStyle w:val="17"/>
              <w:keepNext w:val="0"/>
              <w:keepLines w:val="0"/>
              <w:pageBreakBefore w:val="0"/>
              <w:kinsoku/>
              <w:wordWrap/>
              <w:overflowPunct/>
              <w:topLinePunct w:val="0"/>
              <w:autoSpaceDE w:val="0"/>
              <w:autoSpaceDN w:val="0"/>
              <w:bidi w:val="0"/>
              <w:adjustRightInd w:val="0"/>
              <w:snapToGrid w:val="0"/>
              <w:spacing w:before="58" w:line="218"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含水量（</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w:t>
            </w:r>
          </w:p>
        </w:tc>
        <w:tc>
          <w:tcPr>
            <w:tcW w:w="2061" w:type="dxa"/>
            <w:vAlign w:val="center"/>
          </w:tcPr>
          <w:p>
            <w:pPr>
              <w:pStyle w:val="17"/>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轻度干旱</w:t>
            </w:r>
          </w:p>
          <w:p>
            <w:pPr>
              <w:pStyle w:val="17"/>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12%</w:t>
            </w:r>
            <w:r>
              <w:rPr>
                <w:rFonts w:hint="default" w:ascii="Times New Roman" w:hAnsi="Times New Roman" w:eastAsia="仿宋_GB2312" w:cs="Times New Roman"/>
                <w:color w:val="000000" w:themeColor="text1"/>
                <w:spacing w:val="0"/>
                <w:positio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16%</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w:t>
            </w:r>
          </w:p>
        </w:tc>
        <w:tc>
          <w:tcPr>
            <w:tcW w:w="2061" w:type="dxa"/>
            <w:vAlign w:val="center"/>
          </w:tcPr>
          <w:p>
            <w:pPr>
              <w:pStyle w:val="17"/>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中度干旱</w:t>
            </w:r>
          </w:p>
          <w:p>
            <w:pPr>
              <w:pStyle w:val="17"/>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8%—12%</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w:t>
            </w:r>
          </w:p>
        </w:tc>
        <w:tc>
          <w:tcPr>
            <w:tcW w:w="2200" w:type="dxa"/>
            <w:vAlign w:val="center"/>
          </w:tcPr>
          <w:p>
            <w:pPr>
              <w:pStyle w:val="17"/>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重度干旱</w:t>
            </w:r>
          </w:p>
          <w:p>
            <w:pPr>
              <w:pStyle w:val="17"/>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6%—8%</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w:t>
            </w:r>
          </w:p>
        </w:tc>
        <w:tc>
          <w:tcPr>
            <w:tcW w:w="1743" w:type="dxa"/>
            <w:vAlign w:val="center"/>
          </w:tcPr>
          <w:p>
            <w:pPr>
              <w:pStyle w:val="17"/>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极度干旱</w:t>
            </w:r>
          </w:p>
          <w:p>
            <w:pPr>
              <w:pStyle w:val="17"/>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9" w:hRule="atLeast"/>
        </w:trPr>
        <w:tc>
          <w:tcPr>
            <w:tcW w:w="60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5</w:t>
            </w:r>
          </w:p>
        </w:tc>
        <w:tc>
          <w:tcPr>
            <w:tcW w:w="1315" w:type="dxa"/>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农作物受损程度</w:t>
            </w:r>
          </w:p>
        </w:tc>
        <w:tc>
          <w:tcPr>
            <w:tcW w:w="2211" w:type="dxa"/>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农作物</w:t>
            </w:r>
            <w:r>
              <w:rPr>
                <w:rFonts w:hint="default" w:ascii="Times New Roman" w:hAnsi="Times New Roman" w:eastAsia="仿宋_GB2312" w:cs="Times New Roman"/>
                <w:color w:val="000000" w:themeColor="text1"/>
                <w:spacing w:val="0"/>
                <w:position w:val="0"/>
                <w:sz w:val="21"/>
                <w:szCs w:val="21"/>
                <w:highlight w:val="none"/>
                <w:lang w:eastAsia="zh-CN"/>
                <w14:textFill>
                  <w14:solidFill>
                    <w14:schemeClr w14:val="tx1"/>
                  </w14:solidFill>
                </w14:textFill>
              </w:rPr>
              <w:t>产量损失</w:t>
            </w:r>
          </w:p>
        </w:tc>
        <w:tc>
          <w:tcPr>
            <w:tcW w:w="1952" w:type="dxa"/>
            <w:vAlign w:val="top"/>
          </w:tcPr>
          <w:p>
            <w:pPr>
              <w:pStyle w:val="17"/>
              <w:keepNext w:val="0"/>
              <w:keepLines w:val="0"/>
              <w:pageBreakBefore w:val="0"/>
              <w:widowControl w:val="0"/>
              <w:kinsoku/>
              <w:wordWrap/>
              <w:overflowPunct/>
              <w:topLinePunct w:val="0"/>
              <w:autoSpaceDE w:val="0"/>
              <w:autoSpaceDN w:val="0"/>
              <w:bidi w:val="0"/>
              <w:adjustRightInd w:val="0"/>
              <w:snapToGrid w:val="0"/>
              <w:spacing w:line="240" w:lineRule="exact"/>
              <w:ind w:right="0"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vertAlign w:val="baseline"/>
                <w:lang w:val="en-US" w:eastAsia="zh-CN"/>
                <w14:textFill>
                  <w14:solidFill>
                    <w14:schemeClr w14:val="tx1"/>
                  </w14:solidFill>
                </w14:textFill>
              </w:rPr>
              <w:t>农作物受灾面积占沙坡头区播种面积</w:t>
            </w:r>
          </w:p>
        </w:tc>
        <w:tc>
          <w:tcPr>
            <w:tcW w:w="2061" w:type="dxa"/>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损失10%以下</w:t>
            </w:r>
          </w:p>
        </w:tc>
        <w:tc>
          <w:tcPr>
            <w:tcW w:w="2061" w:type="dxa"/>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产量损失10%—30%</w:t>
            </w:r>
          </w:p>
        </w:tc>
        <w:tc>
          <w:tcPr>
            <w:tcW w:w="2200" w:type="dxa"/>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lang w:val="en-US"/>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产量损失30%—60%</w:t>
            </w:r>
          </w:p>
        </w:tc>
        <w:tc>
          <w:tcPr>
            <w:tcW w:w="1743" w:type="dxa"/>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产量损失</w:t>
            </w:r>
            <w:r>
              <w:rPr>
                <w:rFonts w:hint="default" w:ascii="Times New Roman" w:hAnsi="Times New Roman" w:eastAsia="仿宋_GB2312" w:cs="Times New Roman"/>
                <w:color w:val="000000" w:themeColor="text1"/>
                <w:spacing w:val="0"/>
                <w:position w:val="0"/>
                <w:sz w:val="21"/>
                <w:szCs w:val="21"/>
                <w:highlight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70%以上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4" w:hRule="atLeast"/>
        </w:trPr>
        <w:tc>
          <w:tcPr>
            <w:tcW w:w="607" w:type="dxa"/>
            <w:vAlign w:val="top"/>
          </w:tcPr>
          <w:p>
            <w:pPr>
              <w:keepNext w:val="0"/>
              <w:keepLines w:val="0"/>
              <w:pageBreakBefore w:val="0"/>
              <w:kinsoku/>
              <w:wordWrap/>
              <w:overflowPunct/>
              <w:topLinePunct w:val="0"/>
              <w:autoSpaceDE w:val="0"/>
              <w:autoSpaceDN w:val="0"/>
              <w:bidi w:val="0"/>
              <w:adjustRightInd w:val="0"/>
              <w:snapToGrid w:val="0"/>
              <w:spacing w:line="386"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before="52" w:line="188" w:lineRule="auto"/>
              <w:ind w:left="0" w:leftChars="0"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6</w:t>
            </w:r>
          </w:p>
        </w:tc>
        <w:tc>
          <w:tcPr>
            <w:tcW w:w="1315" w:type="dxa"/>
            <w:vAlign w:val="top"/>
          </w:tcPr>
          <w:p>
            <w:pPr>
              <w:keepNext w:val="0"/>
              <w:keepLines w:val="0"/>
              <w:pageBreakBefore w:val="0"/>
              <w:kinsoku/>
              <w:wordWrap/>
              <w:overflowPunct/>
              <w:topLinePunct w:val="0"/>
              <w:autoSpaceDE w:val="0"/>
              <w:autoSpaceDN w:val="0"/>
              <w:bidi w:val="0"/>
              <w:adjustRightInd w:val="0"/>
              <w:snapToGrid w:val="0"/>
              <w:spacing w:line="246"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p>
          <w:p>
            <w:pPr>
              <w:pStyle w:val="17"/>
              <w:keepNext w:val="0"/>
              <w:keepLines w:val="0"/>
              <w:pageBreakBefore w:val="0"/>
              <w:kinsoku/>
              <w:wordWrap/>
              <w:overflowPunct/>
              <w:topLinePunct w:val="0"/>
              <w:autoSpaceDE w:val="0"/>
              <w:autoSpaceDN w:val="0"/>
              <w:bidi w:val="0"/>
              <w:adjustRightInd w:val="0"/>
              <w:snapToGrid w:val="0"/>
              <w:spacing w:before="59" w:line="216" w:lineRule="auto"/>
              <w:ind w:left="0" w:leftChars="0"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直接经济损失</w:t>
            </w:r>
          </w:p>
        </w:tc>
        <w:tc>
          <w:tcPr>
            <w:tcW w:w="2211" w:type="dxa"/>
            <w:vAlign w:val="center"/>
          </w:tcPr>
          <w:p>
            <w:pPr>
              <w:pStyle w:val="17"/>
              <w:keepNext w:val="0"/>
              <w:keepLines w:val="0"/>
              <w:pageBreakBefore w:val="0"/>
              <w:kinsoku/>
              <w:wordWrap/>
              <w:overflowPunct/>
              <w:topLinePunct w:val="0"/>
              <w:autoSpaceDE w:val="0"/>
              <w:autoSpaceDN w:val="0"/>
              <w:bidi w:val="0"/>
              <w:adjustRightInd w:val="0"/>
              <w:snapToGrid w:val="0"/>
              <w:spacing w:before="192" w:line="236" w:lineRule="auto"/>
              <w:ind w:right="170"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国家和自治区标准修正</w:t>
            </w:r>
          </w:p>
        </w:tc>
        <w:tc>
          <w:tcPr>
            <w:tcW w:w="1952" w:type="dxa"/>
            <w:vAlign w:val="center"/>
          </w:tcPr>
          <w:p>
            <w:pPr>
              <w:pStyle w:val="17"/>
              <w:keepNext w:val="0"/>
              <w:keepLines w:val="0"/>
              <w:pageBreakBefore w:val="0"/>
              <w:kinsoku/>
              <w:wordWrap/>
              <w:overflowPunct/>
              <w:topLinePunct w:val="0"/>
              <w:autoSpaceDE w:val="0"/>
              <w:autoSpaceDN w:val="0"/>
              <w:bidi w:val="0"/>
              <w:adjustRightInd w:val="0"/>
              <w:snapToGrid w:val="0"/>
              <w:spacing w:before="58" w:line="217"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亿元</w:t>
            </w:r>
          </w:p>
        </w:tc>
        <w:tc>
          <w:tcPr>
            <w:tcW w:w="2061" w:type="dxa"/>
            <w:vAlign w:val="top"/>
          </w:tcPr>
          <w:p>
            <w:pPr>
              <w:keepNext w:val="0"/>
              <w:keepLines w:val="0"/>
              <w:pageBreakBefore w:val="0"/>
              <w:kinsoku/>
              <w:wordWrap/>
              <w:overflowPunct/>
              <w:topLinePunct w:val="0"/>
              <w:autoSpaceDE w:val="0"/>
              <w:autoSpaceDN w:val="0"/>
              <w:bidi w:val="0"/>
              <w:adjustRightInd w:val="0"/>
              <w:snapToGrid w:val="0"/>
              <w:spacing w:line="247"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p>
          <w:p>
            <w:pPr>
              <w:pStyle w:val="17"/>
              <w:keepNext w:val="0"/>
              <w:keepLines w:val="0"/>
              <w:pageBreakBefore w:val="0"/>
              <w:kinsoku/>
              <w:wordWrap/>
              <w:overflowPunct/>
              <w:topLinePunct w:val="0"/>
              <w:autoSpaceDE w:val="0"/>
              <w:autoSpaceDN w:val="0"/>
              <w:bidi w:val="0"/>
              <w:adjustRightInd w:val="0"/>
              <w:snapToGrid w:val="0"/>
              <w:spacing w:before="58" w:line="217"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亿元以</w:t>
            </w:r>
            <w:r>
              <w:rPr>
                <w:rFonts w:hint="default" w:ascii="Times New Roman" w:hAnsi="Times New Roman" w:eastAsia="仿宋_GB2312" w:cs="Times New Roman"/>
                <w:color w:val="000000" w:themeColor="text1"/>
                <w:spacing w:val="0"/>
                <w:position w:val="0"/>
                <w:sz w:val="21"/>
                <w:szCs w:val="21"/>
                <w:highlight w:val="none"/>
                <w:lang w:eastAsia="zh-CN"/>
                <w14:textFill>
                  <w14:solidFill>
                    <w14:schemeClr w14:val="tx1"/>
                  </w14:solidFill>
                </w14:textFill>
              </w:rPr>
              <w:t>下</w:t>
            </w:r>
          </w:p>
        </w:tc>
        <w:tc>
          <w:tcPr>
            <w:tcW w:w="2061" w:type="dxa"/>
            <w:vAlign w:val="top"/>
          </w:tcPr>
          <w:p>
            <w:pPr>
              <w:keepNext w:val="0"/>
              <w:keepLines w:val="0"/>
              <w:pageBreakBefore w:val="0"/>
              <w:kinsoku/>
              <w:wordWrap/>
              <w:overflowPunct/>
              <w:topLinePunct w:val="0"/>
              <w:autoSpaceDE w:val="0"/>
              <w:autoSpaceDN w:val="0"/>
              <w:bidi w:val="0"/>
              <w:adjustRightInd w:val="0"/>
              <w:snapToGrid w:val="0"/>
              <w:spacing w:line="247"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p>
          <w:p>
            <w:pPr>
              <w:pStyle w:val="17"/>
              <w:keepNext w:val="0"/>
              <w:keepLines w:val="0"/>
              <w:pageBreakBefore w:val="0"/>
              <w:kinsoku/>
              <w:wordWrap/>
              <w:overflowPunct/>
              <w:topLinePunct w:val="0"/>
              <w:autoSpaceDE w:val="0"/>
              <w:autoSpaceDN w:val="0"/>
              <w:bidi w:val="0"/>
              <w:adjustRightInd w:val="0"/>
              <w:snapToGrid w:val="0"/>
              <w:spacing w:before="58" w:line="217"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1亿</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元</w:t>
            </w: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—5亿</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元</w:t>
            </w:r>
          </w:p>
        </w:tc>
        <w:tc>
          <w:tcPr>
            <w:tcW w:w="2200" w:type="dxa"/>
            <w:vAlign w:val="top"/>
          </w:tcPr>
          <w:p>
            <w:pPr>
              <w:keepNext w:val="0"/>
              <w:keepLines w:val="0"/>
              <w:pageBreakBefore w:val="0"/>
              <w:kinsoku/>
              <w:wordWrap/>
              <w:overflowPunct/>
              <w:topLinePunct w:val="0"/>
              <w:autoSpaceDE w:val="0"/>
              <w:autoSpaceDN w:val="0"/>
              <w:bidi w:val="0"/>
              <w:adjustRightInd w:val="0"/>
              <w:snapToGrid w:val="0"/>
              <w:spacing w:line="247"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p>
          <w:p>
            <w:pPr>
              <w:pStyle w:val="17"/>
              <w:keepNext w:val="0"/>
              <w:keepLines w:val="0"/>
              <w:pageBreakBefore w:val="0"/>
              <w:kinsoku/>
              <w:wordWrap/>
              <w:overflowPunct/>
              <w:topLinePunct w:val="0"/>
              <w:autoSpaceDE w:val="0"/>
              <w:autoSpaceDN w:val="0"/>
              <w:bidi w:val="0"/>
              <w:adjustRightInd w:val="0"/>
              <w:snapToGrid w:val="0"/>
              <w:spacing w:before="58" w:line="217"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5亿</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元</w:t>
            </w: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—10亿</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元</w:t>
            </w:r>
          </w:p>
        </w:tc>
        <w:tc>
          <w:tcPr>
            <w:tcW w:w="1743" w:type="dxa"/>
            <w:vAlign w:val="top"/>
          </w:tcPr>
          <w:p>
            <w:pPr>
              <w:keepNext w:val="0"/>
              <w:keepLines w:val="0"/>
              <w:pageBreakBefore w:val="0"/>
              <w:kinsoku/>
              <w:wordWrap/>
              <w:overflowPunct/>
              <w:topLinePunct w:val="0"/>
              <w:autoSpaceDE w:val="0"/>
              <w:autoSpaceDN w:val="0"/>
              <w:bidi w:val="0"/>
              <w:adjustRightInd w:val="0"/>
              <w:snapToGrid w:val="0"/>
              <w:spacing w:line="247"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p>
          <w:p>
            <w:pPr>
              <w:pStyle w:val="17"/>
              <w:keepNext w:val="0"/>
              <w:keepLines w:val="0"/>
              <w:pageBreakBefore w:val="0"/>
              <w:kinsoku/>
              <w:wordWrap/>
              <w:overflowPunct/>
              <w:topLinePunct w:val="0"/>
              <w:autoSpaceDE w:val="0"/>
              <w:autoSpaceDN w:val="0"/>
              <w:bidi w:val="0"/>
              <w:adjustRightInd w:val="0"/>
              <w:snapToGrid w:val="0"/>
              <w:spacing w:before="58" w:line="217" w:lineRule="auto"/>
              <w:ind w:firstLine="0" w:firstLineChars="0"/>
              <w:jc w:val="center"/>
              <w:textAlignment w:val="baseline"/>
              <w:rPr>
                <w:rFonts w:hint="default" w:ascii="Times New Roman" w:hAnsi="Times New Roman" w:eastAsia="仿宋_GB2312" w:cs="Times New Roman"/>
                <w:color w:val="000000" w:themeColor="text1"/>
                <w:spacing w:val="0"/>
                <w:position w:val="0"/>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亿元以</w:t>
            </w: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上</w:t>
            </w:r>
          </w:p>
        </w:tc>
      </w:tr>
    </w:tbl>
    <w:p>
      <w:pPr>
        <w:spacing w:line="116" w:lineRule="auto"/>
        <w:jc w:val="both"/>
        <w:rPr>
          <w:rFonts w:hint="default" w:ascii="Times New Roman" w:hAnsi="Times New Roman" w:cs="Times New Roman"/>
          <w:color w:val="000000" w:themeColor="text1"/>
          <w:spacing w:val="0"/>
          <w:position w:val="0"/>
          <w:sz w:val="2"/>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257" w:line="240" w:lineRule="auto"/>
        <w:jc w:val="both"/>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备注</w:t>
      </w:r>
      <w:r>
        <w:rPr>
          <w:rFonts w:hint="default" w:ascii="Times New Roman" w:hAnsi="Times New Roman" w:cs="Times New Roman"/>
          <w:color w:val="000000" w:themeColor="text1"/>
          <w:spacing w:val="0"/>
          <w:position w:val="0"/>
          <w:sz w:val="21"/>
          <w:szCs w:val="21"/>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1.水旱灾害分级标准主要参考了《旱情等级标准（SL424－2008）》和《宁夏回族自治区突发事件总体应急预案》。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 w:line="240" w:lineRule="auto"/>
        <w:ind w:firstLine="630" w:firstLineChars="300"/>
        <w:jc w:val="both"/>
        <w:textAlignment w:val="baseline"/>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sectPr>
          <w:footerReference r:id="rId5" w:type="default"/>
          <w:pgSz w:w="16838" w:h="11906" w:orient="landscape"/>
          <w:pgMar w:top="1587" w:right="2098" w:bottom="1474" w:left="1984" w:header="0" w:footer="1077" w:gutter="0"/>
          <w:pgBorders>
            <w:top w:val="none" w:sz="0" w:space="0"/>
            <w:left w:val="none" w:sz="0" w:space="0"/>
            <w:bottom w:val="none" w:sz="0" w:space="0"/>
            <w:right w:val="none" w:sz="0" w:space="0"/>
          </w:pgBorders>
          <w:pgNumType w:fmt="numberInDash"/>
          <w:cols w:space="720" w:num="1"/>
        </w:sectPr>
      </w:pPr>
      <w:r>
        <w:rPr>
          <w:rFonts w:hint="default" w:ascii="Times New Roman" w:hAnsi="Times New Roman" w:eastAsia="仿宋_GB2312" w:cs="Times New Roman"/>
          <w:color w:val="000000" w:themeColor="text1"/>
          <w:spacing w:val="0"/>
          <w:position w:val="0"/>
          <w:sz w:val="21"/>
          <w:szCs w:val="21"/>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position w:val="0"/>
          <w:sz w:val="21"/>
          <w:szCs w:val="21"/>
          <w:highlight w:val="none"/>
          <w14:textFill>
            <w14:solidFill>
              <w14:schemeClr w14:val="tx1"/>
            </w14:solidFill>
          </w14:textFill>
        </w:rPr>
        <w:t>干旱灾害以农作物受旱面积、城乡饮水困难人数两个指标评价，干旱受灾人口不再列为评价指标。</w:t>
      </w:r>
    </w:p>
    <w:p>
      <w:pPr>
        <w:pStyle w:val="5"/>
        <w:bidi w:val="0"/>
        <w:jc w:val="both"/>
        <w:outlineLvl w:val="2"/>
        <w:rPr>
          <w:rFonts w:hint="default" w:ascii="Times New Roman" w:hAnsi="Times New Roman" w:cs="Times New Roman"/>
          <w:color w:val="000000" w:themeColor="text1"/>
          <w:highlight w:val="none"/>
          <w14:textFill>
            <w14:solidFill>
              <w14:schemeClr w14:val="tx1"/>
            </w14:solidFill>
          </w14:textFill>
        </w:rPr>
      </w:pPr>
      <w:bookmarkStart w:id="70" w:name="bookmark40"/>
      <w:bookmarkEnd w:id="70"/>
      <w:bookmarkStart w:id="71" w:name="_Toc5624"/>
      <w:r>
        <w:rPr>
          <w:rFonts w:hint="default" w:ascii="Times New Roman" w:hAnsi="Times New Roman" w:cs="Times New Roman"/>
          <w:color w:val="000000" w:themeColor="text1"/>
          <w:highlight w:val="none"/>
          <w14:textFill>
            <w14:solidFill>
              <w14:schemeClr w14:val="tx1"/>
            </w14:solidFill>
          </w14:textFill>
        </w:rPr>
        <w:t>4.2.2 干旱预警发布</w:t>
      </w:r>
      <w:bookmarkEnd w:id="71"/>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区防汛抗旱指挥部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根据干旱灾情大小通过报纸、电台、电视和手机短信等形式向有关部门和公众发布干旱预警信息</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Style w:val="3"/>
        <w:bidi w:val="0"/>
        <w:jc w:val="both"/>
        <w:rPr>
          <w:rFonts w:hint="default" w:ascii="Times New Roman" w:hAnsi="Times New Roman" w:cs="Times New Roman"/>
          <w:b w:val="0"/>
          <w:bCs/>
          <w:color w:val="000000" w:themeColor="text1"/>
          <w:highlight w:val="none"/>
          <w14:textFill>
            <w14:solidFill>
              <w14:schemeClr w14:val="tx1"/>
            </w14:solidFill>
          </w14:textFill>
        </w:rPr>
      </w:pPr>
      <w:bookmarkStart w:id="72" w:name="bookmark41"/>
      <w:bookmarkEnd w:id="72"/>
      <w:bookmarkStart w:id="73" w:name="bookmark42"/>
      <w:bookmarkEnd w:id="73"/>
      <w:bookmarkStart w:id="74" w:name="_Toc21500"/>
      <w:r>
        <w:rPr>
          <w:rFonts w:hint="default" w:ascii="Times New Roman" w:hAnsi="Times New Roman" w:cs="Times New Roman"/>
          <w:b w:val="0"/>
          <w:bCs/>
          <w:color w:val="000000" w:themeColor="text1"/>
          <w:highlight w:val="none"/>
          <w14:textFill>
            <w14:solidFill>
              <w14:schemeClr w14:val="tx1"/>
            </w14:solidFill>
          </w14:textFill>
        </w:rPr>
        <w:t>5 应急响应</w:t>
      </w:r>
      <w:bookmarkEnd w:id="74"/>
    </w:p>
    <w:p>
      <w:pPr>
        <w:pStyle w:val="4"/>
        <w:bidi w:val="0"/>
        <w:jc w:val="both"/>
        <w:rPr>
          <w:rFonts w:hint="default" w:ascii="Times New Roman" w:hAnsi="Times New Roman" w:eastAsia="楷体_GB2312" w:cs="Times New Roman"/>
          <w:color w:val="000000" w:themeColor="text1"/>
          <w:highlight w:val="none"/>
          <w14:textFill>
            <w14:solidFill>
              <w14:schemeClr w14:val="tx1"/>
            </w14:solidFill>
          </w14:textFill>
        </w:rPr>
      </w:pPr>
      <w:bookmarkStart w:id="75" w:name="_Toc14889"/>
      <w:r>
        <w:rPr>
          <w:rFonts w:hint="default" w:ascii="Times New Roman" w:hAnsi="Times New Roman" w:eastAsia="楷体_GB2312" w:cs="Times New Roman"/>
          <w:color w:val="000000" w:themeColor="text1"/>
          <w:highlight w:val="none"/>
          <w14:textFill>
            <w14:solidFill>
              <w14:schemeClr w14:val="tx1"/>
            </w14:solidFill>
          </w14:textFill>
        </w:rPr>
        <w:t>5.1 应急响应的总体要求</w:t>
      </w:r>
      <w:bookmarkEnd w:id="75"/>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旱情、旱灾发生是一个渐变的过程，由小到大，由轻到重，按照各时段的旱情旱灾变化程度，需要采取相应的抗旱对策。因此，应急响应根据沙坡头区受旱范围，受旱程度，将旱情发展划分为四个阶段，确定Ⅰ、Ⅱ、Ⅲ、Ⅳ级四级响应等级，对应于特大干旱、严重干旱、中度干旱、轻度干旱。</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区防汛抗旱指挥部办公室协调乡镇、区水务局等部门建立健全旱情监测网络和干旱灾害统计队伍，随时掌握旱情灾情，并预测干旱发展趋势，根据不同干旱等级，提出相应对策，为抗旱指挥决策提供科学依据。</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（3）区防汛抗旱指挥部应当加强抗旱服务网络建设，鼓励和支持社会力量开展多种形式的社会化服务组织建设，以防范干旱的发生和蔓延。</w:t>
      </w:r>
    </w:p>
    <w:p>
      <w:pPr>
        <w:pStyle w:val="4"/>
        <w:bidi w:val="0"/>
        <w:jc w:val="both"/>
        <w:rPr>
          <w:rFonts w:hint="default" w:ascii="Times New Roman" w:hAnsi="Times New Roman" w:eastAsia="楷体_GB2312" w:cs="Times New Roman"/>
          <w:color w:val="000000" w:themeColor="text1"/>
          <w:highlight w:val="none"/>
          <w14:textFill>
            <w14:solidFill>
              <w14:schemeClr w14:val="tx1"/>
            </w14:solidFill>
          </w14:textFill>
        </w:rPr>
      </w:pPr>
      <w:bookmarkStart w:id="76" w:name="bookmark43"/>
      <w:bookmarkEnd w:id="76"/>
      <w:bookmarkStart w:id="77" w:name="_Toc11818"/>
      <w:r>
        <w:rPr>
          <w:rFonts w:hint="default" w:ascii="Times New Roman" w:hAnsi="Times New Roman" w:eastAsia="楷体_GB2312" w:cs="Times New Roman"/>
          <w:color w:val="000000" w:themeColor="text1"/>
          <w:highlight w:val="none"/>
          <w14:textFill>
            <w14:solidFill>
              <w14:schemeClr w14:val="tx1"/>
            </w14:solidFill>
          </w14:textFill>
        </w:rPr>
        <w:t>5.2 Ⅳ级响应</w:t>
      </w:r>
      <w:bookmarkEnd w:id="77"/>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（1）区防汛抗旱指挥部将旱情、灾情上报市防汛抗旱指挥部，并启动抗旱应急预案。</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（2）区防汛抗旱指挥部办公室掌握旱情发展趋势，统计受灾情况，发布旱情通报；向区防汛抗旱指挥部报告旱情，提交抗旱救灾决策建议。</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（3）区气象局发布干旱监测、预警等气象信息。向区防汛抗旱指挥部提供逐日降雨、蒸发、土壤墒情等情况，并分析未来的天气形势，适时开展人工增雨作业。</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区水务局加强抗旱水源的管理，掌握水利工程蓄水和河道来水情况，下达各类水利工程抗旱灌溉任务，落实抗旱供水计划；抓好水利工程设施的维修管护，积极检修抗旱设备，组织实施抗旱水源工程建设和抗旱应急工程修复。</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（5）区农业农村局掌握农作物播种情况、苗情，推广应用有关抗旱农业新技术，加强田间管理。</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（6）区应急管理局负责统一调拨抗旱救灾装备和物资，积极争取应急处置资金。组织开展抗旱应急事件的调查评估。</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bookmarkStart w:id="78" w:name="bookmark47"/>
      <w:bookmarkEnd w:id="78"/>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（7）各乡镇人民政府在区防汛抗旱指挥部的统一部署下，制定抗旱措施。组织、发动辖区干部群众开展抗旱救灾工作，调查、上报受灾情况。</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其他各有关部门按照区防汛抗旱指挥部的统一部署，按照各自职责，配合相关部门共同完成抗旱救灾任务。</w:t>
      </w:r>
    </w:p>
    <w:p>
      <w:pPr>
        <w:pStyle w:val="4"/>
        <w:bidi w:val="0"/>
        <w:jc w:val="both"/>
        <w:rPr>
          <w:rFonts w:hint="default" w:ascii="Times New Roman" w:hAnsi="Times New Roman" w:eastAsia="楷体_GB2312" w:cs="Times New Roman"/>
          <w:color w:val="000000" w:themeColor="text1"/>
          <w:highlight w:val="none"/>
          <w14:textFill>
            <w14:solidFill>
              <w14:schemeClr w14:val="tx1"/>
            </w14:solidFill>
          </w14:textFill>
        </w:rPr>
      </w:pPr>
      <w:bookmarkStart w:id="79" w:name="_Toc2303"/>
      <w:r>
        <w:rPr>
          <w:rFonts w:hint="default" w:ascii="Times New Roman" w:hAnsi="Times New Roman" w:eastAsia="楷体_GB2312" w:cs="Times New Roman"/>
          <w:color w:val="000000" w:themeColor="text1"/>
          <w:highlight w:val="none"/>
          <w14:textFill>
            <w14:solidFill>
              <w14:schemeClr w14:val="tx1"/>
            </w14:solidFill>
          </w14:textFill>
        </w:rPr>
        <w:t>5.3</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Ⅲ级响应</w:t>
      </w:r>
      <w:bookmarkEnd w:id="79"/>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（1）区防汛抗旱指挥部将旱情、灾情上报市防汛抗旱指挥部，并启动抗旱应急预案，确定抗旱救灾应急工作方案，组织实施。</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（2）区防汛抗旱指挥部办公室召开抗旱应急工作会议，部署抗旱救灾工作，组织应急、水利、农业农村等部门赴灾区核实灾情，协助当地开展抗旱救灾应急工作。</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（3）区防汛抗旱指挥部办公室及时掌握旱情发展变化和抗旱动态，向市防汛抗旱指挥部办公室报告旱情信息和抗旱情况，提交抗旱决策建议。</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（4）区气象局发布干旱监测、预报等气象信息。向区防汛抗旱指挥部办公室提供逐日降雨、蒸发、土壤墒情等情况，并分析未来的天气形势和发展趋势。提出抗旱建议，适时开展较大规模的人工增雨。</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区水务局加强抗旱水源的管理，掌握水利工程蓄水和河道来水情况，下达各类水利工程抗旱灌溉任务，落实抗旱供水计划；抓好水利工程设施的维修管护，积极检修抗旱设备，组织实施抗旱水源工程建设和抗旱应急工程修复。</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区农业农村局负责调查、收集、统计农作物播种情况、苗情以及牲畜养殖情况，向区防汛抗旱指挥部报告旱情对农作物和牲畜的不利影响。做好抗旱救灾所需化肥、种子、农资、饲草料的调拨供应工作。指导乡镇调整作物种植结构，抢墒播种、改种、补种，推广应用有关抗旱农业、饲草料储备等新技术，组织实施农业救灾措施。</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（7）区应急管理局负责统一调拨抗旱救灾装备和物资，积极争取应急处置资金。组织开展抗旱应急事件的调查评估。</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bookmarkStart w:id="80" w:name="bookmark46"/>
      <w:bookmarkEnd w:id="80"/>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（8）各乡镇人民政府在区防汛抗旱指挥部的统一部署下，制定抗旱措施。组织、发动辖区干部群众开展抗旱救灾工作，做好灾民安置、卫生防疫、防洪工程恢复和灾后重建等工作，调查、上报受灾情况。</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其他各有关部门按照区防汛抗旱指挥部的统一部署，按照各自职责，配合相关部门共同完成抗旱救灾任务。</w:t>
      </w:r>
    </w:p>
    <w:p>
      <w:pPr>
        <w:pStyle w:val="4"/>
        <w:bidi w:val="0"/>
        <w:jc w:val="both"/>
        <w:rPr>
          <w:rFonts w:hint="default" w:ascii="Times New Roman" w:hAnsi="Times New Roman" w:eastAsia="楷体_GB2312" w:cs="Times New Roman"/>
          <w:color w:val="000000" w:themeColor="text1"/>
          <w:highlight w:val="none"/>
          <w14:textFill>
            <w14:solidFill>
              <w14:schemeClr w14:val="tx1"/>
            </w14:solidFill>
          </w14:textFill>
        </w:rPr>
      </w:pPr>
      <w:bookmarkStart w:id="81" w:name="_Toc5286"/>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5.4 </w:t>
      </w:r>
      <w:r>
        <w:rPr>
          <w:rFonts w:hint="default" w:ascii="Times New Roman" w:hAnsi="Times New Roman" w:eastAsia="楷体_GB2312" w:cs="Times New Roman"/>
          <w:color w:val="000000" w:themeColor="text1"/>
          <w:highlight w:val="none"/>
          <w14:textFill>
            <w14:solidFill>
              <w14:schemeClr w14:val="tx1"/>
            </w14:solidFill>
          </w14:textFill>
        </w:rPr>
        <w:t>Ⅱ级响应</w:t>
      </w:r>
      <w:bookmarkEnd w:id="81"/>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（1）区防汛抗旱指挥部将旱情、灾情上报市防汛抗旱指挥部，立即启动抗旱应急预案，迅速组织开展抗旱救灾，及时在本级财政计划中划拨专项抗旱救灾应急经费，积极动员和组织受灾群众开展生产自救。</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（2）区防汛抗旱指挥部办公室组织召开紧急会议，分析旱情、灾情发展态势，研究部署抗旱救灾工作，开展抗旱救灾应急工作。</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（3）区防汛抗旱指挥部办公室发布旱情、灾情消息，及时了解、掌握、统计旱灾情及发展趋势、抗旱工作情况；向区政府、区防汛抗旱指挥部报告旱灾情信息和抗旱救灾情况，提交抗旱决策建议。</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区气象局发布干旱监测、预警信息。向区防汛抗旱指挥部提供逐日降雨、蒸发、土壤墒情等情况，并分析未来的天气形势和发展趋势。随时检测云图，适时开展人工影响天气工作，并提出抗旱建议，开展大规模、大剂量的人工增雨作业。</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区水务局加强抗旱水源的管理，掌握水利工程蓄水和河道来水情况，下达各类水利工程抗旱灌溉任务，落实抗旱供水计划。抓好水利工程设施的维修管护，积极检修抗旱设备，组织实施抗旱水源工程建设和抗旱应急工程修复。</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区农业农村局负责调查、收集、统计农作物播种情况、苗情以及牲畜养殖情况，向区防汛抗旱指挥部报告旱情对农作物和牲畜的不利影响。做好抗旱救灾所需化肥、种子、农资、饲草料的调拨供应工作。指导乡镇调整作物种植结构，抢墒播种、改种、补种，推广应用有关抗旱农业、饲草料储备等新技术，组织实施农业救灾措施。</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（7）区应急管理局负责统一调拨抗旱救灾装备和物资，积极争取应急处置资金。组织开展抗旱应急事件的调查评估。</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（8）区财政局迅速筹措资金，及时下拨抗旱救灾经费，指</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导、督促乡镇、相关部门做好抗旱救灾资金的使用、发放工作。</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民社局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对因灾导致家庭生活出现困难并符合救助条件的，纳入低保、特困供养、临时救助等范围，切实做到符合条件的困难群众应保尽保。</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（10）区生态环境分局及时检查、检测灾区饮用水源，指导群众做好水质消毒，保证饮用水安全。</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（11）区</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卫健局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做好疾病预防控制和卫生监督工作，一旦发现因干旱引起的次生疾病，及时派出医务人员进行救治，并加强防控，确保人民生命安全。</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（12）区</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住建和交通局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协调市住建局立即启动城市抗旱应</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急供水计划，分片、分段、限时供水，保障城市居民生活用水。</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bookmarkStart w:id="82" w:name="bookmark45"/>
      <w:bookmarkEnd w:id="82"/>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（13）各乡镇人民政府在区防汛抗旱指挥部的统一部署下，制定抗旱措施。组织、发动辖区干部群众开展抗旱救灾工作，做好灾民安置、卫生防疫、防洪工程恢复和灾后重建等工作，调查、上报受灾情况。</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其他各有关部门按照区防汛抗旱指挥部的统一部署，按照各自职责，配合相关部门共同完成抗旱救灾任务。</w:t>
      </w:r>
    </w:p>
    <w:p>
      <w:pPr>
        <w:pStyle w:val="4"/>
        <w:bidi w:val="0"/>
        <w:jc w:val="both"/>
        <w:rPr>
          <w:rFonts w:hint="default" w:ascii="Times New Roman" w:hAnsi="Times New Roman" w:eastAsia="楷体_GB2312" w:cs="Times New Roman"/>
          <w:color w:val="000000" w:themeColor="text1"/>
          <w:highlight w:val="none"/>
          <w:lang w:val="en-US" w:eastAsia="zh-CN"/>
          <w14:textFill>
            <w14:solidFill>
              <w14:schemeClr w14:val="tx1"/>
            </w14:solidFill>
          </w14:textFill>
        </w:rPr>
      </w:pPr>
      <w:bookmarkStart w:id="83" w:name="_Toc6955"/>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5.5 Ⅰ级响应</w:t>
      </w:r>
      <w:bookmarkEnd w:id="83"/>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（1）区防汛抗旱指挥部接到旱情、灾情报告后，立即向区委、</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政府报告，启动沙坡头区抗旱应急预案，召开紧急会议，分析旱情、灾情发展动态及对经济社会发展的影响，分阶段安排部署抗旱救灾应急工作，并发出抗旱紧急通知，要求乡镇、相关部门立即行动起来，投入抗旱救灾工作。同时，及时向市、自治区防汛抗旱指挥部报告灾情和救灾情况。</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（2）区防汛抗旱指挥部加强统一指挥和组织调度，协调各乡镇、部门筹集、调用抗旱救灾物资；派出工作组赶赴灾区，协助乡镇开展抗旱救灾工作，督促落实各项抗旱救灾措施，维护灾区社会的稳定。</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（3）按照“先生活、后生产、先节水、后调水、先地表、后地下，先重点、后一般”的原则，强化抗旱水源的科学调度和用水管理，保障城乡居民生活用水安全。</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（4）按照有关规定，动员社会各界力量支援抗旱救灾工作，并做好捐赠资金、物资的接收和发放工作。</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outlineLvl w:val="2"/>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bookmarkStart w:id="84" w:name="_Toc20826"/>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（5）启动抗旱水量调度方案和抗旱设施。</w:t>
      </w:r>
      <w:bookmarkEnd w:id="84"/>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（6）区防汛抗旱指挥部各成员单位在指挥部的统一部署下，按照抵御严重干旱的要求，全力做好抗旱救灾工作。</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（7）区委宣传部按照区防汛抗旱指挥部核定的旱情、灾情，及时向社会、报道抗旱救灾情况。</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区气象局发布干旱监测、预警信息。向区防汛抗旱指挥部办公室提供逐日降雨、蒸发、土壤墒情等情况，分析预报未来的天气形势和发展趋势并提出抗旱建议，积极组织实施人工影响天气工作，抓住有利天气形势，开展大规模、大剂量的人工增雨。</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区水务局加强抗旱水源管理，掌握水利工程蓄水和河道来水情况，下达各类水利工程抗旱灌溉任务，落实抗旱供水计划。抓好水利工程设施的维修管护，积极检修抗旱设备，组织实施抗旱水源工程建设和抗旱应急工程修复。</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区农业农村局负责调查、收集、统计农作物播种情况、苗情以及牲畜养殖情况，向区防汛抗旱指挥部报告旱情对农作物和牲畜的不利影响。做好抗旱救灾所需化肥、种子、农资、饲草料的调拨供应工作。指导各乡镇调整作物种植结构，抢墒播种、改种、补种，推广应用有关抗旱农业、饲草料储备等新技术，组织实施农业救灾措施。</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（11）区应急管理局负责统一调拨抗旱救灾装备和物资，积极争取应急处置资金。组织开展抗旱应急事件的调查评估。</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（12）区财政局迅速筹措资金，及时下拨抗旱救灾经费，</w:t>
      </w:r>
      <w:r>
        <w:rPr>
          <w:rFonts w:hint="default" w:ascii="Times New Roman" w:hAnsi="Times New Roman" w:eastAsia="仿宋_GB2312" w:cs="Times New Roman"/>
          <w:color w:val="000000" w:themeColor="text1"/>
          <w:spacing w:val="-17"/>
          <w:sz w:val="32"/>
          <w:szCs w:val="32"/>
          <w:highlight w:val="none"/>
          <w:lang w:val="en-US" w:eastAsia="zh-CN"/>
          <w14:textFill>
            <w14:solidFill>
              <w14:schemeClr w14:val="tx1"/>
            </w14:solidFill>
          </w14:textFill>
        </w:rPr>
        <w:t>指导、督促乡镇、相关部门做好抗旱救灾资金的使用、发放工作。</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（13）区</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民社局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对因灾导致家庭生活出现困难并符合救助条件的，纳入低保、特困供养、临时救助等范围，切实做到符合条件的困难群众应保尽保。</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（14）区生态环境分局及时检查、检测灾区饮用水源，指导群众做好水质消毒，保证饮用水安全，做好疾病预防控制和卫生监督工作。</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（15）区</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住建和交通局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协调市住建局立即启动城市抗旱应</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急供水计划，分片、分段、限时供水，保障城市居民生活用水。</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（16）区</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卫健局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做好疾病预防控制和卫生监督工作，一旦发现因干旱引起的次生疾病，及时派出医务人员进行救治，并加强防控，确保人民生命安全。</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（17）各乡镇人民政府在区防汛抗旱指挥部的统一部署下，制定抗旱措施。组织、发动辖区干部群众开展抗旱救灾工作，做好灾民安置、卫生防疫、防洪工程恢复和灾后重建等工作，调查、上报受灾情况。</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其他各有关部门按照区防汛抗旱指挥部的统一部署，按照各自职责，配合相关部门共同完成抗旱救灾任务。</w:t>
      </w:r>
      <w:bookmarkStart w:id="85" w:name="bookmark44"/>
      <w:bookmarkEnd w:id="85"/>
    </w:p>
    <w:p>
      <w:pPr>
        <w:pStyle w:val="4"/>
        <w:bidi w:val="0"/>
        <w:jc w:val="both"/>
        <w:rPr>
          <w:rFonts w:hint="default" w:ascii="Times New Roman" w:hAnsi="Times New Roman" w:eastAsia="楷体_GB2312" w:cs="Times New Roman"/>
          <w:color w:val="000000" w:themeColor="text1"/>
          <w:highlight w:val="none"/>
          <w14:textFill>
            <w14:solidFill>
              <w14:schemeClr w14:val="tx1"/>
            </w14:solidFill>
          </w14:textFill>
        </w:rPr>
      </w:pPr>
      <w:bookmarkStart w:id="86" w:name="_Toc16136"/>
      <w:r>
        <w:rPr>
          <w:rFonts w:hint="default" w:ascii="Times New Roman" w:hAnsi="Times New Roman" w:eastAsia="楷体_GB2312" w:cs="Times New Roman"/>
          <w:color w:val="000000" w:themeColor="text1"/>
          <w:highlight w:val="none"/>
          <w14:textFill>
            <w14:solidFill>
              <w14:schemeClr w14:val="tx1"/>
            </w14:solidFill>
          </w14:textFill>
        </w:rPr>
        <w:t>5.6 响应结束</w:t>
      </w:r>
      <w:bookmarkEnd w:id="86"/>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当</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干旱灾害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得到有效控制，</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防汛抗旱指挥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可视旱情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宣布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终止应急响应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在应急响应期间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征用、调用的物资、设备、交通运输工具等，在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响应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结束后应当及时归还；造成损坏或者无法归还的，按照国家有关规定给予补偿或者作其他处理。</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应急响应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结束后，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区防汛抗旱指挥部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应协助</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各乡镇尽快</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恢复正常生活、生产、工作秩序，修复基础设施，尽可能减少突发事件带来的损失和影响。</w:t>
      </w:r>
    </w:p>
    <w:p>
      <w:pPr>
        <w:pStyle w:val="3"/>
        <w:bidi w:val="0"/>
        <w:jc w:val="both"/>
        <w:rPr>
          <w:rFonts w:hint="default" w:ascii="Times New Roman" w:hAnsi="Times New Roman" w:cs="Times New Roman"/>
          <w:b w:val="0"/>
          <w:bCs/>
          <w:color w:val="000000" w:themeColor="text1"/>
          <w:highlight w:val="none"/>
          <w14:textFill>
            <w14:solidFill>
              <w14:schemeClr w14:val="tx1"/>
            </w14:solidFill>
          </w14:textFill>
        </w:rPr>
      </w:pPr>
      <w:bookmarkStart w:id="87" w:name="bookmark49"/>
      <w:bookmarkEnd w:id="87"/>
      <w:bookmarkStart w:id="88" w:name="bookmark48"/>
      <w:bookmarkEnd w:id="88"/>
      <w:bookmarkStart w:id="89" w:name="_Toc15614"/>
      <w:r>
        <w:rPr>
          <w:rFonts w:hint="default" w:ascii="Times New Roman" w:hAnsi="Times New Roman" w:cs="Times New Roman"/>
          <w:b w:val="0"/>
          <w:bCs/>
          <w:color w:val="000000" w:themeColor="text1"/>
          <w:highlight w:val="none"/>
          <w14:textFill>
            <w14:solidFill>
              <w14:schemeClr w14:val="tx1"/>
            </w14:solidFill>
          </w14:textFill>
        </w:rPr>
        <w:t>6 灾后处置</w:t>
      </w:r>
      <w:bookmarkEnd w:id="89"/>
    </w:p>
    <w:p>
      <w:pPr>
        <w:pStyle w:val="4"/>
        <w:bidi w:val="0"/>
        <w:jc w:val="both"/>
        <w:rPr>
          <w:rFonts w:hint="default" w:ascii="Times New Roman" w:hAnsi="Times New Roman" w:eastAsia="楷体_GB2312" w:cs="Times New Roman"/>
          <w:color w:val="000000" w:themeColor="text1"/>
          <w:highlight w:val="none"/>
          <w14:textFill>
            <w14:solidFill>
              <w14:schemeClr w14:val="tx1"/>
            </w14:solidFill>
          </w14:textFill>
        </w:rPr>
      </w:pPr>
      <w:bookmarkStart w:id="90" w:name="_Toc18184"/>
      <w:r>
        <w:rPr>
          <w:rFonts w:hint="default" w:ascii="Times New Roman" w:hAnsi="Times New Roman" w:eastAsia="楷体_GB2312" w:cs="Times New Roman"/>
          <w:color w:val="000000" w:themeColor="text1"/>
          <w:highlight w:val="none"/>
          <w14:textFill>
            <w14:solidFill>
              <w14:schemeClr w14:val="tx1"/>
            </w14:solidFill>
          </w14:textFill>
        </w:rPr>
        <w:t>6.1 损失评估</w:t>
      </w:r>
      <w:bookmarkEnd w:id="90"/>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区防汛抗旱指挥部办公室全面、准确调查评估干旱灾害损失，及时、准确、客观反映旱情，为区防汛抗旱指挥部提供详实可靠的救灾决策依据，实现灾害管理的科学化、标准化。</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（1）各乡镇对本行政区域内发生旱灾造成人员伤亡和较大财产损失的，应在第一时间了解掌握灾情上报区防汛抗旱指挥部办公室，对于因干旱造成人员死亡的，区防汛抗旱指挥部应掌握到户、到人。</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提高灾害损失评估的准确性。区防汛抗旱指挥部办公室为灾害损失评估组的牵头单位，及时协调、组织应急管理、气象、农业农村、财政、水务、自然资源、住建和交通、卫健、统计等部门，对灾害发生的位置、区域、损失程度等进行核实、统计与整理；并组织有关部门对灾区水库、人畜饮水工程等重要工程毁坏情况进行评估。</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维护灾情管理工作的严肃性。区防汛抗旱指挥部办公室对上报的灾情要认真核查、核定，严格把关，各乡镇主要领导要对上报的灾情负责。对不及时报灾或瞒报、虚报、漏报灾情的人员和单位要依纪依规严肃处理。</w:t>
      </w:r>
    </w:p>
    <w:p>
      <w:pPr>
        <w:pStyle w:val="4"/>
        <w:bidi w:val="0"/>
        <w:jc w:val="both"/>
        <w:rPr>
          <w:rFonts w:hint="default" w:ascii="Times New Roman" w:hAnsi="Times New Roman" w:eastAsia="楷体_GB2312" w:cs="Times New Roman"/>
          <w:color w:val="000000" w:themeColor="text1"/>
          <w:highlight w:val="none"/>
          <w14:textFill>
            <w14:solidFill>
              <w14:schemeClr w14:val="tx1"/>
            </w14:solidFill>
          </w14:textFill>
        </w:rPr>
      </w:pPr>
      <w:bookmarkStart w:id="91" w:name="bookmark50"/>
      <w:bookmarkEnd w:id="91"/>
      <w:bookmarkStart w:id="92" w:name="_Toc21081"/>
      <w:r>
        <w:rPr>
          <w:rFonts w:hint="default" w:ascii="Times New Roman" w:hAnsi="Times New Roman" w:eastAsia="楷体_GB2312" w:cs="Times New Roman"/>
          <w:color w:val="000000" w:themeColor="text1"/>
          <w:highlight w:val="none"/>
          <w14:textFill>
            <w14:solidFill>
              <w14:schemeClr w14:val="tx1"/>
            </w14:solidFill>
          </w14:textFill>
        </w:rPr>
        <w:t>6.2 灾民救助</w:t>
      </w:r>
      <w:bookmarkEnd w:id="92"/>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应急响应结束后，各乡镇、相关部门做好灾区生活供给、卫生防疫、救灾物资补充、治安管理、学校复课和恢复生产等善后工作。</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（1）区</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民社局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对因灾导致家庭生活出现困难并符合救助条件的，纳入低保、特困供养、临时救助等范围，切实做到符合条件的困难群众应保尽保。</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（2）区</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卫健局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调配医务技术力量，抢救因灾伤病人员，对污染源进行消毒处理，对灾区重大疫情、病情实施紧急处理，防止疫病的传播、蔓延。</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（3）各乡镇、区生态环境分局组织对可能造成环境污染的污染物进行清除。</w:t>
      </w:r>
    </w:p>
    <w:p>
      <w:pPr>
        <w:pStyle w:val="4"/>
        <w:bidi w:val="0"/>
        <w:jc w:val="both"/>
        <w:rPr>
          <w:rFonts w:hint="default" w:ascii="Times New Roman" w:hAnsi="Times New Roman" w:eastAsia="楷体_GB2312" w:cs="Times New Roman"/>
          <w:color w:val="000000" w:themeColor="text1"/>
          <w:highlight w:val="none"/>
          <w14:textFill>
            <w14:solidFill>
              <w14:schemeClr w14:val="tx1"/>
            </w14:solidFill>
          </w14:textFill>
        </w:rPr>
      </w:pPr>
      <w:bookmarkStart w:id="93" w:name="bookmark51"/>
      <w:bookmarkEnd w:id="93"/>
      <w:bookmarkStart w:id="94" w:name="_Toc21645"/>
      <w:r>
        <w:rPr>
          <w:rFonts w:hint="default" w:ascii="Times New Roman" w:hAnsi="Times New Roman" w:eastAsia="楷体_GB2312" w:cs="Times New Roman"/>
          <w:color w:val="000000" w:themeColor="text1"/>
          <w:highlight w:val="none"/>
          <w14:textFill>
            <w14:solidFill>
              <w14:schemeClr w14:val="tx1"/>
            </w14:solidFill>
          </w14:textFill>
        </w:rPr>
        <w:t>6.3 效益评估</w:t>
      </w:r>
      <w:bookmarkEnd w:id="94"/>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每年各级防汛抗旱部门应针对抗旱工作的各个方面和环节进行定性和定量的总结、分析、评价。引进外部评价机制征求社会各界和群众对抗旱工作的意见和建议，总结经验，找准问题，从抗旱工程的规划、设计、运行、管理以及抗旱工作的各个方面提出改进建议，进一步做好抗旱工作。</w:t>
      </w:r>
    </w:p>
    <w:p>
      <w:pPr>
        <w:pStyle w:val="3"/>
        <w:bidi w:val="0"/>
        <w:jc w:val="both"/>
        <w:rPr>
          <w:rFonts w:hint="default" w:ascii="Times New Roman" w:hAnsi="Times New Roman" w:cs="Times New Roman"/>
          <w:b w:val="0"/>
          <w:bCs/>
          <w:color w:val="000000" w:themeColor="text1"/>
          <w:highlight w:val="none"/>
          <w14:textFill>
            <w14:solidFill>
              <w14:schemeClr w14:val="tx1"/>
            </w14:solidFill>
          </w14:textFill>
        </w:rPr>
      </w:pPr>
      <w:bookmarkStart w:id="95" w:name="bookmark52"/>
      <w:bookmarkEnd w:id="95"/>
      <w:bookmarkStart w:id="96" w:name="bookmark53"/>
      <w:bookmarkEnd w:id="96"/>
      <w:bookmarkStart w:id="97" w:name="_Toc16424"/>
      <w:r>
        <w:rPr>
          <w:rFonts w:hint="default" w:ascii="Times New Roman" w:hAnsi="Times New Roman" w:cs="Times New Roman"/>
          <w:b w:val="0"/>
          <w:bCs/>
          <w:color w:val="000000" w:themeColor="text1"/>
          <w:highlight w:val="none"/>
          <w14:textFill>
            <w14:solidFill>
              <w14:schemeClr w14:val="tx1"/>
            </w14:solidFill>
          </w14:textFill>
        </w:rPr>
        <w:t>7 保障措施</w:t>
      </w:r>
      <w:bookmarkEnd w:id="97"/>
    </w:p>
    <w:p>
      <w:pPr>
        <w:pStyle w:val="4"/>
        <w:bidi w:val="0"/>
        <w:jc w:val="both"/>
        <w:rPr>
          <w:rFonts w:hint="default" w:ascii="Times New Roman" w:hAnsi="Times New Roman" w:eastAsia="楷体_GB2312" w:cs="Times New Roman"/>
          <w:color w:val="000000" w:themeColor="text1"/>
          <w:highlight w:val="none"/>
          <w14:textFill>
            <w14:solidFill>
              <w14:schemeClr w14:val="tx1"/>
            </w14:solidFill>
          </w14:textFill>
        </w:rPr>
      </w:pPr>
      <w:bookmarkStart w:id="98" w:name="_Toc19102"/>
      <w:r>
        <w:rPr>
          <w:rFonts w:hint="default" w:ascii="Times New Roman" w:hAnsi="Times New Roman" w:eastAsia="楷体_GB2312" w:cs="Times New Roman"/>
          <w:color w:val="000000" w:themeColor="text1"/>
          <w:highlight w:val="none"/>
          <w14:textFill>
            <w14:solidFill>
              <w14:schemeClr w14:val="tx1"/>
            </w14:solidFill>
          </w14:textFill>
        </w:rPr>
        <w:t>7.1 资金保障</w:t>
      </w:r>
      <w:bookmarkEnd w:id="98"/>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（1）区财政局、</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发改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局、应急管理局、农业农村局、水务局等部门要积极争取国家、自治区抗旱专项资金。本级财政预算中应当安排抗旱专项经费，用于本行政区域内抗旱工作。</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（2）国家水利建设基金专项用于重点治理工程维护和建设，以及其他规定的水利工程的维护和建设。</w:t>
      </w:r>
    </w:p>
    <w:p>
      <w:pPr>
        <w:pStyle w:val="4"/>
        <w:bidi w:val="0"/>
        <w:jc w:val="both"/>
        <w:rPr>
          <w:rFonts w:hint="default" w:ascii="Times New Roman" w:hAnsi="Times New Roman" w:eastAsia="楷体_GB2312" w:cs="Times New Roman"/>
          <w:color w:val="000000" w:themeColor="text1"/>
          <w:highlight w:val="none"/>
          <w14:textFill>
            <w14:solidFill>
              <w14:schemeClr w14:val="tx1"/>
            </w14:solidFill>
          </w14:textFill>
        </w:rPr>
      </w:pPr>
      <w:bookmarkStart w:id="99" w:name="bookmark54"/>
      <w:bookmarkEnd w:id="99"/>
      <w:bookmarkStart w:id="100" w:name="_Toc6039"/>
      <w:r>
        <w:rPr>
          <w:rFonts w:hint="default" w:ascii="Times New Roman" w:hAnsi="Times New Roman" w:eastAsia="楷体_GB2312" w:cs="Times New Roman"/>
          <w:color w:val="000000" w:themeColor="text1"/>
          <w:highlight w:val="none"/>
          <w14:textFill>
            <w14:solidFill>
              <w14:schemeClr w14:val="tx1"/>
            </w14:solidFill>
          </w14:textFill>
        </w:rPr>
        <w:t>7.2 物资保障</w:t>
      </w:r>
      <w:bookmarkEnd w:id="100"/>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建立以政府实物储备为基础，社会力量协议储备为补充的储备模式和区、乡镇、村（社区）三级应急物资储备保障体系，完善了</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乡两级应急物资和救援装备快速调拨机制。区应急管理局、乡镇、村（社区）应当储备一定数量的抗旱物资。抗旱物资管理部门应及时掌握新材料、新设备的应用情况，及时调整储备物资品种。抗旱物资由区防汛抗旱指挥部进行调用。</w:t>
      </w:r>
    </w:p>
    <w:p>
      <w:pPr>
        <w:pStyle w:val="4"/>
        <w:bidi w:val="0"/>
        <w:jc w:val="both"/>
        <w:rPr>
          <w:rFonts w:hint="default" w:ascii="Times New Roman" w:hAnsi="Times New Roman" w:eastAsia="楷体_GB2312" w:cs="Times New Roman"/>
          <w:color w:val="000000" w:themeColor="text1"/>
          <w:highlight w:val="none"/>
          <w14:textFill>
            <w14:solidFill>
              <w14:schemeClr w14:val="tx1"/>
            </w14:solidFill>
          </w14:textFill>
        </w:rPr>
      </w:pPr>
      <w:bookmarkStart w:id="101" w:name="bookmark55"/>
      <w:bookmarkEnd w:id="101"/>
      <w:bookmarkStart w:id="102" w:name="_Toc12046"/>
      <w:r>
        <w:rPr>
          <w:rFonts w:hint="default" w:ascii="Times New Roman" w:hAnsi="Times New Roman" w:eastAsia="楷体_GB2312" w:cs="Times New Roman"/>
          <w:color w:val="000000" w:themeColor="text1"/>
          <w:highlight w:val="none"/>
          <w14:textFill>
            <w14:solidFill>
              <w14:schemeClr w14:val="tx1"/>
            </w14:solidFill>
          </w14:textFill>
        </w:rPr>
        <w:t>7.3 应急备用水源准备</w:t>
      </w:r>
      <w:bookmarkEnd w:id="102"/>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区水务局、住建和交通局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应当建立应急供水机制，建设应急供用水源。对一些重点人畜饮水工程要加强备用水源井建设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提高供水保障率。</w:t>
      </w:r>
    </w:p>
    <w:p>
      <w:pPr>
        <w:pStyle w:val="4"/>
        <w:bidi w:val="0"/>
        <w:jc w:val="both"/>
        <w:rPr>
          <w:rFonts w:hint="default" w:ascii="Times New Roman" w:hAnsi="Times New Roman" w:eastAsia="楷体_GB2312" w:cs="Times New Roman"/>
          <w:color w:val="000000" w:themeColor="text1"/>
          <w:highlight w:val="none"/>
          <w14:textFill>
            <w14:solidFill>
              <w14:schemeClr w14:val="tx1"/>
            </w14:solidFill>
          </w14:textFill>
        </w:rPr>
      </w:pPr>
      <w:bookmarkStart w:id="103" w:name="bookmark56"/>
      <w:bookmarkEnd w:id="103"/>
      <w:bookmarkStart w:id="104" w:name="_Toc25396"/>
      <w:r>
        <w:rPr>
          <w:rFonts w:hint="default" w:ascii="Times New Roman" w:hAnsi="Times New Roman" w:eastAsia="楷体_GB2312" w:cs="Times New Roman"/>
          <w:color w:val="000000" w:themeColor="text1"/>
          <w:highlight w:val="none"/>
          <w14:textFill>
            <w14:solidFill>
              <w14:schemeClr w14:val="tx1"/>
            </w14:solidFill>
          </w14:textFill>
        </w:rPr>
        <w:t>7.4 应急队伍保障</w:t>
      </w:r>
      <w:bookmarkEnd w:id="104"/>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抗旱期间，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防汛抗旱指挥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应组织动员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各类专兼职应急救援队伍和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社会公众力量投入抗旱救灾工作。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各乡镇积极动员干部群众开展自救互救。</w:t>
      </w:r>
    </w:p>
    <w:p>
      <w:pPr>
        <w:pStyle w:val="4"/>
        <w:bidi w:val="0"/>
        <w:jc w:val="both"/>
        <w:rPr>
          <w:rFonts w:hint="default" w:ascii="Times New Roman" w:hAnsi="Times New Roman" w:eastAsia="楷体_GB2312" w:cs="Times New Roman"/>
          <w:color w:val="000000" w:themeColor="text1"/>
          <w:highlight w:val="none"/>
          <w14:textFill>
            <w14:solidFill>
              <w14:schemeClr w14:val="tx1"/>
            </w14:solidFill>
          </w14:textFill>
        </w:rPr>
      </w:pPr>
      <w:bookmarkStart w:id="105" w:name="bookmark57"/>
      <w:bookmarkEnd w:id="105"/>
      <w:bookmarkStart w:id="106" w:name="_Toc13840"/>
      <w:r>
        <w:rPr>
          <w:rFonts w:hint="default" w:ascii="Times New Roman" w:hAnsi="Times New Roman" w:eastAsia="楷体_GB2312" w:cs="Times New Roman"/>
          <w:color w:val="000000" w:themeColor="text1"/>
          <w:highlight w:val="none"/>
          <w14:textFill>
            <w14:solidFill>
              <w14:schemeClr w14:val="tx1"/>
            </w14:solidFill>
          </w14:textFill>
        </w:rPr>
        <w:t>7.5 技术保障</w:t>
      </w:r>
      <w:bookmarkEnd w:id="106"/>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进一步健全建设应急指挥系统，形成抗旱部门的信息网络系统，提高指挥、调度质效。各级防汛抗旱指挥机构应建立专家库，当发生旱灾时，由防汛抗旱指挥机构统一调度，派出专家组，指导抗旱工作。</w:t>
      </w:r>
    </w:p>
    <w:p>
      <w:pPr>
        <w:pStyle w:val="3"/>
        <w:bidi w:val="0"/>
        <w:jc w:val="both"/>
        <w:rPr>
          <w:rFonts w:hint="default" w:ascii="Times New Roman" w:hAnsi="Times New Roman" w:cs="Times New Roman"/>
          <w:b w:val="0"/>
          <w:bCs/>
          <w:color w:val="000000" w:themeColor="text1"/>
          <w:highlight w:val="none"/>
          <w14:textFill>
            <w14:solidFill>
              <w14:schemeClr w14:val="tx1"/>
            </w14:solidFill>
          </w14:textFill>
        </w:rPr>
      </w:pPr>
      <w:bookmarkStart w:id="107" w:name="bookmark61"/>
      <w:bookmarkEnd w:id="107"/>
      <w:bookmarkStart w:id="108" w:name="bookmark59"/>
      <w:bookmarkEnd w:id="108"/>
      <w:bookmarkStart w:id="109" w:name="bookmark58"/>
      <w:bookmarkEnd w:id="109"/>
      <w:bookmarkStart w:id="110" w:name="bookmark62"/>
      <w:bookmarkEnd w:id="110"/>
      <w:bookmarkStart w:id="111" w:name="_Toc4801"/>
      <w:r>
        <w:rPr>
          <w:rFonts w:hint="default" w:ascii="Times New Roman" w:hAnsi="Times New Roman" w:cs="Times New Roman"/>
          <w:b w:val="0"/>
          <w:bCs/>
          <w:color w:val="000000" w:themeColor="text1"/>
          <w:highlight w:val="none"/>
          <w:lang w:val="en-US" w:eastAsia="zh-CN"/>
          <w14:textFill>
            <w14:solidFill>
              <w14:schemeClr w14:val="tx1"/>
            </w14:solidFill>
          </w14:textFill>
        </w:rPr>
        <w:t>8</w:t>
      </w:r>
      <w:r>
        <w:rPr>
          <w:rFonts w:hint="default" w:ascii="Times New Roman" w:hAnsi="Times New Roman" w:cs="Times New Roman"/>
          <w:b w:val="0"/>
          <w:bCs/>
          <w:color w:val="000000" w:themeColor="text1"/>
          <w:highlight w:val="none"/>
          <w14:textFill>
            <w14:solidFill>
              <w14:schemeClr w14:val="tx1"/>
            </w14:solidFill>
          </w14:textFill>
        </w:rPr>
        <w:t xml:space="preserve"> 附则</w:t>
      </w:r>
      <w:bookmarkEnd w:id="111"/>
    </w:p>
    <w:p>
      <w:pPr>
        <w:pStyle w:val="4"/>
        <w:bidi w:val="0"/>
        <w:jc w:val="both"/>
        <w:rPr>
          <w:rFonts w:hint="default" w:ascii="Times New Roman" w:hAnsi="Times New Roman" w:eastAsia="楷体_GB2312" w:cs="Times New Roman"/>
          <w:color w:val="000000" w:themeColor="text1"/>
          <w:highlight w:val="none"/>
          <w14:textFill>
            <w14:solidFill>
              <w14:schemeClr w14:val="tx1"/>
            </w14:solidFill>
          </w14:textFill>
        </w:rPr>
      </w:pPr>
      <w:bookmarkStart w:id="112" w:name="_Toc21334"/>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8</w:t>
      </w:r>
      <w:r>
        <w:rPr>
          <w:rFonts w:hint="default" w:ascii="Times New Roman" w:hAnsi="Times New Roman" w:eastAsia="楷体_GB2312" w:cs="Times New Roman"/>
          <w:color w:val="000000" w:themeColor="text1"/>
          <w:highlight w:val="none"/>
          <w14:textFill>
            <w14:solidFill>
              <w14:schemeClr w14:val="tx1"/>
            </w14:solidFill>
          </w14:textFill>
        </w:rPr>
        <w:t>.1 编制、审查与审批</w:t>
      </w:r>
      <w:bookmarkEnd w:id="112"/>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沙坡头区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抗旱应急预案由</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防汛抗旱指挥办公室组织编制</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人民政府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专题</w:t>
      </w:r>
      <w:r>
        <w:rPr>
          <w:rFonts w:hint="default" w:ascii="Times New Roman" w:hAnsi="Times New Roman" w:cs="Times New Roman"/>
          <w:color w:val="000000" w:themeColor="text1"/>
          <w:sz w:val="32"/>
          <w:szCs w:val="32"/>
          <w:highlight w:val="none"/>
          <w:lang w:eastAsia="zh-CN"/>
          <w14:textFill>
            <w14:solidFill>
              <w14:schemeClr w14:val="tx1"/>
            </w14:solidFill>
          </w14:textFill>
        </w:rPr>
        <w:t>会议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研究通过后印发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执行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报中卫市防汛抗旱指挥部备案。</w:t>
      </w:r>
    </w:p>
    <w:p>
      <w:pPr>
        <w:pStyle w:val="4"/>
        <w:bidi w:val="0"/>
        <w:jc w:val="both"/>
        <w:rPr>
          <w:rFonts w:hint="default" w:ascii="Times New Roman" w:hAnsi="Times New Roman" w:eastAsia="楷体_GB2312" w:cs="Times New Roman"/>
          <w:color w:val="000000" w:themeColor="text1"/>
          <w:highlight w:val="none"/>
          <w:lang w:val="en-US" w:eastAsia="zh-CN"/>
          <w14:textFill>
            <w14:solidFill>
              <w14:schemeClr w14:val="tx1"/>
            </w14:solidFill>
          </w14:textFill>
        </w:rPr>
      </w:pPr>
      <w:bookmarkStart w:id="113" w:name="bookmark63"/>
      <w:bookmarkEnd w:id="113"/>
      <w:bookmarkStart w:id="114" w:name="_Toc19024"/>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8.2 预案修订</w:t>
      </w:r>
      <w:bookmarkEnd w:id="114"/>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抗旱应急预案批准实施后，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防汛抗旱指挥部办公室要根据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实际情况，</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适时组织修订完善本预案，修订后的抗旱应急预案按原程序报批，并报市防汛抗旱指挥部备案。</w:t>
      </w:r>
    </w:p>
    <w:p>
      <w:pPr>
        <w:pStyle w:val="4"/>
        <w:bidi w:val="0"/>
        <w:jc w:val="both"/>
        <w:rPr>
          <w:rFonts w:hint="default" w:ascii="Times New Roman" w:hAnsi="Times New Roman" w:eastAsia="楷体_GB2312" w:cs="Times New Roman"/>
          <w:color w:val="000000" w:themeColor="text1"/>
          <w:highlight w:val="none"/>
          <w:lang w:val="en-US" w:eastAsia="zh-CN"/>
          <w14:textFill>
            <w14:solidFill>
              <w14:schemeClr w14:val="tx1"/>
            </w14:solidFill>
          </w14:textFill>
        </w:rPr>
      </w:pPr>
      <w:bookmarkStart w:id="115" w:name="bookmark66"/>
      <w:bookmarkEnd w:id="115"/>
      <w:bookmarkStart w:id="116" w:name="bookmark64"/>
      <w:bookmarkEnd w:id="116"/>
      <w:bookmarkStart w:id="117" w:name="bookmark65"/>
      <w:bookmarkEnd w:id="117"/>
      <w:bookmarkStart w:id="118" w:name="_Toc17699"/>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8.3 预案实施时间</w:t>
      </w:r>
      <w:bookmarkEnd w:id="118"/>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cs="Times New Roman"/>
          <w:color w:val="000000" w:themeColor="text1"/>
          <w:highlight w:val="none"/>
          <w:lang w:val="en-US" w:eastAsia="zh-CN"/>
          <w14:textFill>
            <w14:solidFill>
              <w14:schemeClr w14:val="tx1"/>
            </w14:solidFill>
          </w14:textFill>
        </w:rPr>
        <w:sectPr>
          <w:pgSz w:w="11906" w:h="16838"/>
          <w:pgMar w:top="2098" w:right="1474" w:bottom="1984" w:left="1587" w:header="0" w:footer="1077" w:gutter="0"/>
          <w:pgBorders>
            <w:top w:val="none" w:sz="0" w:space="0"/>
            <w:left w:val="none" w:sz="0" w:space="0"/>
            <w:bottom w:val="none" w:sz="0" w:space="0"/>
            <w:right w:val="none" w:sz="0" w:space="0"/>
          </w:pgBorders>
          <w:pgNumType w:fmt="numberInDash"/>
          <w:cols w:space="720" w:num="1"/>
        </w:sect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本预案自印发之日起实施</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沙坡头区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抗旱</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应急预案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（卫沙政办发〔2022〕68号）同时废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除</w:t>
      </w:r>
      <w:r>
        <w:rPr>
          <w:rFonts w:hint="eastAsia" w:cs="Times New Roman"/>
          <w:color w:val="000000" w:themeColor="text1"/>
          <w:sz w:val="32"/>
          <w:szCs w:val="32"/>
          <w:highlight w:val="none"/>
          <w:lang w:val="en-US" w:eastAsia="zh-CN"/>
          <w14:textFill>
            <w14:solidFill>
              <w14:schemeClr w14:val="tx1"/>
            </w14:solidFill>
          </w14:textFill>
        </w:rPr>
        <w:t>。</w:t>
      </w:r>
      <w:bookmarkStart w:id="119" w:name="_GoBack"/>
      <w:bookmarkEnd w:id="119"/>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both"/>
        <w:textAlignment w:val="auto"/>
        <w:rPr>
          <w:rFonts w:hint="eastAsia"/>
          <w:lang w:val="en-US" w:eastAsia="zh-CN"/>
        </w:rPr>
      </w:pPr>
    </w:p>
    <w:sectPr>
      <w:footerReference r:id="rId6" w:type="default"/>
      <w:pgSz w:w="11906" w:h="16838"/>
      <w:pgMar w:top="2098" w:right="1474" w:bottom="1984" w:left="1587" w:header="0" w:footer="1465"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F6A5BA-7E58-4DFB-89C0-488BD82604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3EBF891-ACB7-4FE1-9D80-5DE8E882D41D}"/>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3" w:fontKey="{B485C0E1-1295-4C7E-BA90-F9F318950B8E}"/>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4" w:fontKey="{A77FB0A5-4FDA-4DBF-BD63-BE414CDB2421}"/>
  </w:font>
  <w:font w:name="TimesNewRomanPS-BoldMT">
    <w:altName w:val="Times New Roman"/>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FZSONGS--GB1-5">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840"/>
      </w:tabs>
      <w:spacing w:line="189" w:lineRule="auto"/>
      <w:ind w:left="0" w:leftChars="0" w:firstLine="0" w:firstLineChars="0"/>
      <w:rPr>
        <w:sz w:val="28"/>
        <w:szCs w:val="28"/>
      </w:rPr>
    </w:pPr>
    <w:r>
      <w:rPr>
        <w:sz w:val="2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-323850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- 50 -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5.5pt;height:144pt;width:144pt;mso-position-horizontal:outside;mso-position-horizontal-relative:margin;mso-wrap-style:none;z-index:251677696;mso-width-relative:page;mso-height-relative:page;" filled="f" stroked="f" coordsize="21600,21600" o:gfxdata="UEsDBAoAAAAAAIdO4kAAAAAAAAAAAAAAAAAEAAAAZHJzL1BLAwQUAAAACACHTuJA5C9+z9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kL37P1QAAAAgBAAAPAAAAAAAA&#10;AAEAIAAAACIAAABkcnMvZG93bnJldi54bWxQSwECFAAUAAAACACHTuJAbp/ECBUCAAAVBAAADgAA&#10;AAAAAAABACAAAAAkAQAAZHJzL2Uyb0RvYy54bWxQSwUGAAAAAAYABgBZAQAAqwUAAAAA&#10;">
              <v:fill on="f" focussize="0,0"/>
              <v:stroke on="f" weight="0.5pt"/>
              <v:imagedata o:title=""/>
              <o:lock v:ext="edit" aspectratio="f"/>
              <v:textbox inset="0mm,0mm,0mm,0mm" style="mso-fit-shape-to-text:t;">
                <w:txbxContent>
                  <w:p>
                    <w:pPr>
                      <w:snapToGrid w:val="0"/>
                      <w:ind w:left="0" w:leftChars="0" w:firstLine="0" w:firstLineChars="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- 50 -</w:t>
                    </w:r>
                    <w:r>
                      <w:rPr>
                        <w:rFonts w:hint="eastAsia" w:ascii="宋体" w:hAnsi="宋体" w:eastAsia="宋体" w:cs="宋体"/>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fill on="f" focussize="0,0"/>
              <v:stroke on="f" weight="0.5pt"/>
              <v:imagedata o:title=""/>
              <o:lock v:ext="edit" aspectratio="f"/>
              <v:textbox inset="0mm,0mm,0mm,0mm" style="mso-fit-shape-to-text:t;">
                <w:txbxContent>
                  <w:p>
                    <w:pPr>
                      <w:pStyle w:val="2"/>
                      <w:ind w:left="0" w:leftChars="0" w:firstLine="0" w:firstLineChars="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-431800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- 71 -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4pt;height:144pt;width:144pt;mso-position-horizontal:outside;mso-position-horizontal-relative:margin;mso-wrap-style:none;z-index:251678720;mso-width-relative:page;mso-height-relative:page;" filled="f" stroked="f" coordsize="21600,21600" o:gfxdata="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YRkljTAAAACAEAAA8AAAAAAAAAAQAg&#10;AAAAIgAAAGRycy9kb3ducmV2LnhtbFBLAQIUABQAAAAIAIdO4kB3l8j6EwIAABUEAAAOAAAAAAAA&#10;AAEAIAAAACIBAABkcnMvZTJvRG9jLnhtbFBLBQYAAAAABgAGAFkBAACnBQAAAAA=&#10;">
              <v:fill on="f" focussize="0,0"/>
              <v:stroke on="f" weight="0.5pt"/>
              <v:imagedata o:title=""/>
              <o:lock v:ext="edit" aspectratio="f"/>
              <v:textbox inset="0mm,0mm,0mm,0mm" style="mso-fit-shape-to-text:t;">
                <w:txbxContent>
                  <w:p>
                    <w:pPr>
                      <w:snapToGrid w:val="0"/>
                      <w:ind w:left="0" w:leftChars="0" w:firstLine="0" w:firstLineChars="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- 71 -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pPr>
    <w:r>
      <w:rPr>
        <w:sz w:val="1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- 84 -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XxUVAgAAFQQAAA4AAABkcnMvZTJvRG9jLnhtbK1Ty47TMBTdI/EP&#10;lvc0aRGjUj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U/XxUVAgAAFQQAAA4AAAAAAAAA&#10;AQAgAAAAHwEAAGRycy9lMm9Eb2MueG1sUEsFBgAAAAAGAAYAWQEAAKYFAAAAAA==&#10;">
              <v:fill on="f" focussize="0,0"/>
              <v:stroke on="f" weight="0.5pt"/>
              <v:imagedata o:title=""/>
              <o:lock v:ext="edit" aspectratio="f"/>
              <v:textbox inset="0mm,0mm,0mm,0mm" style="mso-fit-shape-to-text:t;">
                <w:txbxContent>
                  <w:p>
                    <w:pPr>
                      <w:snapToGrid w:val="0"/>
                      <w:ind w:left="0" w:leftChars="0" w:firstLine="0" w:firstLineChars="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- 84 -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val="0"/>
                            <w:snapToGrid w:val="0"/>
                            <w:textAlignment w:val="baseline"/>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val="0"/>
                      <w:snapToGrid w:val="0"/>
                      <w:textAlignment w:val="baseline"/>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WM1MzY2MjQwYzUwNzc5MWY5NWYwYzExMDc3ZDNjMjEifQ=="/>
  </w:docVars>
  <w:rsids>
    <w:rsidRoot w:val="00000000"/>
    <w:rsid w:val="005D7831"/>
    <w:rsid w:val="00893A6C"/>
    <w:rsid w:val="00966078"/>
    <w:rsid w:val="00A6244D"/>
    <w:rsid w:val="00FA00A3"/>
    <w:rsid w:val="01B90315"/>
    <w:rsid w:val="01FB2325"/>
    <w:rsid w:val="021A3F2A"/>
    <w:rsid w:val="023969E4"/>
    <w:rsid w:val="0270061D"/>
    <w:rsid w:val="028B36A9"/>
    <w:rsid w:val="02E53606"/>
    <w:rsid w:val="03004097"/>
    <w:rsid w:val="030D40BE"/>
    <w:rsid w:val="03B1713F"/>
    <w:rsid w:val="03E868D9"/>
    <w:rsid w:val="040F3E66"/>
    <w:rsid w:val="04FE1048"/>
    <w:rsid w:val="05404C1F"/>
    <w:rsid w:val="054059B4"/>
    <w:rsid w:val="05666337"/>
    <w:rsid w:val="05927AA6"/>
    <w:rsid w:val="05CB745D"/>
    <w:rsid w:val="06292F10"/>
    <w:rsid w:val="06451DC1"/>
    <w:rsid w:val="06782196"/>
    <w:rsid w:val="06BA7E27"/>
    <w:rsid w:val="06DE0696"/>
    <w:rsid w:val="06EE2458"/>
    <w:rsid w:val="07123280"/>
    <w:rsid w:val="07220F7D"/>
    <w:rsid w:val="074536C6"/>
    <w:rsid w:val="077155E2"/>
    <w:rsid w:val="077C7A64"/>
    <w:rsid w:val="07A50D69"/>
    <w:rsid w:val="07C531B9"/>
    <w:rsid w:val="08216281"/>
    <w:rsid w:val="08B60D54"/>
    <w:rsid w:val="08DD7A51"/>
    <w:rsid w:val="08ED2399"/>
    <w:rsid w:val="091C0DBC"/>
    <w:rsid w:val="09652EA6"/>
    <w:rsid w:val="096802A0"/>
    <w:rsid w:val="097F383C"/>
    <w:rsid w:val="09861EBF"/>
    <w:rsid w:val="09892AB3"/>
    <w:rsid w:val="09970B85"/>
    <w:rsid w:val="09B74D83"/>
    <w:rsid w:val="0A083831"/>
    <w:rsid w:val="0A322006"/>
    <w:rsid w:val="0A806D98"/>
    <w:rsid w:val="0A867CA2"/>
    <w:rsid w:val="0A911A78"/>
    <w:rsid w:val="0AA509CA"/>
    <w:rsid w:val="0AD025A1"/>
    <w:rsid w:val="0B09160F"/>
    <w:rsid w:val="0B310B66"/>
    <w:rsid w:val="0B57681E"/>
    <w:rsid w:val="0B597218"/>
    <w:rsid w:val="0BA43BE6"/>
    <w:rsid w:val="0BE31B4D"/>
    <w:rsid w:val="0C085D6A"/>
    <w:rsid w:val="0CD21ED4"/>
    <w:rsid w:val="0CE03370"/>
    <w:rsid w:val="0CE20369"/>
    <w:rsid w:val="0CEE31B2"/>
    <w:rsid w:val="0D2E35AF"/>
    <w:rsid w:val="0D3A01A5"/>
    <w:rsid w:val="0DE4263C"/>
    <w:rsid w:val="0E211365"/>
    <w:rsid w:val="0EA55C95"/>
    <w:rsid w:val="0EA96041"/>
    <w:rsid w:val="0EB5203B"/>
    <w:rsid w:val="0F0F335B"/>
    <w:rsid w:val="0F176E65"/>
    <w:rsid w:val="0F227143"/>
    <w:rsid w:val="0F5F3EF3"/>
    <w:rsid w:val="0F7F00F1"/>
    <w:rsid w:val="0F957B58"/>
    <w:rsid w:val="0FA83AEC"/>
    <w:rsid w:val="0FAE4E7B"/>
    <w:rsid w:val="102102C5"/>
    <w:rsid w:val="104E58EF"/>
    <w:rsid w:val="10507CE0"/>
    <w:rsid w:val="109A0F5B"/>
    <w:rsid w:val="10B6154C"/>
    <w:rsid w:val="10D42AFF"/>
    <w:rsid w:val="11124F95"/>
    <w:rsid w:val="11EF525A"/>
    <w:rsid w:val="11F12DFD"/>
    <w:rsid w:val="126159E4"/>
    <w:rsid w:val="12723F3D"/>
    <w:rsid w:val="12843C71"/>
    <w:rsid w:val="12990FF9"/>
    <w:rsid w:val="12AC5875"/>
    <w:rsid w:val="12BB58E4"/>
    <w:rsid w:val="13477178"/>
    <w:rsid w:val="135A0716"/>
    <w:rsid w:val="138D0D18"/>
    <w:rsid w:val="13D81255"/>
    <w:rsid w:val="13DA7E98"/>
    <w:rsid w:val="145A7957"/>
    <w:rsid w:val="147C72F5"/>
    <w:rsid w:val="14E31122"/>
    <w:rsid w:val="1515009D"/>
    <w:rsid w:val="155840A9"/>
    <w:rsid w:val="160E0421"/>
    <w:rsid w:val="16421E79"/>
    <w:rsid w:val="16463246"/>
    <w:rsid w:val="16A918E4"/>
    <w:rsid w:val="1759391E"/>
    <w:rsid w:val="178E7A6B"/>
    <w:rsid w:val="17C84600"/>
    <w:rsid w:val="17D64F6F"/>
    <w:rsid w:val="19094ED0"/>
    <w:rsid w:val="19612384"/>
    <w:rsid w:val="197A2520"/>
    <w:rsid w:val="1A1B4844"/>
    <w:rsid w:val="1A46462D"/>
    <w:rsid w:val="1A476FBA"/>
    <w:rsid w:val="1A4C32C6"/>
    <w:rsid w:val="1A6525DA"/>
    <w:rsid w:val="1AD0039B"/>
    <w:rsid w:val="1AE23C2A"/>
    <w:rsid w:val="1B655080"/>
    <w:rsid w:val="1B666609"/>
    <w:rsid w:val="1B9A62B3"/>
    <w:rsid w:val="1BE7774A"/>
    <w:rsid w:val="1C1E0C92"/>
    <w:rsid w:val="1C364951"/>
    <w:rsid w:val="1C4C1CA3"/>
    <w:rsid w:val="1C4E5A1B"/>
    <w:rsid w:val="1CCD3609"/>
    <w:rsid w:val="1CD1638F"/>
    <w:rsid w:val="1CDD5AAF"/>
    <w:rsid w:val="1D045560"/>
    <w:rsid w:val="1D2A4BD9"/>
    <w:rsid w:val="1D37051D"/>
    <w:rsid w:val="1D4E37F9"/>
    <w:rsid w:val="1D756FD8"/>
    <w:rsid w:val="1D924BEE"/>
    <w:rsid w:val="1DA96E35"/>
    <w:rsid w:val="1DBA2C3C"/>
    <w:rsid w:val="1DD57E69"/>
    <w:rsid w:val="1E0A6C84"/>
    <w:rsid w:val="1E5135A1"/>
    <w:rsid w:val="1E7D6144"/>
    <w:rsid w:val="1EB4768C"/>
    <w:rsid w:val="1EF7004F"/>
    <w:rsid w:val="1EFD1033"/>
    <w:rsid w:val="1F980D5B"/>
    <w:rsid w:val="1FAD2A59"/>
    <w:rsid w:val="1FD91AA0"/>
    <w:rsid w:val="1FDC50EC"/>
    <w:rsid w:val="203852C0"/>
    <w:rsid w:val="206155F1"/>
    <w:rsid w:val="206C7BD6"/>
    <w:rsid w:val="212F3235"/>
    <w:rsid w:val="214043A1"/>
    <w:rsid w:val="21A17E75"/>
    <w:rsid w:val="21D369EC"/>
    <w:rsid w:val="2209630B"/>
    <w:rsid w:val="225418B2"/>
    <w:rsid w:val="22CB7EE7"/>
    <w:rsid w:val="22D4654E"/>
    <w:rsid w:val="22DB168B"/>
    <w:rsid w:val="232C1EE7"/>
    <w:rsid w:val="23DF51AB"/>
    <w:rsid w:val="24003A9F"/>
    <w:rsid w:val="24AA53E8"/>
    <w:rsid w:val="25B247D1"/>
    <w:rsid w:val="25FA451E"/>
    <w:rsid w:val="2610694C"/>
    <w:rsid w:val="261B488B"/>
    <w:rsid w:val="26381245"/>
    <w:rsid w:val="268D630A"/>
    <w:rsid w:val="26CA5DEF"/>
    <w:rsid w:val="26CD578F"/>
    <w:rsid w:val="27181100"/>
    <w:rsid w:val="272051A9"/>
    <w:rsid w:val="272E1910"/>
    <w:rsid w:val="27315D1D"/>
    <w:rsid w:val="2762237B"/>
    <w:rsid w:val="276A122F"/>
    <w:rsid w:val="276C31F9"/>
    <w:rsid w:val="279E61BB"/>
    <w:rsid w:val="27B06942"/>
    <w:rsid w:val="281E2746"/>
    <w:rsid w:val="28245882"/>
    <w:rsid w:val="28271609"/>
    <w:rsid w:val="28304227"/>
    <w:rsid w:val="283755B5"/>
    <w:rsid w:val="284A1FB6"/>
    <w:rsid w:val="288A6366"/>
    <w:rsid w:val="28B9105D"/>
    <w:rsid w:val="28C75462"/>
    <w:rsid w:val="29256A74"/>
    <w:rsid w:val="292C70DA"/>
    <w:rsid w:val="29373393"/>
    <w:rsid w:val="297A137F"/>
    <w:rsid w:val="29E01404"/>
    <w:rsid w:val="29FD282F"/>
    <w:rsid w:val="2A0B5EEE"/>
    <w:rsid w:val="2A0D0CC4"/>
    <w:rsid w:val="2A3873C3"/>
    <w:rsid w:val="2A6B1334"/>
    <w:rsid w:val="2A854629"/>
    <w:rsid w:val="2ABE5B1A"/>
    <w:rsid w:val="2ABF1892"/>
    <w:rsid w:val="2AC87217"/>
    <w:rsid w:val="2C091017"/>
    <w:rsid w:val="2C0B2FE1"/>
    <w:rsid w:val="2C1E630C"/>
    <w:rsid w:val="2C1F083A"/>
    <w:rsid w:val="2CC22BD3"/>
    <w:rsid w:val="2CDE06F5"/>
    <w:rsid w:val="2D39592C"/>
    <w:rsid w:val="2D4F514F"/>
    <w:rsid w:val="2D7C1CBC"/>
    <w:rsid w:val="2DA44895"/>
    <w:rsid w:val="2DD37B2E"/>
    <w:rsid w:val="2DEC299E"/>
    <w:rsid w:val="2DFD2DFD"/>
    <w:rsid w:val="2E067EE2"/>
    <w:rsid w:val="2E374561"/>
    <w:rsid w:val="2E3D2E09"/>
    <w:rsid w:val="2E436710"/>
    <w:rsid w:val="2E6461F7"/>
    <w:rsid w:val="2E664238"/>
    <w:rsid w:val="2E7806D6"/>
    <w:rsid w:val="2E9848D4"/>
    <w:rsid w:val="2E9B6172"/>
    <w:rsid w:val="2EB87915"/>
    <w:rsid w:val="2EDB5A4E"/>
    <w:rsid w:val="2F00017E"/>
    <w:rsid w:val="2F117C09"/>
    <w:rsid w:val="2F260935"/>
    <w:rsid w:val="2F67434F"/>
    <w:rsid w:val="2FAB4EF9"/>
    <w:rsid w:val="2FB44791"/>
    <w:rsid w:val="2FCA4F61"/>
    <w:rsid w:val="2FCC2A87"/>
    <w:rsid w:val="2FE71094"/>
    <w:rsid w:val="2FEE4294"/>
    <w:rsid w:val="30A673BB"/>
    <w:rsid w:val="30B72792"/>
    <w:rsid w:val="30EE1123"/>
    <w:rsid w:val="31480F89"/>
    <w:rsid w:val="31517B5E"/>
    <w:rsid w:val="31D67E3B"/>
    <w:rsid w:val="31F76D49"/>
    <w:rsid w:val="32052280"/>
    <w:rsid w:val="321F4E58"/>
    <w:rsid w:val="32275965"/>
    <w:rsid w:val="326A6587"/>
    <w:rsid w:val="327D62BB"/>
    <w:rsid w:val="32A436F3"/>
    <w:rsid w:val="32FE03BB"/>
    <w:rsid w:val="331A61FF"/>
    <w:rsid w:val="331B77E7"/>
    <w:rsid w:val="33745910"/>
    <w:rsid w:val="33904E70"/>
    <w:rsid w:val="339D28BE"/>
    <w:rsid w:val="34584941"/>
    <w:rsid w:val="348778C5"/>
    <w:rsid w:val="349B3370"/>
    <w:rsid w:val="34A2025B"/>
    <w:rsid w:val="34A84821"/>
    <w:rsid w:val="34B85CD0"/>
    <w:rsid w:val="34D078B5"/>
    <w:rsid w:val="35022A7B"/>
    <w:rsid w:val="35343375"/>
    <w:rsid w:val="35793D9A"/>
    <w:rsid w:val="364D442C"/>
    <w:rsid w:val="36BB54E1"/>
    <w:rsid w:val="370725D1"/>
    <w:rsid w:val="378E2D18"/>
    <w:rsid w:val="37F57B74"/>
    <w:rsid w:val="38991974"/>
    <w:rsid w:val="38A87E0A"/>
    <w:rsid w:val="38F4304F"/>
    <w:rsid w:val="396F26D5"/>
    <w:rsid w:val="39846F28"/>
    <w:rsid w:val="39853A18"/>
    <w:rsid w:val="39A405D1"/>
    <w:rsid w:val="39D1586F"/>
    <w:rsid w:val="39FF1CFC"/>
    <w:rsid w:val="3A410516"/>
    <w:rsid w:val="3A9C74FA"/>
    <w:rsid w:val="3AD81A2B"/>
    <w:rsid w:val="3AF17846"/>
    <w:rsid w:val="3B42198D"/>
    <w:rsid w:val="3B974891"/>
    <w:rsid w:val="3B9B14B1"/>
    <w:rsid w:val="3BAE5737"/>
    <w:rsid w:val="3BC20489"/>
    <w:rsid w:val="3BE05A37"/>
    <w:rsid w:val="3C101F4E"/>
    <w:rsid w:val="3C321A29"/>
    <w:rsid w:val="3C7F70D3"/>
    <w:rsid w:val="3CB212CE"/>
    <w:rsid w:val="3D0611DA"/>
    <w:rsid w:val="3D1E4245"/>
    <w:rsid w:val="3D51281E"/>
    <w:rsid w:val="3E2F1D5A"/>
    <w:rsid w:val="3E3B315E"/>
    <w:rsid w:val="3E784DEA"/>
    <w:rsid w:val="3E88226F"/>
    <w:rsid w:val="3ECD4126"/>
    <w:rsid w:val="3EEF22EE"/>
    <w:rsid w:val="3F0C10F2"/>
    <w:rsid w:val="3F11495A"/>
    <w:rsid w:val="3F6749D3"/>
    <w:rsid w:val="3F9115F7"/>
    <w:rsid w:val="3FB66642"/>
    <w:rsid w:val="3FF676AC"/>
    <w:rsid w:val="4004626D"/>
    <w:rsid w:val="40580B90"/>
    <w:rsid w:val="40776A3F"/>
    <w:rsid w:val="4080191E"/>
    <w:rsid w:val="40A223F7"/>
    <w:rsid w:val="40A4535A"/>
    <w:rsid w:val="40C551BC"/>
    <w:rsid w:val="40DC084E"/>
    <w:rsid w:val="40DE241D"/>
    <w:rsid w:val="40E165AE"/>
    <w:rsid w:val="40E340D5"/>
    <w:rsid w:val="4134309E"/>
    <w:rsid w:val="417B2601"/>
    <w:rsid w:val="42557D1F"/>
    <w:rsid w:val="427E2307"/>
    <w:rsid w:val="428611BC"/>
    <w:rsid w:val="431C0E91"/>
    <w:rsid w:val="43853221"/>
    <w:rsid w:val="438C2802"/>
    <w:rsid w:val="439873F8"/>
    <w:rsid w:val="43C024AB"/>
    <w:rsid w:val="43D9356D"/>
    <w:rsid w:val="440076E3"/>
    <w:rsid w:val="444366F0"/>
    <w:rsid w:val="44450C02"/>
    <w:rsid w:val="451E5758"/>
    <w:rsid w:val="452B429C"/>
    <w:rsid w:val="45A36D5F"/>
    <w:rsid w:val="45F76F34"/>
    <w:rsid w:val="4689127A"/>
    <w:rsid w:val="46C31EE3"/>
    <w:rsid w:val="46C91677"/>
    <w:rsid w:val="46FA04A3"/>
    <w:rsid w:val="472B0583"/>
    <w:rsid w:val="47347E10"/>
    <w:rsid w:val="474D674C"/>
    <w:rsid w:val="475A1CF6"/>
    <w:rsid w:val="478832E0"/>
    <w:rsid w:val="47E30E5E"/>
    <w:rsid w:val="47F84C40"/>
    <w:rsid w:val="480D3AD1"/>
    <w:rsid w:val="48164F1D"/>
    <w:rsid w:val="481B4154"/>
    <w:rsid w:val="495C366D"/>
    <w:rsid w:val="498F0DEB"/>
    <w:rsid w:val="49956AC7"/>
    <w:rsid w:val="49972660"/>
    <w:rsid w:val="499B244F"/>
    <w:rsid w:val="49D767A1"/>
    <w:rsid w:val="4A4640A6"/>
    <w:rsid w:val="4A8F4985"/>
    <w:rsid w:val="4AEE405B"/>
    <w:rsid w:val="4AEF3676"/>
    <w:rsid w:val="4B08530F"/>
    <w:rsid w:val="4B920BD1"/>
    <w:rsid w:val="4BA34B8C"/>
    <w:rsid w:val="4BCB5E91"/>
    <w:rsid w:val="4BE17463"/>
    <w:rsid w:val="4BF70A34"/>
    <w:rsid w:val="4BFB2271"/>
    <w:rsid w:val="4C231829"/>
    <w:rsid w:val="4C3F4792"/>
    <w:rsid w:val="4C6A56AA"/>
    <w:rsid w:val="4C7C510F"/>
    <w:rsid w:val="4CB80047"/>
    <w:rsid w:val="4CBD44DF"/>
    <w:rsid w:val="4CE43862"/>
    <w:rsid w:val="4D2F51A6"/>
    <w:rsid w:val="4D475574"/>
    <w:rsid w:val="4D4A6CA3"/>
    <w:rsid w:val="4D6E11CA"/>
    <w:rsid w:val="4D94007C"/>
    <w:rsid w:val="4DA263F4"/>
    <w:rsid w:val="4E0C3928"/>
    <w:rsid w:val="4E31578C"/>
    <w:rsid w:val="4E8E6896"/>
    <w:rsid w:val="4ED5296D"/>
    <w:rsid w:val="4EF43B64"/>
    <w:rsid w:val="4F07768F"/>
    <w:rsid w:val="4F492F06"/>
    <w:rsid w:val="4F894099"/>
    <w:rsid w:val="4FB17D4C"/>
    <w:rsid w:val="4FD74E04"/>
    <w:rsid w:val="4FFB207C"/>
    <w:rsid w:val="5082191C"/>
    <w:rsid w:val="508A68D5"/>
    <w:rsid w:val="50E01EBE"/>
    <w:rsid w:val="51EC090F"/>
    <w:rsid w:val="525F5585"/>
    <w:rsid w:val="536757CC"/>
    <w:rsid w:val="53C733E2"/>
    <w:rsid w:val="53EB70D0"/>
    <w:rsid w:val="5429409D"/>
    <w:rsid w:val="54BE6593"/>
    <w:rsid w:val="54DE09E3"/>
    <w:rsid w:val="54F92089"/>
    <w:rsid w:val="55313209"/>
    <w:rsid w:val="55326F81"/>
    <w:rsid w:val="55387608"/>
    <w:rsid w:val="553D1BAE"/>
    <w:rsid w:val="5540172E"/>
    <w:rsid w:val="55432F3C"/>
    <w:rsid w:val="55713605"/>
    <w:rsid w:val="557E3F74"/>
    <w:rsid w:val="55935C72"/>
    <w:rsid w:val="55B32CFC"/>
    <w:rsid w:val="55CA0CAF"/>
    <w:rsid w:val="55CE5F49"/>
    <w:rsid w:val="55EF09CE"/>
    <w:rsid w:val="560A3B45"/>
    <w:rsid w:val="56665134"/>
    <w:rsid w:val="56753A7F"/>
    <w:rsid w:val="56C34EB9"/>
    <w:rsid w:val="56C37E85"/>
    <w:rsid w:val="56CC3C8A"/>
    <w:rsid w:val="56D35AF7"/>
    <w:rsid w:val="578C781F"/>
    <w:rsid w:val="58325E36"/>
    <w:rsid w:val="5889604C"/>
    <w:rsid w:val="58D2085F"/>
    <w:rsid w:val="58DA3BB7"/>
    <w:rsid w:val="58E8370D"/>
    <w:rsid w:val="593257A1"/>
    <w:rsid w:val="594B5546"/>
    <w:rsid w:val="594D4389"/>
    <w:rsid w:val="59527BF2"/>
    <w:rsid w:val="5999137D"/>
    <w:rsid w:val="599E2E37"/>
    <w:rsid w:val="59B60181"/>
    <w:rsid w:val="5A6E0A5B"/>
    <w:rsid w:val="5A7D47FA"/>
    <w:rsid w:val="5A942FD3"/>
    <w:rsid w:val="5AD15E75"/>
    <w:rsid w:val="5AE66844"/>
    <w:rsid w:val="5B1E422F"/>
    <w:rsid w:val="5B2C78E5"/>
    <w:rsid w:val="5B4377F2"/>
    <w:rsid w:val="5B667984"/>
    <w:rsid w:val="5B853B11"/>
    <w:rsid w:val="5C4366C1"/>
    <w:rsid w:val="5C495DD3"/>
    <w:rsid w:val="5D634371"/>
    <w:rsid w:val="5D8C786B"/>
    <w:rsid w:val="5DA44981"/>
    <w:rsid w:val="5E4E6BDA"/>
    <w:rsid w:val="5E7C2120"/>
    <w:rsid w:val="5EB427B5"/>
    <w:rsid w:val="5EB44D5F"/>
    <w:rsid w:val="5ED0305A"/>
    <w:rsid w:val="5F11646E"/>
    <w:rsid w:val="5F180F96"/>
    <w:rsid w:val="5F1E6964"/>
    <w:rsid w:val="5FF4730D"/>
    <w:rsid w:val="6014175D"/>
    <w:rsid w:val="60326087"/>
    <w:rsid w:val="603C123C"/>
    <w:rsid w:val="60BD3BA3"/>
    <w:rsid w:val="60CF087B"/>
    <w:rsid w:val="60CF38D6"/>
    <w:rsid w:val="60EA0407"/>
    <w:rsid w:val="60EE67BB"/>
    <w:rsid w:val="61041926"/>
    <w:rsid w:val="61167BE7"/>
    <w:rsid w:val="61747AB4"/>
    <w:rsid w:val="61AD242D"/>
    <w:rsid w:val="62174E1A"/>
    <w:rsid w:val="62373E29"/>
    <w:rsid w:val="625422E5"/>
    <w:rsid w:val="62686B94"/>
    <w:rsid w:val="62894684"/>
    <w:rsid w:val="62953DB4"/>
    <w:rsid w:val="635F3637"/>
    <w:rsid w:val="635F3A3C"/>
    <w:rsid w:val="637F3391"/>
    <w:rsid w:val="639C3F43"/>
    <w:rsid w:val="63D74F7B"/>
    <w:rsid w:val="63F84505"/>
    <w:rsid w:val="641C6E32"/>
    <w:rsid w:val="64303B83"/>
    <w:rsid w:val="647749B0"/>
    <w:rsid w:val="64A9768E"/>
    <w:rsid w:val="64AC28AC"/>
    <w:rsid w:val="64B90B25"/>
    <w:rsid w:val="655E1860"/>
    <w:rsid w:val="655F791E"/>
    <w:rsid w:val="65644F35"/>
    <w:rsid w:val="65870331"/>
    <w:rsid w:val="659F394A"/>
    <w:rsid w:val="65DF45BB"/>
    <w:rsid w:val="65E049B3"/>
    <w:rsid w:val="66E41FAC"/>
    <w:rsid w:val="66E54701"/>
    <w:rsid w:val="67377D9D"/>
    <w:rsid w:val="67E04D7A"/>
    <w:rsid w:val="67FB7B84"/>
    <w:rsid w:val="684B5F38"/>
    <w:rsid w:val="6853303E"/>
    <w:rsid w:val="68706575"/>
    <w:rsid w:val="68757459"/>
    <w:rsid w:val="68F77E6E"/>
    <w:rsid w:val="690F4F46"/>
    <w:rsid w:val="691B0000"/>
    <w:rsid w:val="69236EB5"/>
    <w:rsid w:val="69AA3132"/>
    <w:rsid w:val="69E37643"/>
    <w:rsid w:val="69E54BB3"/>
    <w:rsid w:val="6A024DCB"/>
    <w:rsid w:val="6A072198"/>
    <w:rsid w:val="6A454A89"/>
    <w:rsid w:val="6A7A6FA8"/>
    <w:rsid w:val="6AA06A0F"/>
    <w:rsid w:val="6ACA3A8C"/>
    <w:rsid w:val="6B1B119E"/>
    <w:rsid w:val="6B766AF2"/>
    <w:rsid w:val="6B807292"/>
    <w:rsid w:val="6B8A4FC9"/>
    <w:rsid w:val="6BCE6503"/>
    <w:rsid w:val="6BE459EB"/>
    <w:rsid w:val="6BF32B6E"/>
    <w:rsid w:val="6C553829"/>
    <w:rsid w:val="6C735A5D"/>
    <w:rsid w:val="6C7A746B"/>
    <w:rsid w:val="6CF21078"/>
    <w:rsid w:val="6CF43042"/>
    <w:rsid w:val="6D4A7075"/>
    <w:rsid w:val="6D7A6267"/>
    <w:rsid w:val="6E843885"/>
    <w:rsid w:val="6EC66318"/>
    <w:rsid w:val="6EE0563B"/>
    <w:rsid w:val="6F6D70DC"/>
    <w:rsid w:val="6F9947F2"/>
    <w:rsid w:val="6F9B59F7"/>
    <w:rsid w:val="6FB22D40"/>
    <w:rsid w:val="70107537"/>
    <w:rsid w:val="703458A5"/>
    <w:rsid w:val="705D4A5A"/>
    <w:rsid w:val="70B14DA6"/>
    <w:rsid w:val="70BA00FF"/>
    <w:rsid w:val="70C26FB3"/>
    <w:rsid w:val="712A02F2"/>
    <w:rsid w:val="7152465A"/>
    <w:rsid w:val="717C53B4"/>
    <w:rsid w:val="71844789"/>
    <w:rsid w:val="71AA0173"/>
    <w:rsid w:val="71CA611F"/>
    <w:rsid w:val="72D84848"/>
    <w:rsid w:val="72DA6836"/>
    <w:rsid w:val="72E33128"/>
    <w:rsid w:val="731A4E85"/>
    <w:rsid w:val="733D43B7"/>
    <w:rsid w:val="736304E5"/>
    <w:rsid w:val="73D24E49"/>
    <w:rsid w:val="73D33CF8"/>
    <w:rsid w:val="740A4EF9"/>
    <w:rsid w:val="74122000"/>
    <w:rsid w:val="74154C39"/>
    <w:rsid w:val="74744120"/>
    <w:rsid w:val="74E514C2"/>
    <w:rsid w:val="74E77695"/>
    <w:rsid w:val="750162FC"/>
    <w:rsid w:val="750E1D2B"/>
    <w:rsid w:val="75A849CA"/>
    <w:rsid w:val="75C804EB"/>
    <w:rsid w:val="76050707"/>
    <w:rsid w:val="76393874"/>
    <w:rsid w:val="764115D4"/>
    <w:rsid w:val="769A5B61"/>
    <w:rsid w:val="76A5715B"/>
    <w:rsid w:val="76F03585"/>
    <w:rsid w:val="772067E2"/>
    <w:rsid w:val="776A7379"/>
    <w:rsid w:val="779B2966"/>
    <w:rsid w:val="77CA73DB"/>
    <w:rsid w:val="77FC0FFD"/>
    <w:rsid w:val="784D7AAA"/>
    <w:rsid w:val="786F76A8"/>
    <w:rsid w:val="787943FB"/>
    <w:rsid w:val="78BF55DE"/>
    <w:rsid w:val="791B0B68"/>
    <w:rsid w:val="7933169A"/>
    <w:rsid w:val="79492020"/>
    <w:rsid w:val="799843BD"/>
    <w:rsid w:val="79F06E8E"/>
    <w:rsid w:val="7A0807E7"/>
    <w:rsid w:val="7A10366D"/>
    <w:rsid w:val="7A456C8B"/>
    <w:rsid w:val="7A747570"/>
    <w:rsid w:val="7A94046D"/>
    <w:rsid w:val="7A9B2D4F"/>
    <w:rsid w:val="7AEF3D7E"/>
    <w:rsid w:val="7B234AF2"/>
    <w:rsid w:val="7B364826"/>
    <w:rsid w:val="7B997B8B"/>
    <w:rsid w:val="7BE10F2C"/>
    <w:rsid w:val="7C091F3A"/>
    <w:rsid w:val="7C29438A"/>
    <w:rsid w:val="7C5379B8"/>
    <w:rsid w:val="7C662EE9"/>
    <w:rsid w:val="7D1023BA"/>
    <w:rsid w:val="7D725AA2"/>
    <w:rsid w:val="7D9D0B8C"/>
    <w:rsid w:val="7E5971A9"/>
    <w:rsid w:val="7E673DDC"/>
    <w:rsid w:val="7E6E67BF"/>
    <w:rsid w:val="7E751B09"/>
    <w:rsid w:val="7E981291"/>
    <w:rsid w:val="7EEA1BAF"/>
    <w:rsid w:val="7EFF74BD"/>
    <w:rsid w:val="7F184CD6"/>
    <w:rsid w:val="7F1D01D6"/>
    <w:rsid w:val="7F41372B"/>
    <w:rsid w:val="7F623E3B"/>
    <w:rsid w:val="7F9B559F"/>
    <w:rsid w:val="7F9B734D"/>
    <w:rsid w:val="7FAC4641"/>
    <w:rsid w:val="7FB83A5B"/>
    <w:rsid w:val="7FC44AF6"/>
    <w:rsid w:val="7FE17456"/>
    <w:rsid w:val="7FEA5BDF"/>
    <w:rsid w:val="7FF65D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kinsoku/>
      <w:autoSpaceDE w:val="0"/>
      <w:autoSpaceDN w:val="0"/>
      <w:adjustRightInd w:val="0"/>
      <w:snapToGrid w:val="0"/>
      <w:spacing w:line="560" w:lineRule="exact"/>
      <w:ind w:firstLine="420" w:firstLineChars="200"/>
      <w:jc w:val="left"/>
      <w:textAlignment w:val="baseline"/>
    </w:pPr>
    <w:rPr>
      <w:rFonts w:ascii="Times New Roman" w:hAnsi="Times New Roman" w:eastAsia="仿宋_GB2312" w:cs="Arial"/>
      <w:snapToGrid w:val="0"/>
      <w:color w:val="000000"/>
      <w:kern w:val="0"/>
      <w:sz w:val="32"/>
      <w:szCs w:val="21"/>
      <w:lang w:val="en-US" w:eastAsia="en-US" w:bidi="ar-SA"/>
    </w:rPr>
  </w:style>
  <w:style w:type="paragraph" w:styleId="3">
    <w:name w:val="heading 1"/>
    <w:basedOn w:val="1"/>
    <w:next w:val="1"/>
    <w:qFormat/>
    <w:uiPriority w:val="0"/>
    <w:pPr>
      <w:keepNext w:val="0"/>
      <w:keepLines w:val="0"/>
      <w:widowControl w:val="0"/>
      <w:spacing w:beforeLines="0" w:beforeAutospacing="0" w:afterLines="0" w:afterAutospacing="0" w:line="560" w:lineRule="exact"/>
      <w:ind w:firstLine="420" w:firstLineChars="200"/>
      <w:outlineLvl w:val="0"/>
    </w:pPr>
    <w:rPr>
      <w:rFonts w:eastAsia="黑体"/>
      <w:b/>
      <w:kern w:val="44"/>
    </w:rPr>
  </w:style>
  <w:style w:type="paragraph" w:styleId="4">
    <w:name w:val="heading 2"/>
    <w:basedOn w:val="1"/>
    <w:next w:val="1"/>
    <w:unhideWhenUsed/>
    <w:qFormat/>
    <w:uiPriority w:val="0"/>
    <w:pPr>
      <w:keepNext w:val="0"/>
      <w:keepLines w:val="0"/>
      <w:widowControl w:val="0"/>
      <w:spacing w:beforeLines="0" w:beforeAutospacing="0" w:afterLines="0" w:afterAutospacing="0" w:line="560" w:lineRule="exact"/>
      <w:ind w:firstLine="420" w:firstLineChars="200"/>
      <w:outlineLvl w:val="1"/>
    </w:pPr>
    <w:rPr>
      <w:rFonts w:eastAsia="楷体"/>
      <w:b/>
    </w:rPr>
  </w:style>
  <w:style w:type="paragraph" w:styleId="5">
    <w:name w:val="heading 3"/>
    <w:basedOn w:val="1"/>
    <w:next w:val="1"/>
    <w:link w:val="18"/>
    <w:unhideWhenUsed/>
    <w:qFormat/>
    <w:uiPriority w:val="0"/>
    <w:pPr>
      <w:keepNext w:val="0"/>
      <w:keepLines w:val="0"/>
      <w:spacing w:beforeLines="0" w:beforeAutospacing="0" w:afterLines="0" w:afterAutospacing="0" w:line="560" w:lineRule="exact"/>
      <w:outlineLvl w:val="2"/>
    </w:pPr>
    <w:rPr>
      <w:b/>
    </w:rPr>
  </w:style>
  <w:style w:type="character" w:default="1" w:styleId="1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toc 3"/>
    <w:basedOn w:val="1"/>
    <w:next w:val="1"/>
    <w:qFormat/>
    <w:uiPriority w:val="0"/>
    <w:pPr>
      <w:ind w:left="840" w:leftChars="4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link w:val="23"/>
    <w:qFormat/>
    <w:uiPriority w:val="0"/>
    <w:pPr>
      <w:ind w:left="420" w:leftChars="200"/>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
    <w:name w:val="Table Normal"/>
    <w:unhideWhenUsed/>
    <w:qFormat/>
    <w:uiPriority w:val="0"/>
    <w:tblPr>
      <w:tblLayout w:type="fixed"/>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0"/>
      <w:szCs w:val="20"/>
      <w:lang w:val="en-US" w:eastAsia="en-US" w:bidi="ar-SA"/>
    </w:rPr>
  </w:style>
  <w:style w:type="character" w:customStyle="1" w:styleId="18">
    <w:name w:val="标题 3 Char"/>
    <w:link w:val="5"/>
    <w:qFormat/>
    <w:uiPriority w:val="0"/>
    <w:rPr>
      <w:rFonts w:eastAsia="仿宋_GB2312"/>
      <w:b/>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 w:type="paragraph" w:customStyle="1" w:styleId="22">
    <w:name w:val="正文11"/>
    <w:basedOn w:val="6"/>
    <w:qFormat/>
    <w:uiPriority w:val="0"/>
    <w:pPr>
      <w:kinsoku/>
      <w:overflowPunct w:val="0"/>
      <w:autoSpaceDE w:val="0"/>
      <w:autoSpaceDN w:val="0"/>
      <w:spacing w:line="560" w:lineRule="exact"/>
      <w:ind w:left="0" w:firstLine="1040" w:firstLineChars="200"/>
    </w:pPr>
    <w:rPr>
      <w:rFonts w:ascii="Times New Roman" w:hAnsi="Times New Roman" w:eastAsia="仿宋_GB2312" w:cs="仿宋_GB2312"/>
      <w:szCs w:val="32"/>
    </w:rPr>
  </w:style>
  <w:style w:type="character" w:customStyle="1" w:styleId="23">
    <w:name w:val="目录 2 Char"/>
    <w:link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108</Pages>
  <Words>48466</Words>
  <Characters>50148</Characters>
  <TotalTime>33</TotalTime>
  <ScaleCrop>false</ScaleCrop>
  <LinksUpToDate>false</LinksUpToDate>
  <CharactersWithSpaces>51155</CharactersWithSpaces>
  <Application>WPS Office_10.8.0.6501_F1E327BC-269C-435d-A152-05C5408002CA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2024-01-09T09:51:00Z</dcterms:created>
  <dc:creator>Kingsoft-PDF</dc:creator>
  <cp:lastModifiedBy>Administrator</cp:lastModifiedBy>
  <cp:lastPrinted>2024-05-29T03:43:00Z</cp:lastPrinted>
  <dcterms:modified xsi:type="dcterms:W3CDTF">2024-05-29T09:07:46Z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2024-01-09T09:51:31Z</vt:filetime>
  </property>
  <property fmtid="{D5CDD505-2E9C-101B-9397-08002B2CF9AE}" pid="4" name="UsrData">
    <vt:lpwstr>659ca69672a3fa001f156277wl</vt:lpwstr>
  </property>
  <property fmtid="{D5CDD505-2E9C-101B-9397-08002B2CF9AE}" pid="5" name="KSOProductBuildVer">
    <vt:lpwstr>2052-10.8.0.6501</vt:lpwstr>
  </property>
  <property fmtid="{D5CDD505-2E9C-101B-9397-08002B2CF9AE}" pid="6" name="ICV">
    <vt:lpwstr>1755C866132E4AE480C51EA1EDE8DBE4_13</vt:lpwstr>
  </property>
</Properties>
</file>