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2024年评估对象</w:t>
      </w:r>
      <w:bookmarkEnd w:id="0"/>
    </w:p>
    <w:tbl>
      <w:tblPr>
        <w:tblStyle w:val="6"/>
        <w:tblW w:w="139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6045"/>
        <w:gridCol w:w="1305"/>
        <w:gridCol w:w="1695"/>
        <w:gridCol w:w="4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2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6045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文件</w:t>
            </w:r>
          </w:p>
        </w:tc>
        <w:tc>
          <w:tcPr>
            <w:tcW w:w="1305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类别</w:t>
            </w:r>
          </w:p>
        </w:tc>
        <w:tc>
          <w:tcPr>
            <w:tcW w:w="1695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有效期限</w:t>
            </w:r>
          </w:p>
        </w:tc>
        <w:tc>
          <w:tcPr>
            <w:tcW w:w="411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意见建议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2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中卫市沙坡头区人民政府办公室《关于印发〈中卫市沙坡头区行政案件败诉过错责任追究办法〉的通知》（卫沙政办规发〔2019〕1号）</w:t>
            </w:r>
          </w:p>
        </w:tc>
        <w:tc>
          <w:tcPr>
            <w:tcW w:w="130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后评估对象</w:t>
            </w:r>
          </w:p>
        </w:tc>
        <w:tc>
          <w:tcPr>
            <w:tcW w:w="169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11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 w:cs="仿宋_GB2312"/>
                <w:sz w:val="28"/>
                <w:szCs w:val="28"/>
                <w:vertAlign w:val="baseline"/>
                <w:lang w:val="en-US" w:eastAsia="zh-CN"/>
              </w:rPr>
              <w:t>进行后评估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2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604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中卫市沙坡头区人民政府《关于印发〈中卫市沙坡头区水库移民资产运行管理办法（试行）〉的通知》（卫沙政规发〔2022〕2号）</w:t>
            </w:r>
          </w:p>
        </w:tc>
        <w:tc>
          <w:tcPr>
            <w:tcW w:w="130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 w:cs="仿宋_GB2312"/>
                <w:sz w:val="28"/>
                <w:szCs w:val="28"/>
                <w:vertAlign w:val="baseline"/>
                <w:lang w:val="en-US" w:eastAsia="zh-CN"/>
              </w:rPr>
              <w:t>后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评估对象</w:t>
            </w:r>
          </w:p>
        </w:tc>
        <w:tc>
          <w:tcPr>
            <w:tcW w:w="169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2024.6.12</w:t>
            </w:r>
          </w:p>
        </w:tc>
        <w:tc>
          <w:tcPr>
            <w:tcW w:w="411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 w:cs="仿宋_GB2312"/>
                <w:sz w:val="28"/>
                <w:szCs w:val="28"/>
                <w:vertAlign w:val="baseline"/>
                <w:lang w:val="en-US" w:eastAsia="zh-CN"/>
              </w:rPr>
              <w:t>进行后评估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2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604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中卫市沙坡头区人民政府办公室《关于印发〈中卫市沙坡头区林权矛盾纠纷调解办法（试行）〉的通知》（卫沙政办规发〔2021〕6号）</w:t>
            </w:r>
          </w:p>
        </w:tc>
        <w:tc>
          <w:tcPr>
            <w:tcW w:w="130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制定评估对象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2024.1.25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11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 w:cs="仿宋_GB2312"/>
                <w:sz w:val="28"/>
                <w:szCs w:val="28"/>
                <w:vertAlign w:val="baseline"/>
                <w:lang w:val="en-US" w:eastAsia="zh-CN"/>
              </w:rPr>
              <w:t>文件已失效，提出是否继续适用的意见，需沿用的，按程序评估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</w:trPr>
        <w:tc>
          <w:tcPr>
            <w:tcW w:w="82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604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中卫市沙坡头区人民政府办公室《关于印发〈中卫市沙坡头区乡村振兴基金设立方案〉〈中卫市沙坡头区乡村振兴基金管理办法（试行）〉的通知》（卫沙政办规发〔2022〕9号）</w:t>
            </w:r>
          </w:p>
        </w:tc>
        <w:tc>
          <w:tcPr>
            <w:tcW w:w="130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制定评估对象</w:t>
            </w:r>
          </w:p>
        </w:tc>
        <w:tc>
          <w:tcPr>
            <w:tcW w:w="169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2023.12.31</w:t>
            </w:r>
          </w:p>
        </w:tc>
        <w:tc>
          <w:tcPr>
            <w:tcW w:w="411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《中卫市沙坡头区乡村振兴基金管理办法（试行）》</w:t>
            </w:r>
            <w:r>
              <w:rPr>
                <w:rFonts w:hint="eastAsia" w:eastAsia="仿宋_GB2312" w:cs="仿宋_GB2312"/>
                <w:sz w:val="28"/>
                <w:szCs w:val="28"/>
                <w:lang w:val="en-US" w:eastAsia="zh-CN"/>
              </w:rPr>
              <w:t>已失效，</w:t>
            </w:r>
            <w:r>
              <w:rPr>
                <w:rFonts w:hint="eastAsia" w:eastAsia="仿宋_GB2312" w:cs="仿宋_GB2312"/>
                <w:sz w:val="28"/>
                <w:szCs w:val="28"/>
                <w:vertAlign w:val="baseline"/>
                <w:lang w:val="en-US" w:eastAsia="zh-CN"/>
              </w:rPr>
              <w:t>提出是否继续适用的意见，需沿用的，按程序评估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2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604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中卫市沙坡头区人民政府办公室《关于印发〈沙坡头区扶贫项目资产管理办法（试行）〉的通知》（卫沙政办规发〔2022〕5号）</w:t>
            </w:r>
          </w:p>
        </w:tc>
        <w:tc>
          <w:tcPr>
            <w:tcW w:w="130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制定评估对象</w:t>
            </w:r>
          </w:p>
        </w:tc>
        <w:tc>
          <w:tcPr>
            <w:tcW w:w="169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2024.2.27</w:t>
            </w:r>
          </w:p>
        </w:tc>
        <w:tc>
          <w:tcPr>
            <w:tcW w:w="411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 w:cs="仿宋_GB2312"/>
                <w:sz w:val="28"/>
                <w:szCs w:val="28"/>
                <w:vertAlign w:val="baseline"/>
                <w:lang w:val="en-US" w:eastAsia="zh-CN"/>
              </w:rPr>
              <w:t>文件已失效，提出是否继续适用的意见，需沿用的，按程序评估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E108F2"/>
    <w:rsid w:val="27E1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iPriority w:val="0"/>
    <w:pPr>
      <w:ind w:firstLine="200" w:firstLineChars="200"/>
    </w:pPr>
    <w:rPr>
      <w:rFonts w:ascii="Times New Roman" w:hAnsi="Times New Roman" w:eastAsia="宋体" w:cs="Times New Roman"/>
      <w:sz w:val="21"/>
      <w:szCs w:val="22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2024-04-09T09:39:00Z</dcterms:created>
  <dc:creator>Administrator</dc:creator>
  <cp:lastModifiedBy>Administrator</cp:lastModifiedBy>
  <dcterms:modified xsi:type="dcterms:W3CDTF">2024-04-09T09:42:20Z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