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Autospacing="0" w:afterAutospacing="0"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2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color w:val="000000"/>
          <w:kern w:val="2"/>
          <w:sz w:val="44"/>
          <w:szCs w:val="44"/>
          <w:lang w:val="en-US" w:eastAsia="zh-CN" w:bidi="ar"/>
        </w:rPr>
        <w:t>沙坡头区知识产权发展和保护工作联席会议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Autospacing="0" w:afterAutospacing="0"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2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2"/>
          <w:sz w:val="44"/>
          <w:szCs w:val="44"/>
          <w:lang w:val="en-US" w:eastAsia="zh-CN" w:bidi="ar"/>
        </w:rPr>
        <w:t>成员名单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Autospacing="0" w:afterAutospacing="0"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为加强党对知识产权保护工作的全面领导，全面贯彻落实党中央、国务院、自治区、中卫市的决策部署，加强体制机制建设。决定成立沙坡头区知识产权发展和保护工作联席会议，组成人员如下：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pacing w:beforeAutospacing="0" w:afterAutospacing="0" w:line="56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val="en-US" w:eastAsia="zh-CN" w:bidi="ar"/>
        </w:rPr>
        <w:t>召 集 人：</w:t>
      </w:r>
      <w:r>
        <w:rPr>
          <w:rFonts w:hint="default" w:ascii="Times New Roman" w:hAnsi="Times New Roman" w:eastAsia="仿宋_GB2312" w:cs="Times New Roman"/>
          <w:b w:val="0"/>
          <w:kern w:val="0"/>
          <w:sz w:val="32"/>
          <w:szCs w:val="32"/>
          <w:lang w:val="en-US" w:eastAsia="zh-CN" w:bidi="ar"/>
        </w:rPr>
        <w:t xml:space="preserve">高怀雷  副区长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pacing w:beforeAutospacing="0" w:afterAutospacing="0" w:line="56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val="en-US" w:eastAsia="zh-CN" w:bidi="ar"/>
        </w:rPr>
        <w:t>副召集人：</w:t>
      </w:r>
      <w:r>
        <w:rPr>
          <w:rFonts w:hint="default" w:ascii="Times New Roman" w:hAnsi="Times New Roman" w:eastAsia="仿宋_GB2312" w:cs="Times New Roman"/>
          <w:b w:val="0"/>
          <w:kern w:val="0"/>
          <w:sz w:val="32"/>
          <w:szCs w:val="32"/>
          <w:lang w:val="en-US" w:eastAsia="zh-CN" w:bidi="ar"/>
        </w:rPr>
        <w:t xml:space="preserve">代福俊  区市场监督管理分局局长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Autospacing="0" w:afterAutospacing="0" w:line="56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val="en-US" w:eastAsia="zh-CN" w:bidi="ar"/>
        </w:rPr>
        <w:t>成    员：</w:t>
      </w:r>
      <w:r>
        <w:rPr>
          <w:rFonts w:hint="default" w:ascii="Times New Roman" w:hAnsi="Times New Roman" w:eastAsia="仿宋_GB2312" w:cs="Times New Roman"/>
          <w:b w:val="0"/>
          <w:kern w:val="0"/>
          <w:sz w:val="32"/>
          <w:szCs w:val="32"/>
          <w:lang w:val="en-US" w:eastAsia="zh-CN" w:bidi="ar"/>
        </w:rPr>
        <w:t>区委宣传部、网信办，区人民法院、人民检察院，区发展和改革局、教育局、科技局、工信和商务局、民政和社会保障局、司法局、财政局、自然资源局、住房城乡建设和交通局、水务局、农业农村局、旅游和文体广电局、卫生健康局，区公安分局、市场监督管理分局负责同志。</w:t>
      </w:r>
    </w:p>
    <w:p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联席会议办公室设在区市场监督管理分局，办公室主任由区市场监管分局分管同志担任，负责加强协调指导和督促检查，严格落实重大事项请示报告制度，确保各项工作有效落实。组成人员因分工调整和人事变动的，自行更替，不再另行文调整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95641"/>
    <w:rsid w:val="4BC9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2022-12-19T10:25:00Z</dcterms:created>
  <dc:creator>杨娜</dc:creator>
  <cp:lastModifiedBy>杨娜</cp:lastModifiedBy>
  <dcterms:modified xsi:type="dcterms:W3CDTF">2022-12-19T10:29:17Z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